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0B06" w:rsidRPr="00AB6CDE" w:rsidRDefault="00BE4E75" w:rsidP="00AB6CDE">
      <w:pPr>
        <w:ind w:left="-1075"/>
        <w:rPr>
          <w:kern w:val="28"/>
        </w:rPr>
        <w:sectPr w:rsidR="00080B06" w:rsidRPr="00AB6CDE" w:rsidSect="003A4B87">
          <w:footerReference w:type="default" r:id="rId7"/>
          <w:pgSz w:w="11906" w:h="16838" w:code="9"/>
          <w:pgMar w:top="1134" w:right="1134" w:bottom="1134" w:left="1701" w:header="510" w:footer="691" w:gutter="0"/>
          <w:cols w:space="708"/>
          <w:titlePg/>
          <w:docGrid w:linePitch="381"/>
        </w:sectPr>
      </w:pPr>
      <w:bookmarkStart w:id="0" w:name="_Toc6145702"/>
      <w:bookmarkStart w:id="1" w:name="_Toc221294344"/>
      <w:bookmarkStart w:id="2" w:name="_Toc221294463"/>
      <w:bookmarkStart w:id="3" w:name="_Toc221295012"/>
      <w:bookmarkStart w:id="4" w:name="_Toc222055272"/>
      <w:bookmarkStart w:id="5" w:name="_Toc222057534"/>
      <w:bookmarkStart w:id="6" w:name="_Toc222057814"/>
      <w:bookmarkStart w:id="7" w:name="_Toc222057954"/>
      <w:bookmarkStart w:id="8" w:name="_Toc222060710"/>
      <w:bookmarkStart w:id="9" w:name="_Toc222119549"/>
      <w:bookmarkStart w:id="10" w:name="_Toc222143724"/>
      <w:bookmarkStart w:id="11" w:name="_Toc222143895"/>
      <w:bookmarkStart w:id="12" w:name="_Toc240099466"/>
      <w:bookmarkStart w:id="13" w:name="_Toc240099650"/>
      <w:r w:rsidRPr="00BE4E75">
        <w:rPr>
          <w:kern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75pt;height:698.25pt">
            <v:imagedata r:id="rId8" o:title=""/>
          </v:shape>
        </w:pict>
      </w:r>
    </w:p>
    <w:p w:rsidR="00080B06" w:rsidRDefault="00080B06" w:rsidP="005E4F4B">
      <w:pPr>
        <w:pStyle w:val="10"/>
        <w:numPr>
          <w:ilvl w:val="0"/>
          <w:numId w:val="13"/>
        </w:numPr>
      </w:pPr>
      <w:bookmarkStart w:id="14" w:name="_Toc299016956"/>
      <w:r>
        <w:lastRenderedPageBreak/>
        <w:t>Общая часть</w:t>
      </w:r>
    </w:p>
    <w:p w:rsidR="00080B06" w:rsidRDefault="00080B06" w:rsidP="00784963">
      <w:r>
        <w:t>Сельское поселение «Визинга» входит в состав муниципального района Сысольский  республики Коми.</w:t>
      </w:r>
    </w:p>
    <w:p w:rsidR="00080B06" w:rsidRDefault="00CE0786" w:rsidP="00784963">
      <w:r>
        <w:rPr>
          <w:noProof/>
          <w:lang w:eastAsia="ru-RU"/>
        </w:rPr>
        <w:pict>
          <v:shape id="Рисунок 4" o:spid="_x0000_i1026" type="#_x0000_t75" style="width:439.5pt;height:419.25pt;visibility:visible">
            <v:imagedata r:id="rId9" o:title=""/>
          </v:shape>
        </w:pict>
      </w:r>
    </w:p>
    <w:p w:rsidR="00080B06" w:rsidRDefault="00080B06" w:rsidP="00FD106A">
      <w:r>
        <w:t xml:space="preserve">Сельское поселение «Визинга» образовано 1 января 2006 года. Решением Совета принят Устав муниципального образования сельского поселения «Визинга». Избраны депутаты Совета сельского поселения «Визинга». </w:t>
      </w:r>
    </w:p>
    <w:p w:rsidR="00080B06" w:rsidRDefault="00080B06" w:rsidP="00FD106A">
      <w:r>
        <w:t>Территорию поселения составляют исторически сложившиеся земли сельского поселения, прилегающие к нему земли общего пользования, территории традиционного природопользования населения, рекреационные земли, земли для развития сельского поселения, независимо от форм собственности и целевого назначения, находящиеся в пределах границ поселения. Территория поселения входит в состав территории муниципального образования муниципального района «Сысольский». Это самое большое поселение района.</w:t>
      </w:r>
    </w:p>
    <w:p w:rsidR="00080B06" w:rsidRDefault="00080B06" w:rsidP="00784963">
      <w:r>
        <w:t>В состав поселения входят 9 (девять) населенных пунктов:</w:t>
      </w:r>
    </w:p>
    <w:p w:rsidR="00080B06" w:rsidRPr="00FD106A" w:rsidRDefault="00080B06" w:rsidP="00FD106A">
      <w:pPr>
        <w:pStyle w:val="afff"/>
        <w:numPr>
          <w:ilvl w:val="0"/>
          <w:numId w:val="21"/>
        </w:numPr>
      </w:pPr>
      <w:r w:rsidRPr="00FD106A">
        <w:rPr>
          <w:rStyle w:val="affff0"/>
          <w:rFonts w:cs="Arial"/>
          <w:b w:val="0"/>
          <w:bCs w:val="0"/>
        </w:rPr>
        <w:t>с. Визинга</w:t>
      </w:r>
      <w:r w:rsidRPr="00FD106A">
        <w:t xml:space="preserve"> является административным центром Сысольского района.</w:t>
      </w:r>
    </w:p>
    <w:p w:rsidR="00080B06" w:rsidRPr="00FD106A" w:rsidRDefault="00080B06" w:rsidP="00FD106A">
      <w:pPr>
        <w:pStyle w:val="afff"/>
        <w:numPr>
          <w:ilvl w:val="0"/>
          <w:numId w:val="21"/>
        </w:numPr>
        <w:rPr>
          <w:b/>
          <w:bCs/>
        </w:rPr>
      </w:pPr>
      <w:r w:rsidRPr="00FD106A">
        <w:rPr>
          <w:rStyle w:val="affff0"/>
          <w:rFonts w:cs="Arial"/>
          <w:b w:val="0"/>
          <w:bCs w:val="0"/>
        </w:rPr>
        <w:t>д. Горьковская (Катыд)</w:t>
      </w:r>
    </w:p>
    <w:p w:rsidR="00080B06" w:rsidRDefault="00080B06" w:rsidP="00FD106A">
      <w:pPr>
        <w:pStyle w:val="afff"/>
        <w:numPr>
          <w:ilvl w:val="0"/>
          <w:numId w:val="21"/>
        </w:numPr>
      </w:pPr>
      <w:r>
        <w:t>д. Елин</w:t>
      </w:r>
    </w:p>
    <w:p w:rsidR="00080B06" w:rsidRDefault="00080B06" w:rsidP="00FD106A">
      <w:pPr>
        <w:pStyle w:val="afff"/>
        <w:numPr>
          <w:ilvl w:val="0"/>
          <w:numId w:val="21"/>
        </w:numPr>
      </w:pPr>
      <w:r>
        <w:lastRenderedPageBreak/>
        <w:t>д. Кольёль</w:t>
      </w:r>
    </w:p>
    <w:p w:rsidR="00080B06" w:rsidRDefault="00080B06" w:rsidP="00FD106A">
      <w:pPr>
        <w:pStyle w:val="afff"/>
        <w:numPr>
          <w:ilvl w:val="0"/>
          <w:numId w:val="21"/>
        </w:numPr>
      </w:pPr>
      <w:r>
        <w:t>д. Митюшсикт</w:t>
      </w:r>
    </w:p>
    <w:p w:rsidR="00080B06" w:rsidRDefault="00080B06" w:rsidP="00FD106A">
      <w:pPr>
        <w:pStyle w:val="afff"/>
        <w:numPr>
          <w:ilvl w:val="0"/>
          <w:numId w:val="21"/>
        </w:numPr>
      </w:pPr>
      <w:r>
        <w:t>д. Рай</w:t>
      </w:r>
    </w:p>
    <w:p w:rsidR="00080B06" w:rsidRDefault="00080B06" w:rsidP="00FD106A">
      <w:pPr>
        <w:pStyle w:val="afff"/>
        <w:numPr>
          <w:ilvl w:val="0"/>
          <w:numId w:val="21"/>
        </w:numPr>
      </w:pPr>
      <w:r>
        <w:t>д. Рочевгрезд (Рочев)</w:t>
      </w:r>
    </w:p>
    <w:p w:rsidR="00080B06" w:rsidRDefault="00080B06" w:rsidP="00FD106A">
      <w:pPr>
        <w:pStyle w:val="afff"/>
        <w:numPr>
          <w:ilvl w:val="0"/>
          <w:numId w:val="21"/>
        </w:numPr>
      </w:pPr>
      <w:r>
        <w:t>д. Сорд</w:t>
      </w:r>
    </w:p>
    <w:p w:rsidR="00080B06" w:rsidRDefault="00080B06" w:rsidP="00FD106A">
      <w:pPr>
        <w:pStyle w:val="afff"/>
        <w:numPr>
          <w:ilvl w:val="0"/>
          <w:numId w:val="21"/>
        </w:numPr>
      </w:pPr>
      <w:r>
        <w:t>д. Чукаиб (Чукаыб)</w:t>
      </w:r>
    </w:p>
    <w:p w:rsidR="00080B06" w:rsidRDefault="00080B06" w:rsidP="00FD106A">
      <w:r>
        <w:t>На 01 января 2012 года постоянное число хозяйств на территории поселения «Визинга» составляет 3010. Численность населения территории составляет 7807. Поселение расположено на 121 410 га земли. Протяженность дорог - 48,8 км, в том числе 16,0 км с асфальтовым покрытием.</w:t>
      </w:r>
    </w:p>
    <w:p w:rsidR="00080B06" w:rsidRDefault="00080B06" w:rsidP="00FD106A">
      <w:r>
        <w:t>Общая отапливаемая площадь объектов жилищного фонда составляет 80264 м</w:t>
      </w:r>
      <w:r>
        <w:rPr>
          <w:vertAlign w:val="superscript"/>
        </w:rPr>
        <w:t>2</w:t>
      </w:r>
      <w:r>
        <w:t>, в том числе индивидуальные жилые дома 7,62 тыс.</w:t>
      </w:r>
      <w:r w:rsidRPr="00B77534">
        <w:t xml:space="preserve"> </w:t>
      </w:r>
      <w:r>
        <w:t>м</w:t>
      </w:r>
      <w:r>
        <w:rPr>
          <w:vertAlign w:val="superscript"/>
        </w:rPr>
        <w:t>2</w:t>
      </w:r>
      <w:r>
        <w:t>, многоквартирные дома 72,64</w:t>
      </w:r>
      <w:r w:rsidRPr="00B77534">
        <w:t xml:space="preserve"> </w:t>
      </w:r>
      <w:r>
        <w:t>тыс. м</w:t>
      </w:r>
      <w:r>
        <w:rPr>
          <w:vertAlign w:val="superscript"/>
        </w:rPr>
        <w:t>2</w:t>
      </w:r>
      <w:r>
        <w:t>. Общий отапливаемый объем общественных зданий составляет 282,74 тыс. м</w:t>
      </w:r>
      <w:r>
        <w:rPr>
          <w:vertAlign w:val="superscript"/>
        </w:rPr>
        <w:t>3</w:t>
      </w:r>
      <w:r>
        <w:t xml:space="preserve"> </w:t>
      </w:r>
    </w:p>
    <w:p w:rsidR="00080B06" w:rsidRDefault="00080B06" w:rsidP="00784963">
      <w:r>
        <w:t>Краткая характеристика поселения сводится в таблицу следующего вида:</w:t>
      </w:r>
    </w:p>
    <w:p w:rsidR="00080B06" w:rsidRDefault="00080B06" w:rsidP="00784963">
      <w:pPr>
        <w:pStyle w:val="af9"/>
      </w:pPr>
      <w:r>
        <w:t>Таблица 23.1. Общая характеристика поселения</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11"/>
        <w:gridCol w:w="1593"/>
        <w:gridCol w:w="1501"/>
        <w:gridCol w:w="1391"/>
        <w:gridCol w:w="1391"/>
      </w:tblGrid>
      <w:tr w:rsidR="00080B06" w:rsidRPr="00784963">
        <w:tc>
          <w:tcPr>
            <w:tcW w:w="3411" w:type="dxa"/>
            <w:vAlign w:val="center"/>
          </w:tcPr>
          <w:p w:rsidR="00080B06" w:rsidRPr="0071346C" w:rsidRDefault="00080B06" w:rsidP="0071346C">
            <w:pPr>
              <w:pStyle w:val="12"/>
              <w:jc w:val="center"/>
              <w:rPr>
                <w:rStyle w:val="aff8"/>
                <w:rFonts w:ascii="Arial" w:hAnsi="Arial" w:cs="Arial"/>
                <w:b/>
                <w:bCs/>
              </w:rPr>
            </w:pPr>
            <w:r w:rsidRPr="0071346C">
              <w:rPr>
                <w:rStyle w:val="aff8"/>
                <w:rFonts w:ascii="Arial" w:hAnsi="Arial" w:cs="Arial"/>
                <w:b/>
                <w:bCs/>
              </w:rPr>
              <w:t>Показатели</w:t>
            </w:r>
          </w:p>
        </w:tc>
        <w:tc>
          <w:tcPr>
            <w:tcW w:w="1593" w:type="dxa"/>
            <w:vAlign w:val="center"/>
          </w:tcPr>
          <w:p w:rsidR="00080B06" w:rsidRPr="0071346C" w:rsidRDefault="00080B06" w:rsidP="0071346C">
            <w:pPr>
              <w:pStyle w:val="12"/>
              <w:jc w:val="center"/>
              <w:rPr>
                <w:rStyle w:val="aff8"/>
                <w:rFonts w:ascii="Arial" w:hAnsi="Arial" w:cs="Arial"/>
                <w:b/>
                <w:bCs/>
              </w:rPr>
            </w:pPr>
            <w:r w:rsidRPr="0071346C">
              <w:rPr>
                <w:rStyle w:val="aff8"/>
                <w:rFonts w:ascii="Arial" w:hAnsi="Arial" w:cs="Arial"/>
                <w:b/>
                <w:bCs/>
              </w:rPr>
              <w:t>Единицы измерения</w:t>
            </w:r>
          </w:p>
        </w:tc>
        <w:tc>
          <w:tcPr>
            <w:tcW w:w="1501" w:type="dxa"/>
            <w:vAlign w:val="center"/>
          </w:tcPr>
          <w:p w:rsidR="00080B06" w:rsidRPr="0071346C" w:rsidRDefault="00080B06" w:rsidP="0071346C">
            <w:pPr>
              <w:pStyle w:val="12"/>
              <w:jc w:val="center"/>
              <w:rPr>
                <w:rStyle w:val="aff8"/>
                <w:rFonts w:ascii="Arial" w:hAnsi="Arial" w:cs="Arial"/>
                <w:b/>
                <w:bCs/>
              </w:rPr>
            </w:pPr>
            <w:r w:rsidRPr="0071346C">
              <w:rPr>
                <w:rStyle w:val="aff8"/>
                <w:rFonts w:ascii="Arial" w:hAnsi="Arial" w:cs="Arial"/>
                <w:b/>
                <w:bCs/>
              </w:rPr>
              <w:t>Базовые значения</w:t>
            </w:r>
          </w:p>
        </w:tc>
        <w:tc>
          <w:tcPr>
            <w:tcW w:w="1391" w:type="dxa"/>
            <w:vAlign w:val="center"/>
          </w:tcPr>
          <w:p w:rsidR="00080B06" w:rsidRPr="0071346C" w:rsidRDefault="00080B06" w:rsidP="0071346C">
            <w:pPr>
              <w:pStyle w:val="12"/>
              <w:jc w:val="center"/>
              <w:rPr>
                <w:rStyle w:val="aff8"/>
                <w:rFonts w:ascii="Arial" w:hAnsi="Arial" w:cs="Arial"/>
                <w:b/>
                <w:bCs/>
              </w:rPr>
            </w:pPr>
            <w:r w:rsidRPr="0071346C">
              <w:rPr>
                <w:rStyle w:val="aff8"/>
                <w:rFonts w:ascii="Arial" w:hAnsi="Arial" w:cs="Arial"/>
                <w:b/>
                <w:bCs/>
              </w:rPr>
              <w:t>Значения на первый этап расчетного строка генерального плана</w:t>
            </w:r>
          </w:p>
        </w:tc>
        <w:tc>
          <w:tcPr>
            <w:tcW w:w="1391" w:type="dxa"/>
            <w:vAlign w:val="center"/>
          </w:tcPr>
          <w:p w:rsidR="00080B06" w:rsidRPr="0071346C" w:rsidRDefault="00080B06" w:rsidP="0071346C">
            <w:pPr>
              <w:pStyle w:val="12"/>
              <w:jc w:val="center"/>
              <w:rPr>
                <w:rStyle w:val="aff8"/>
                <w:rFonts w:ascii="Arial" w:hAnsi="Arial" w:cs="Arial"/>
                <w:b/>
                <w:bCs/>
              </w:rPr>
            </w:pPr>
            <w:r w:rsidRPr="0071346C">
              <w:rPr>
                <w:rStyle w:val="aff8"/>
                <w:rFonts w:ascii="Arial" w:hAnsi="Arial" w:cs="Arial"/>
                <w:b/>
                <w:bCs/>
              </w:rPr>
              <w:t>Значения на расчетный строк генерального плана</w:t>
            </w:r>
          </w:p>
        </w:tc>
      </w:tr>
      <w:tr w:rsidR="00080B06">
        <w:tc>
          <w:tcPr>
            <w:tcW w:w="3411" w:type="dxa"/>
          </w:tcPr>
          <w:p w:rsidR="00080B06" w:rsidRPr="0071346C" w:rsidRDefault="00080B06" w:rsidP="00784963">
            <w:pPr>
              <w:pStyle w:val="12"/>
            </w:pPr>
            <w:r w:rsidRPr="0071346C">
              <w:t>Площадь территории в границах поселения</w:t>
            </w:r>
          </w:p>
        </w:tc>
        <w:tc>
          <w:tcPr>
            <w:tcW w:w="1593" w:type="dxa"/>
            <w:vAlign w:val="center"/>
          </w:tcPr>
          <w:p w:rsidR="00080B06" w:rsidRPr="0071346C" w:rsidRDefault="00080B06" w:rsidP="00784963">
            <w:pPr>
              <w:pStyle w:val="12"/>
            </w:pPr>
            <w:r w:rsidRPr="0071346C">
              <w:t>Тыс. га</w:t>
            </w:r>
          </w:p>
        </w:tc>
        <w:tc>
          <w:tcPr>
            <w:tcW w:w="1501" w:type="dxa"/>
            <w:vAlign w:val="center"/>
          </w:tcPr>
          <w:p w:rsidR="00080B06" w:rsidRPr="0071346C" w:rsidRDefault="00080B06" w:rsidP="00D61E66">
            <w:pPr>
              <w:pStyle w:val="12"/>
              <w:rPr>
                <w:lang w:val="en-US"/>
              </w:rPr>
            </w:pPr>
            <w:r w:rsidRPr="0071346C">
              <w:rPr>
                <w:lang w:val="en-US"/>
              </w:rPr>
              <w:t>121</w:t>
            </w:r>
            <w:r w:rsidRPr="0071346C">
              <w:t>,</w:t>
            </w:r>
            <w:r w:rsidRPr="0071346C">
              <w:rPr>
                <w:lang w:val="en-US"/>
              </w:rPr>
              <w:t>41</w:t>
            </w:r>
          </w:p>
        </w:tc>
        <w:tc>
          <w:tcPr>
            <w:tcW w:w="1391" w:type="dxa"/>
            <w:vAlign w:val="center"/>
          </w:tcPr>
          <w:p w:rsidR="00080B06" w:rsidRPr="0071346C" w:rsidRDefault="00080B06" w:rsidP="00D61E66">
            <w:pPr>
              <w:pStyle w:val="12"/>
            </w:pPr>
          </w:p>
        </w:tc>
        <w:tc>
          <w:tcPr>
            <w:tcW w:w="1391" w:type="dxa"/>
            <w:vAlign w:val="center"/>
          </w:tcPr>
          <w:p w:rsidR="00080B06" w:rsidRPr="0071346C" w:rsidRDefault="00080B06" w:rsidP="00D61E66">
            <w:pPr>
              <w:pStyle w:val="12"/>
            </w:pPr>
          </w:p>
        </w:tc>
      </w:tr>
      <w:tr w:rsidR="00080B06">
        <w:tc>
          <w:tcPr>
            <w:tcW w:w="3411" w:type="dxa"/>
          </w:tcPr>
          <w:p w:rsidR="00080B06" w:rsidRPr="0071346C" w:rsidRDefault="00080B06" w:rsidP="00784963">
            <w:pPr>
              <w:pStyle w:val="12"/>
            </w:pPr>
            <w:r w:rsidRPr="0071346C">
              <w:t>Численность населения</w:t>
            </w:r>
          </w:p>
        </w:tc>
        <w:tc>
          <w:tcPr>
            <w:tcW w:w="1593" w:type="dxa"/>
            <w:vAlign w:val="center"/>
          </w:tcPr>
          <w:p w:rsidR="00080B06" w:rsidRPr="0071346C" w:rsidRDefault="00080B06" w:rsidP="00784963">
            <w:pPr>
              <w:pStyle w:val="12"/>
            </w:pPr>
            <w:r w:rsidRPr="0071346C">
              <w:t>Чел.</w:t>
            </w:r>
          </w:p>
        </w:tc>
        <w:tc>
          <w:tcPr>
            <w:tcW w:w="1501" w:type="dxa"/>
          </w:tcPr>
          <w:p w:rsidR="00080B06" w:rsidRPr="0071346C" w:rsidRDefault="00080B06" w:rsidP="00784963">
            <w:pPr>
              <w:pStyle w:val="12"/>
            </w:pPr>
            <w:r w:rsidRPr="0071346C">
              <w:t>7807</w:t>
            </w:r>
          </w:p>
        </w:tc>
        <w:tc>
          <w:tcPr>
            <w:tcW w:w="1391" w:type="dxa"/>
          </w:tcPr>
          <w:p w:rsidR="00080B06" w:rsidRPr="0071346C" w:rsidRDefault="00080B06" w:rsidP="00784963">
            <w:pPr>
              <w:pStyle w:val="12"/>
            </w:pPr>
          </w:p>
        </w:tc>
        <w:tc>
          <w:tcPr>
            <w:tcW w:w="1391" w:type="dxa"/>
          </w:tcPr>
          <w:p w:rsidR="00080B06" w:rsidRPr="0071346C" w:rsidRDefault="00080B06" w:rsidP="00784963">
            <w:pPr>
              <w:pStyle w:val="12"/>
            </w:pPr>
          </w:p>
        </w:tc>
      </w:tr>
      <w:tr w:rsidR="00080B06">
        <w:tc>
          <w:tcPr>
            <w:tcW w:w="3411" w:type="dxa"/>
          </w:tcPr>
          <w:p w:rsidR="00080B06" w:rsidRPr="0071346C" w:rsidRDefault="00080B06" w:rsidP="00784963">
            <w:pPr>
              <w:pStyle w:val="12"/>
            </w:pPr>
            <w:r w:rsidRPr="0071346C">
              <w:t>Отапливаемая площадь жилищного фонда, всего, в т.ч.:</w:t>
            </w:r>
          </w:p>
        </w:tc>
        <w:tc>
          <w:tcPr>
            <w:tcW w:w="1593" w:type="dxa"/>
            <w:vAlign w:val="center"/>
          </w:tcPr>
          <w:p w:rsidR="00080B06" w:rsidRPr="0071346C" w:rsidRDefault="00080B06" w:rsidP="00784963">
            <w:pPr>
              <w:pStyle w:val="12"/>
            </w:pPr>
            <w:r w:rsidRPr="0071346C">
              <w:t>тыс. м2</w:t>
            </w:r>
          </w:p>
        </w:tc>
        <w:tc>
          <w:tcPr>
            <w:tcW w:w="1501" w:type="dxa"/>
            <w:vAlign w:val="center"/>
          </w:tcPr>
          <w:p w:rsidR="00080B06" w:rsidRPr="0071346C" w:rsidRDefault="00080B06" w:rsidP="00A20016">
            <w:pPr>
              <w:pStyle w:val="12"/>
            </w:pPr>
            <w:r w:rsidRPr="0071346C">
              <w:t>80,26</w:t>
            </w:r>
          </w:p>
        </w:tc>
        <w:tc>
          <w:tcPr>
            <w:tcW w:w="1391" w:type="dxa"/>
            <w:vAlign w:val="center"/>
          </w:tcPr>
          <w:p w:rsidR="00080B06" w:rsidRPr="0071346C" w:rsidRDefault="00080B06" w:rsidP="00A20016">
            <w:pPr>
              <w:pStyle w:val="12"/>
            </w:pPr>
          </w:p>
        </w:tc>
        <w:tc>
          <w:tcPr>
            <w:tcW w:w="1391" w:type="dxa"/>
            <w:vAlign w:val="center"/>
          </w:tcPr>
          <w:p w:rsidR="00080B06" w:rsidRPr="0071346C" w:rsidRDefault="00080B06" w:rsidP="00A20016">
            <w:pPr>
              <w:pStyle w:val="12"/>
            </w:pPr>
          </w:p>
        </w:tc>
      </w:tr>
      <w:tr w:rsidR="00080B06">
        <w:tc>
          <w:tcPr>
            <w:tcW w:w="3411" w:type="dxa"/>
          </w:tcPr>
          <w:p w:rsidR="00080B06" w:rsidRPr="0071346C" w:rsidRDefault="00080B06" w:rsidP="0071346C">
            <w:pPr>
              <w:pStyle w:val="12"/>
              <w:ind w:left="142"/>
            </w:pPr>
            <w:r w:rsidRPr="0071346C">
              <w:t>Индивидуальных жилых домов</w:t>
            </w:r>
          </w:p>
        </w:tc>
        <w:tc>
          <w:tcPr>
            <w:tcW w:w="1593" w:type="dxa"/>
          </w:tcPr>
          <w:p w:rsidR="00080B06" w:rsidRPr="0071346C" w:rsidRDefault="00080B06" w:rsidP="00784963">
            <w:pPr>
              <w:pStyle w:val="12"/>
            </w:pPr>
            <w:r w:rsidRPr="0071346C">
              <w:t>тыс. м2</w:t>
            </w:r>
          </w:p>
        </w:tc>
        <w:tc>
          <w:tcPr>
            <w:tcW w:w="1501" w:type="dxa"/>
          </w:tcPr>
          <w:p w:rsidR="00080B06" w:rsidRPr="0071346C" w:rsidRDefault="00080B06" w:rsidP="00784963">
            <w:pPr>
              <w:pStyle w:val="12"/>
            </w:pPr>
            <w:r w:rsidRPr="0071346C">
              <w:t>7,62</w:t>
            </w:r>
          </w:p>
        </w:tc>
        <w:tc>
          <w:tcPr>
            <w:tcW w:w="1391" w:type="dxa"/>
          </w:tcPr>
          <w:p w:rsidR="00080B06" w:rsidRPr="0071346C" w:rsidRDefault="00080B06" w:rsidP="00784963">
            <w:pPr>
              <w:pStyle w:val="12"/>
            </w:pPr>
          </w:p>
        </w:tc>
        <w:tc>
          <w:tcPr>
            <w:tcW w:w="1391" w:type="dxa"/>
          </w:tcPr>
          <w:p w:rsidR="00080B06" w:rsidRPr="0071346C" w:rsidRDefault="00080B06" w:rsidP="00784963">
            <w:pPr>
              <w:pStyle w:val="12"/>
            </w:pPr>
          </w:p>
        </w:tc>
      </w:tr>
      <w:tr w:rsidR="00080B06">
        <w:tc>
          <w:tcPr>
            <w:tcW w:w="3411" w:type="dxa"/>
          </w:tcPr>
          <w:p w:rsidR="00080B06" w:rsidRPr="0071346C" w:rsidRDefault="00080B06" w:rsidP="0071346C">
            <w:pPr>
              <w:pStyle w:val="12"/>
              <w:ind w:left="142"/>
            </w:pPr>
            <w:r w:rsidRPr="0071346C">
              <w:t>Многоквартирных жилых домов</w:t>
            </w:r>
          </w:p>
        </w:tc>
        <w:tc>
          <w:tcPr>
            <w:tcW w:w="1593" w:type="dxa"/>
          </w:tcPr>
          <w:p w:rsidR="00080B06" w:rsidRPr="0071346C" w:rsidRDefault="00080B06" w:rsidP="00784963">
            <w:pPr>
              <w:pStyle w:val="12"/>
            </w:pPr>
            <w:r w:rsidRPr="0071346C">
              <w:t>тыс. м2</w:t>
            </w:r>
          </w:p>
        </w:tc>
        <w:tc>
          <w:tcPr>
            <w:tcW w:w="1501" w:type="dxa"/>
          </w:tcPr>
          <w:p w:rsidR="00080B06" w:rsidRPr="0071346C" w:rsidRDefault="00080B06" w:rsidP="00784963">
            <w:pPr>
              <w:pStyle w:val="12"/>
            </w:pPr>
            <w:r w:rsidRPr="0071346C">
              <w:t>72,64</w:t>
            </w:r>
          </w:p>
        </w:tc>
        <w:tc>
          <w:tcPr>
            <w:tcW w:w="1391" w:type="dxa"/>
          </w:tcPr>
          <w:p w:rsidR="00080B06" w:rsidRPr="0071346C" w:rsidRDefault="00080B06" w:rsidP="00784963">
            <w:pPr>
              <w:pStyle w:val="12"/>
            </w:pPr>
          </w:p>
        </w:tc>
        <w:tc>
          <w:tcPr>
            <w:tcW w:w="1391" w:type="dxa"/>
          </w:tcPr>
          <w:p w:rsidR="00080B06" w:rsidRPr="0071346C" w:rsidRDefault="00080B06" w:rsidP="00784963">
            <w:pPr>
              <w:pStyle w:val="12"/>
            </w:pPr>
          </w:p>
        </w:tc>
      </w:tr>
      <w:tr w:rsidR="00080B06">
        <w:tc>
          <w:tcPr>
            <w:tcW w:w="3411" w:type="dxa"/>
          </w:tcPr>
          <w:p w:rsidR="00080B06" w:rsidRPr="0071346C" w:rsidRDefault="00080B06" w:rsidP="00A84523">
            <w:pPr>
              <w:pStyle w:val="12"/>
            </w:pPr>
            <w:r w:rsidRPr="0071346C">
              <w:t>Отапливаемый объем общественных зданий</w:t>
            </w:r>
          </w:p>
        </w:tc>
        <w:tc>
          <w:tcPr>
            <w:tcW w:w="1593" w:type="dxa"/>
            <w:vAlign w:val="center"/>
          </w:tcPr>
          <w:p w:rsidR="00080B06" w:rsidRPr="0071346C" w:rsidRDefault="00080B06" w:rsidP="00155065">
            <w:pPr>
              <w:pStyle w:val="12"/>
            </w:pPr>
            <w:r w:rsidRPr="0071346C">
              <w:t>тыс. м3</w:t>
            </w:r>
          </w:p>
        </w:tc>
        <w:tc>
          <w:tcPr>
            <w:tcW w:w="1501" w:type="dxa"/>
            <w:vAlign w:val="center"/>
          </w:tcPr>
          <w:p w:rsidR="00080B06" w:rsidRPr="0071346C" w:rsidRDefault="00080B06" w:rsidP="00155065">
            <w:pPr>
              <w:pStyle w:val="12"/>
            </w:pPr>
            <w:r w:rsidRPr="0071346C">
              <w:t>282,74</w:t>
            </w:r>
          </w:p>
        </w:tc>
        <w:tc>
          <w:tcPr>
            <w:tcW w:w="1391" w:type="dxa"/>
          </w:tcPr>
          <w:p w:rsidR="00080B06" w:rsidRPr="0071346C" w:rsidRDefault="00080B06" w:rsidP="00784963">
            <w:pPr>
              <w:pStyle w:val="12"/>
            </w:pPr>
          </w:p>
        </w:tc>
        <w:tc>
          <w:tcPr>
            <w:tcW w:w="1391" w:type="dxa"/>
          </w:tcPr>
          <w:p w:rsidR="00080B06" w:rsidRPr="0071346C" w:rsidRDefault="00080B06" w:rsidP="00784963">
            <w:pPr>
              <w:pStyle w:val="12"/>
            </w:pPr>
          </w:p>
        </w:tc>
      </w:tr>
      <w:tr w:rsidR="00080B06">
        <w:tc>
          <w:tcPr>
            <w:tcW w:w="3411" w:type="dxa"/>
          </w:tcPr>
          <w:p w:rsidR="00080B06" w:rsidRPr="00CE0786" w:rsidRDefault="00080B06" w:rsidP="00784963">
            <w:pPr>
              <w:pStyle w:val="12"/>
              <w:rPr>
                <w:color w:val="auto"/>
              </w:rPr>
            </w:pPr>
            <w:r w:rsidRPr="00CE0786">
              <w:rPr>
                <w:color w:val="auto"/>
              </w:rPr>
              <w:t>Средняя плотность застройки</w:t>
            </w:r>
          </w:p>
        </w:tc>
        <w:tc>
          <w:tcPr>
            <w:tcW w:w="1593" w:type="dxa"/>
            <w:vAlign w:val="center"/>
          </w:tcPr>
          <w:p w:rsidR="00080B06" w:rsidRPr="00CE0786" w:rsidRDefault="00080B06" w:rsidP="00784963">
            <w:pPr>
              <w:pStyle w:val="12"/>
              <w:rPr>
                <w:color w:val="auto"/>
              </w:rPr>
            </w:pPr>
            <w:r w:rsidRPr="00CE0786">
              <w:rPr>
                <w:color w:val="auto"/>
              </w:rPr>
              <w:t>м</w:t>
            </w:r>
            <w:proofErr w:type="gramStart"/>
            <w:r w:rsidRPr="00CE0786">
              <w:rPr>
                <w:color w:val="auto"/>
              </w:rPr>
              <w:t>2</w:t>
            </w:r>
            <w:proofErr w:type="gramEnd"/>
            <w:r w:rsidRPr="00CE0786">
              <w:rPr>
                <w:color w:val="auto"/>
                <w:lang w:val="en-US"/>
              </w:rPr>
              <w:t>/</w:t>
            </w:r>
            <w:r w:rsidRPr="00CE0786">
              <w:rPr>
                <w:color w:val="auto"/>
              </w:rPr>
              <w:t>га</w:t>
            </w:r>
          </w:p>
        </w:tc>
        <w:tc>
          <w:tcPr>
            <w:tcW w:w="1501" w:type="dxa"/>
          </w:tcPr>
          <w:p w:rsidR="00080B06" w:rsidRPr="0071346C" w:rsidRDefault="00080B06" w:rsidP="00784963">
            <w:pPr>
              <w:pStyle w:val="12"/>
              <w:rPr>
                <w:color w:val="FF0000"/>
              </w:rPr>
            </w:pPr>
          </w:p>
        </w:tc>
        <w:tc>
          <w:tcPr>
            <w:tcW w:w="1391" w:type="dxa"/>
          </w:tcPr>
          <w:p w:rsidR="00080B06" w:rsidRPr="0071346C" w:rsidRDefault="00080B06" w:rsidP="00784963">
            <w:pPr>
              <w:pStyle w:val="12"/>
            </w:pPr>
          </w:p>
        </w:tc>
        <w:tc>
          <w:tcPr>
            <w:tcW w:w="1391" w:type="dxa"/>
          </w:tcPr>
          <w:p w:rsidR="00080B06" w:rsidRPr="0071346C" w:rsidRDefault="00080B06" w:rsidP="00784963">
            <w:pPr>
              <w:pStyle w:val="12"/>
            </w:pPr>
          </w:p>
        </w:tc>
      </w:tr>
      <w:tr w:rsidR="00080B06">
        <w:tc>
          <w:tcPr>
            <w:tcW w:w="3411" w:type="dxa"/>
          </w:tcPr>
          <w:p w:rsidR="00080B06" w:rsidRPr="0071346C" w:rsidRDefault="00080B06" w:rsidP="00784963">
            <w:pPr>
              <w:pStyle w:val="12"/>
            </w:pPr>
            <w:r w:rsidRPr="0071346C">
              <w:t>Расчетная температура наружного воздуха для проектирования отопления и вентиляции</w:t>
            </w:r>
          </w:p>
        </w:tc>
        <w:tc>
          <w:tcPr>
            <w:tcW w:w="1593" w:type="dxa"/>
            <w:vAlign w:val="center"/>
          </w:tcPr>
          <w:p w:rsidR="00080B06" w:rsidRPr="0071346C" w:rsidRDefault="00080B06" w:rsidP="00784963">
            <w:pPr>
              <w:pStyle w:val="12"/>
            </w:pPr>
            <w:r w:rsidRPr="0071346C">
              <w:t>Град. Цельсия</w:t>
            </w:r>
          </w:p>
        </w:tc>
        <w:tc>
          <w:tcPr>
            <w:tcW w:w="1501" w:type="dxa"/>
            <w:vAlign w:val="center"/>
          </w:tcPr>
          <w:p w:rsidR="00080B06" w:rsidRPr="0071346C" w:rsidRDefault="00080B06" w:rsidP="00155065">
            <w:pPr>
              <w:pStyle w:val="12"/>
            </w:pPr>
            <w:r w:rsidRPr="0071346C">
              <w:t>-35</w:t>
            </w:r>
          </w:p>
        </w:tc>
        <w:tc>
          <w:tcPr>
            <w:tcW w:w="1391" w:type="dxa"/>
            <w:vAlign w:val="center"/>
          </w:tcPr>
          <w:p w:rsidR="00080B06" w:rsidRPr="0071346C" w:rsidRDefault="00080B06" w:rsidP="00155065">
            <w:pPr>
              <w:pStyle w:val="12"/>
            </w:pPr>
          </w:p>
        </w:tc>
        <w:tc>
          <w:tcPr>
            <w:tcW w:w="1391" w:type="dxa"/>
            <w:vAlign w:val="center"/>
          </w:tcPr>
          <w:p w:rsidR="00080B06" w:rsidRPr="0071346C" w:rsidRDefault="00080B06" w:rsidP="00155065">
            <w:pPr>
              <w:pStyle w:val="12"/>
            </w:pPr>
          </w:p>
        </w:tc>
      </w:tr>
      <w:tr w:rsidR="00080B06">
        <w:tc>
          <w:tcPr>
            <w:tcW w:w="3411" w:type="dxa"/>
          </w:tcPr>
          <w:p w:rsidR="00080B06" w:rsidRPr="0071346C" w:rsidRDefault="00080B06" w:rsidP="00784963">
            <w:pPr>
              <w:pStyle w:val="12"/>
            </w:pPr>
            <w:r w:rsidRPr="0071346C">
              <w:t>Средняя температура отопительного периода</w:t>
            </w:r>
          </w:p>
        </w:tc>
        <w:tc>
          <w:tcPr>
            <w:tcW w:w="1593" w:type="dxa"/>
            <w:vAlign w:val="center"/>
          </w:tcPr>
          <w:p w:rsidR="00080B06" w:rsidRPr="0071346C" w:rsidRDefault="00080B06" w:rsidP="00784963">
            <w:pPr>
              <w:pStyle w:val="12"/>
            </w:pPr>
            <w:r w:rsidRPr="0071346C">
              <w:t>Град. Цельсия</w:t>
            </w:r>
          </w:p>
        </w:tc>
        <w:tc>
          <w:tcPr>
            <w:tcW w:w="1501" w:type="dxa"/>
            <w:vAlign w:val="center"/>
          </w:tcPr>
          <w:p w:rsidR="00080B06" w:rsidRPr="0071346C" w:rsidRDefault="00080B06" w:rsidP="00D61E66">
            <w:pPr>
              <w:pStyle w:val="12"/>
            </w:pPr>
            <w:r w:rsidRPr="0071346C">
              <w:t>-5,6</w:t>
            </w:r>
          </w:p>
        </w:tc>
        <w:tc>
          <w:tcPr>
            <w:tcW w:w="1391" w:type="dxa"/>
            <w:vAlign w:val="center"/>
          </w:tcPr>
          <w:p w:rsidR="00080B06" w:rsidRPr="0071346C" w:rsidRDefault="00080B06" w:rsidP="00D61E66">
            <w:pPr>
              <w:pStyle w:val="12"/>
            </w:pPr>
          </w:p>
        </w:tc>
        <w:tc>
          <w:tcPr>
            <w:tcW w:w="1391" w:type="dxa"/>
            <w:vAlign w:val="center"/>
          </w:tcPr>
          <w:p w:rsidR="00080B06" w:rsidRPr="0071346C" w:rsidRDefault="00080B06" w:rsidP="00D61E66">
            <w:pPr>
              <w:pStyle w:val="12"/>
            </w:pPr>
          </w:p>
        </w:tc>
      </w:tr>
      <w:tr w:rsidR="00080B06">
        <w:tc>
          <w:tcPr>
            <w:tcW w:w="3411" w:type="dxa"/>
          </w:tcPr>
          <w:p w:rsidR="00080B06" w:rsidRPr="0071346C" w:rsidRDefault="00080B06" w:rsidP="00784963">
            <w:pPr>
              <w:pStyle w:val="12"/>
            </w:pPr>
            <w:r w:rsidRPr="0071346C">
              <w:t>ГСОП (градусосутки отопительного периода)</w:t>
            </w:r>
          </w:p>
        </w:tc>
        <w:tc>
          <w:tcPr>
            <w:tcW w:w="1593" w:type="dxa"/>
            <w:vAlign w:val="center"/>
          </w:tcPr>
          <w:p w:rsidR="00080B06" w:rsidRPr="0071346C" w:rsidRDefault="00080B06" w:rsidP="00784963">
            <w:pPr>
              <w:pStyle w:val="12"/>
            </w:pPr>
            <w:r w:rsidRPr="0071346C">
              <w:t>Град</w:t>
            </w:r>
            <w:r w:rsidRPr="0071346C">
              <w:rPr>
                <w:lang w:val="en-US"/>
              </w:rPr>
              <w:t>*</w:t>
            </w:r>
            <w:r w:rsidRPr="0071346C">
              <w:t>сут</w:t>
            </w:r>
          </w:p>
        </w:tc>
        <w:tc>
          <w:tcPr>
            <w:tcW w:w="1501" w:type="dxa"/>
            <w:vAlign w:val="center"/>
          </w:tcPr>
          <w:p w:rsidR="00080B06" w:rsidRPr="0071346C" w:rsidRDefault="00080B06" w:rsidP="00D61E66">
            <w:pPr>
              <w:pStyle w:val="12"/>
            </w:pPr>
            <w:r w:rsidRPr="0071346C">
              <w:t>5782</w:t>
            </w:r>
          </w:p>
        </w:tc>
        <w:tc>
          <w:tcPr>
            <w:tcW w:w="1391" w:type="dxa"/>
            <w:vAlign w:val="center"/>
          </w:tcPr>
          <w:p w:rsidR="00080B06" w:rsidRPr="0071346C" w:rsidRDefault="00080B06" w:rsidP="00D61E66">
            <w:pPr>
              <w:pStyle w:val="12"/>
            </w:pPr>
          </w:p>
        </w:tc>
        <w:tc>
          <w:tcPr>
            <w:tcW w:w="1391" w:type="dxa"/>
            <w:vAlign w:val="center"/>
          </w:tcPr>
          <w:p w:rsidR="00080B06" w:rsidRPr="0071346C" w:rsidRDefault="00080B06" w:rsidP="00D61E66">
            <w:pPr>
              <w:pStyle w:val="12"/>
            </w:pPr>
          </w:p>
        </w:tc>
      </w:tr>
      <w:tr w:rsidR="00080B06">
        <w:tc>
          <w:tcPr>
            <w:tcW w:w="3411" w:type="dxa"/>
          </w:tcPr>
          <w:p w:rsidR="00080B06" w:rsidRPr="0071346C" w:rsidRDefault="00080B06" w:rsidP="00784963">
            <w:pPr>
              <w:pStyle w:val="12"/>
            </w:pPr>
            <w:r w:rsidRPr="0071346C">
              <w:t>Особые условия для проектирования тепловых сетей, в т.ч.:</w:t>
            </w:r>
          </w:p>
        </w:tc>
        <w:tc>
          <w:tcPr>
            <w:tcW w:w="1593" w:type="dxa"/>
            <w:vAlign w:val="center"/>
          </w:tcPr>
          <w:p w:rsidR="00080B06" w:rsidRPr="0071346C" w:rsidRDefault="00080B06" w:rsidP="00784963">
            <w:pPr>
              <w:pStyle w:val="12"/>
            </w:pPr>
          </w:p>
        </w:tc>
        <w:tc>
          <w:tcPr>
            <w:tcW w:w="1501" w:type="dxa"/>
            <w:vAlign w:val="center"/>
          </w:tcPr>
          <w:p w:rsidR="00080B06" w:rsidRPr="0071346C" w:rsidRDefault="00080B06" w:rsidP="00D61E66">
            <w:pPr>
              <w:pStyle w:val="12"/>
            </w:pPr>
          </w:p>
        </w:tc>
        <w:tc>
          <w:tcPr>
            <w:tcW w:w="1391" w:type="dxa"/>
            <w:vAlign w:val="center"/>
          </w:tcPr>
          <w:p w:rsidR="00080B06" w:rsidRPr="0071346C" w:rsidRDefault="00080B06" w:rsidP="00D61E66">
            <w:pPr>
              <w:pStyle w:val="12"/>
            </w:pPr>
          </w:p>
        </w:tc>
        <w:tc>
          <w:tcPr>
            <w:tcW w:w="1391" w:type="dxa"/>
            <w:vAlign w:val="center"/>
          </w:tcPr>
          <w:p w:rsidR="00080B06" w:rsidRPr="0071346C" w:rsidRDefault="00080B06" w:rsidP="00D61E66">
            <w:pPr>
              <w:pStyle w:val="12"/>
            </w:pPr>
          </w:p>
        </w:tc>
      </w:tr>
      <w:tr w:rsidR="00080B06">
        <w:tc>
          <w:tcPr>
            <w:tcW w:w="3411" w:type="dxa"/>
          </w:tcPr>
          <w:p w:rsidR="00080B06" w:rsidRPr="0071346C" w:rsidRDefault="00080B06" w:rsidP="00784963">
            <w:pPr>
              <w:pStyle w:val="12"/>
            </w:pPr>
            <w:r w:rsidRPr="0071346C">
              <w:t>сейсмичность</w:t>
            </w:r>
          </w:p>
        </w:tc>
        <w:tc>
          <w:tcPr>
            <w:tcW w:w="1593" w:type="dxa"/>
            <w:vAlign w:val="center"/>
          </w:tcPr>
          <w:p w:rsidR="00080B06" w:rsidRPr="0071346C" w:rsidRDefault="00080B06" w:rsidP="00784963">
            <w:pPr>
              <w:pStyle w:val="12"/>
            </w:pPr>
          </w:p>
        </w:tc>
        <w:tc>
          <w:tcPr>
            <w:tcW w:w="1501" w:type="dxa"/>
          </w:tcPr>
          <w:p w:rsidR="00080B06" w:rsidRPr="0071346C" w:rsidRDefault="00080B06" w:rsidP="00784963">
            <w:pPr>
              <w:pStyle w:val="12"/>
            </w:pPr>
            <w:r w:rsidRPr="0071346C">
              <w:t>нет</w:t>
            </w:r>
          </w:p>
        </w:tc>
        <w:tc>
          <w:tcPr>
            <w:tcW w:w="1391" w:type="dxa"/>
          </w:tcPr>
          <w:p w:rsidR="00080B06" w:rsidRPr="0071346C" w:rsidRDefault="00080B06" w:rsidP="00784963">
            <w:pPr>
              <w:pStyle w:val="12"/>
            </w:pPr>
          </w:p>
        </w:tc>
        <w:tc>
          <w:tcPr>
            <w:tcW w:w="1391" w:type="dxa"/>
          </w:tcPr>
          <w:p w:rsidR="00080B06" w:rsidRPr="0071346C" w:rsidRDefault="00080B06" w:rsidP="00784963">
            <w:pPr>
              <w:pStyle w:val="12"/>
            </w:pPr>
          </w:p>
        </w:tc>
      </w:tr>
      <w:tr w:rsidR="00080B06">
        <w:tc>
          <w:tcPr>
            <w:tcW w:w="3411" w:type="dxa"/>
          </w:tcPr>
          <w:p w:rsidR="00080B06" w:rsidRPr="0071346C" w:rsidRDefault="00080B06" w:rsidP="00784963">
            <w:pPr>
              <w:pStyle w:val="12"/>
            </w:pPr>
            <w:r w:rsidRPr="0071346C">
              <w:t>вечная мерзлота</w:t>
            </w:r>
          </w:p>
        </w:tc>
        <w:tc>
          <w:tcPr>
            <w:tcW w:w="1593" w:type="dxa"/>
            <w:vAlign w:val="center"/>
          </w:tcPr>
          <w:p w:rsidR="00080B06" w:rsidRPr="0071346C" w:rsidRDefault="00080B06" w:rsidP="00784963">
            <w:pPr>
              <w:pStyle w:val="12"/>
            </w:pPr>
          </w:p>
        </w:tc>
        <w:tc>
          <w:tcPr>
            <w:tcW w:w="1501" w:type="dxa"/>
          </w:tcPr>
          <w:p w:rsidR="00080B06" w:rsidRPr="0071346C" w:rsidRDefault="00080B06" w:rsidP="00784963">
            <w:pPr>
              <w:pStyle w:val="12"/>
            </w:pPr>
            <w:r w:rsidRPr="0071346C">
              <w:t>нет</w:t>
            </w:r>
          </w:p>
        </w:tc>
        <w:tc>
          <w:tcPr>
            <w:tcW w:w="1391" w:type="dxa"/>
          </w:tcPr>
          <w:p w:rsidR="00080B06" w:rsidRPr="0071346C" w:rsidRDefault="00080B06" w:rsidP="00784963">
            <w:pPr>
              <w:pStyle w:val="12"/>
            </w:pPr>
          </w:p>
        </w:tc>
        <w:tc>
          <w:tcPr>
            <w:tcW w:w="1391" w:type="dxa"/>
          </w:tcPr>
          <w:p w:rsidR="00080B06" w:rsidRPr="0071346C" w:rsidRDefault="00080B06" w:rsidP="00784963">
            <w:pPr>
              <w:pStyle w:val="12"/>
            </w:pPr>
          </w:p>
        </w:tc>
      </w:tr>
      <w:tr w:rsidR="00080B06">
        <w:tc>
          <w:tcPr>
            <w:tcW w:w="3411" w:type="dxa"/>
          </w:tcPr>
          <w:p w:rsidR="00080B06" w:rsidRPr="0071346C" w:rsidRDefault="00080B06" w:rsidP="00784963">
            <w:pPr>
              <w:pStyle w:val="12"/>
            </w:pPr>
            <w:r w:rsidRPr="0071346C">
              <w:t>подрабатываемые</w:t>
            </w:r>
          </w:p>
        </w:tc>
        <w:tc>
          <w:tcPr>
            <w:tcW w:w="1593" w:type="dxa"/>
            <w:vAlign w:val="center"/>
          </w:tcPr>
          <w:p w:rsidR="00080B06" w:rsidRPr="0071346C" w:rsidRDefault="00080B06" w:rsidP="00784963">
            <w:pPr>
              <w:pStyle w:val="12"/>
            </w:pPr>
          </w:p>
        </w:tc>
        <w:tc>
          <w:tcPr>
            <w:tcW w:w="1501" w:type="dxa"/>
          </w:tcPr>
          <w:p w:rsidR="00080B06" w:rsidRPr="0071346C" w:rsidRDefault="00080B06" w:rsidP="001826FC">
            <w:pPr>
              <w:pStyle w:val="12"/>
            </w:pPr>
            <w:r w:rsidRPr="0071346C">
              <w:t>нет</w:t>
            </w:r>
          </w:p>
        </w:tc>
        <w:tc>
          <w:tcPr>
            <w:tcW w:w="1391" w:type="dxa"/>
          </w:tcPr>
          <w:p w:rsidR="00080B06" w:rsidRPr="0071346C" w:rsidRDefault="00080B06" w:rsidP="00784963">
            <w:pPr>
              <w:pStyle w:val="12"/>
            </w:pPr>
          </w:p>
        </w:tc>
        <w:tc>
          <w:tcPr>
            <w:tcW w:w="1391" w:type="dxa"/>
          </w:tcPr>
          <w:p w:rsidR="00080B06" w:rsidRPr="0071346C" w:rsidRDefault="00080B06" w:rsidP="00784963">
            <w:pPr>
              <w:pStyle w:val="12"/>
            </w:pPr>
          </w:p>
        </w:tc>
      </w:tr>
      <w:tr w:rsidR="00080B06">
        <w:tc>
          <w:tcPr>
            <w:tcW w:w="3411" w:type="dxa"/>
          </w:tcPr>
          <w:p w:rsidR="00080B06" w:rsidRPr="0071346C" w:rsidRDefault="00080B06" w:rsidP="00784963">
            <w:pPr>
              <w:pStyle w:val="12"/>
            </w:pPr>
            <w:r w:rsidRPr="0071346C">
              <w:t>биогенные или илистые</w:t>
            </w:r>
          </w:p>
        </w:tc>
        <w:tc>
          <w:tcPr>
            <w:tcW w:w="1593" w:type="dxa"/>
            <w:vAlign w:val="center"/>
          </w:tcPr>
          <w:p w:rsidR="00080B06" w:rsidRPr="0071346C" w:rsidRDefault="00080B06" w:rsidP="00784963">
            <w:pPr>
              <w:pStyle w:val="12"/>
            </w:pPr>
          </w:p>
        </w:tc>
        <w:tc>
          <w:tcPr>
            <w:tcW w:w="1501" w:type="dxa"/>
          </w:tcPr>
          <w:p w:rsidR="00080B06" w:rsidRPr="0071346C" w:rsidRDefault="00080B06" w:rsidP="00784963">
            <w:pPr>
              <w:pStyle w:val="12"/>
            </w:pPr>
            <w:r w:rsidRPr="0071346C">
              <w:t>нет</w:t>
            </w:r>
          </w:p>
        </w:tc>
        <w:tc>
          <w:tcPr>
            <w:tcW w:w="1391" w:type="dxa"/>
          </w:tcPr>
          <w:p w:rsidR="00080B06" w:rsidRPr="0071346C" w:rsidRDefault="00080B06" w:rsidP="00784963">
            <w:pPr>
              <w:pStyle w:val="12"/>
            </w:pPr>
          </w:p>
        </w:tc>
        <w:tc>
          <w:tcPr>
            <w:tcW w:w="1391" w:type="dxa"/>
          </w:tcPr>
          <w:p w:rsidR="00080B06" w:rsidRPr="0071346C" w:rsidRDefault="00080B06" w:rsidP="00784963">
            <w:pPr>
              <w:pStyle w:val="12"/>
            </w:pPr>
          </w:p>
        </w:tc>
      </w:tr>
    </w:tbl>
    <w:p w:rsidR="00080B06" w:rsidRDefault="00080B06" w:rsidP="003F3CA4">
      <w:pPr>
        <w:pStyle w:val="10"/>
        <w:numPr>
          <w:ilvl w:val="0"/>
          <w:numId w:val="13"/>
        </w:numPr>
      </w:pPr>
      <w:bookmarkStart w:id="15" w:name="_Toc291687918"/>
      <w:r>
        <w:lastRenderedPageBreak/>
        <w:t>Существующее состояние Теплоснабжения</w:t>
      </w:r>
      <w:bookmarkEnd w:id="15"/>
    </w:p>
    <w:p w:rsidR="00080B06" w:rsidRDefault="00080B06" w:rsidP="00FC7112">
      <w:pPr>
        <w:pStyle w:val="21"/>
        <w:numPr>
          <w:ilvl w:val="1"/>
          <w:numId w:val="13"/>
        </w:numPr>
        <w:tabs>
          <w:tab w:val="clear" w:pos="1560"/>
          <w:tab w:val="num" w:pos="1800"/>
        </w:tabs>
        <w:ind w:left="1800"/>
      </w:pPr>
      <w:bookmarkStart w:id="16" w:name="_Toc291687919"/>
      <w:r>
        <w:t>Функциональная структура организации теплоснабжения</w:t>
      </w:r>
      <w:bookmarkEnd w:id="16"/>
    </w:p>
    <w:p w:rsidR="00080B06" w:rsidRDefault="00080B06" w:rsidP="003F3CA4">
      <w:pPr>
        <w:spacing w:before="0" w:after="0"/>
        <w:ind w:firstLine="720"/>
        <w:jc w:val="left"/>
      </w:pPr>
    </w:p>
    <w:p w:rsidR="00080B06" w:rsidRDefault="00080B06" w:rsidP="001826FC">
      <w:pPr>
        <w:spacing w:before="0" w:after="0"/>
        <w:ind w:firstLine="720"/>
      </w:pPr>
      <w:r>
        <w:t xml:space="preserve">На территории СП «Визинга» действуют 4 системы теплоснабжения, образованные на базе котельных, с установленной мощностью котлоагрегатов 31,53 Гкал/час и годовой выработкой теплоты около </w:t>
      </w:r>
      <w:r w:rsidRPr="00C94FBD">
        <w:t>52,84</w:t>
      </w:r>
      <w:r w:rsidRPr="00AE5BED">
        <w:rPr>
          <w:color w:val="FF0000"/>
        </w:rPr>
        <w:t xml:space="preserve"> </w:t>
      </w:r>
      <w:r>
        <w:t>тыс. Гкал. Две котельных  используют для выработки теплоты мазут, остальные  - каменный уголь Актуальные (существующие) границы зон действия систем теплоснабжения определены точками присоединения  самых удаленных потребителей к тепловым сетям.</w:t>
      </w:r>
    </w:p>
    <w:p w:rsidR="00080B06" w:rsidRDefault="00080B06" w:rsidP="00784963">
      <w:pPr>
        <w:ind w:firstLine="709"/>
      </w:pPr>
      <w:r>
        <w:t xml:space="preserve">Все котельные СП «Визинга» изолированных систем теплоснабжения выполняют функции ЦТП. Тепловые сети Котельной №1 с. Визинга состоят из 4-х трубной системы. Два теплопровода – для передачи теплоты (теплоносителя)  для целей отопления потребителей и два теплопровода для передачи горячей воды, причем второй теплопровод  – это трубопровод для организации циркуляции горячей воды. Тепловые сети котельных №2 и №3 с. Визинга, а также котельной д. Горьковская состоят из 2-х трубной системы для передачи теплоты для целей отопления. </w:t>
      </w:r>
    </w:p>
    <w:p w:rsidR="00080B06" w:rsidRDefault="00080B06" w:rsidP="003F3CA4">
      <w:r>
        <w:t xml:space="preserve">Раздельный транспорт теплоносителя для целей отопления потребителей и горячей воды диктует способы регулирования отпуска теплоты в теплопотребляющие установки потребителей. Регулирование отпуска теплоты в системы отопления потребителей осуществляется по центральному качественному методу регулирования в зависимости от температуры наружного воздуха.  Разность температур теплоносителя  при расчетной для проектирования систем отопления температуре наружного воздуха  (принято по средней температуре  самой холодной пятидневки за многолетний период наблюдений и равной минус 35 град. Цельсия) </w:t>
      </w:r>
      <w:r w:rsidRPr="00A20016">
        <w:t>равна 25 град</w:t>
      </w:r>
      <w:r>
        <w:t xml:space="preserve"> (график изменения температур в подающем и обратном теплопроводе «95-70»). </w:t>
      </w:r>
    </w:p>
    <w:p w:rsidR="00080B06" w:rsidRPr="00A20016" w:rsidRDefault="00080B06" w:rsidP="003F3CA4">
      <w:r>
        <w:t xml:space="preserve"> Регулирование отпуска горячей воды осуществляется количественно, в зависимости от потребления горячей воды. </w:t>
      </w:r>
      <w:r w:rsidRPr="00A20016">
        <w:t>В этом случае регулирование отпуска теплоты осуществляется  также, по качественному методу регулирования по нагрузке отопления и в этом случае потребители не имеют услуги горячего водоснабжения вне отопительного сезона. Т.е в этом случае услуга горячего водоснабжения осуществляется только 253 дня в году.</w:t>
      </w:r>
    </w:p>
    <w:p w:rsidR="00080B06" w:rsidRDefault="00080B06" w:rsidP="003F3CA4">
      <w:r>
        <w:t xml:space="preserve">Также на территории города сформированы зоны индивидуального теплоснабжения, число которых равно количеству зданий с индивидуальным теплоснабжением (212 жилых зданий из </w:t>
      </w:r>
      <w:r w:rsidRPr="00421478">
        <w:t xml:space="preserve">1967 </w:t>
      </w:r>
      <w:r>
        <w:t>размещенных на территории поселения).</w:t>
      </w:r>
    </w:p>
    <w:p w:rsidR="00080B06" w:rsidRPr="004F57D1" w:rsidRDefault="00080B06" w:rsidP="003F3CA4">
      <w:pPr>
        <w:rPr>
          <w:color w:val="FF0000"/>
        </w:rPr>
      </w:pPr>
      <w:r>
        <w:t xml:space="preserve">Зоны индивидуального теплоснабжения в большинстве случаев локализованы внутри зон действия централизованного теплоснабжения. Основное строительство на территории сельского поселения осуществлялось одноэтажными зданиями с деревянными стенами из бруса и обеспечение их теплоснабжением осуществлялось от индивидуальных отопительных печей. </w:t>
      </w:r>
      <w:r w:rsidRPr="00A20016">
        <w:t xml:space="preserve">Однако в последние 20 лет </w:t>
      </w:r>
      <w:r>
        <w:t>в поселении</w:t>
      </w:r>
      <w:r w:rsidRPr="00A20016">
        <w:t xml:space="preserve"> началось строительство зданий с большей капитальностью, </w:t>
      </w:r>
      <w:r>
        <w:t xml:space="preserve">двух </w:t>
      </w:r>
      <w:r w:rsidRPr="00A20016">
        <w:t xml:space="preserve">и пятиэтажных зданий из </w:t>
      </w:r>
      <w:r>
        <w:t xml:space="preserve">дерева, </w:t>
      </w:r>
      <w:r w:rsidRPr="00A20016">
        <w:t>кирпича и бетона, которые обеспечивались теплоснабжением из систем теплоснабжения образованных на базе котельных, построенных в отдельно стоящих зданиях.</w:t>
      </w:r>
    </w:p>
    <w:p w:rsidR="00080B06" w:rsidRDefault="00080B06">
      <w:pPr>
        <w:widowControl/>
        <w:adjustRightInd/>
        <w:spacing w:before="0" w:after="0"/>
        <w:ind w:firstLine="0"/>
        <w:jc w:val="left"/>
        <w:textAlignment w:val="auto"/>
        <w:rPr>
          <w:rFonts w:ascii="Arial Black" w:hAnsi="Arial Black" w:cs="Arial Black"/>
          <w:spacing w:val="-10"/>
          <w:kern w:val="28"/>
        </w:rPr>
      </w:pPr>
      <w:bookmarkStart w:id="17" w:name="_Toc291687920"/>
      <w:r>
        <w:br w:type="page"/>
      </w:r>
    </w:p>
    <w:p w:rsidR="00080B06" w:rsidRDefault="00080B06" w:rsidP="00FC7112">
      <w:pPr>
        <w:pStyle w:val="21"/>
        <w:numPr>
          <w:ilvl w:val="1"/>
          <w:numId w:val="13"/>
        </w:numPr>
        <w:tabs>
          <w:tab w:val="clear" w:pos="1560"/>
          <w:tab w:val="num" w:pos="1800"/>
        </w:tabs>
        <w:ind w:left="1800"/>
      </w:pPr>
      <w:r>
        <w:t>Институциональная структура организации теплоснабжения города</w:t>
      </w:r>
      <w:bookmarkEnd w:id="17"/>
    </w:p>
    <w:p w:rsidR="00080B06" w:rsidRDefault="00080B06" w:rsidP="003F3CA4">
      <w:r>
        <w:t>Обслуживание централизованных систем теплоснабжение поселения осуществляет Сысольский филиал открытого акционерного общества «Коми тепловая компания» , на балансе которой находятся котельные и тепловые сети поселения. К тепловым сетям котельных, эксплуатируемых этим предприятием, присоединены все жилые</w:t>
      </w:r>
      <w:r w:rsidRPr="00EA0F4D">
        <w:t xml:space="preserve"> здани</w:t>
      </w:r>
      <w:r>
        <w:t xml:space="preserve">я, отапливаемые централизовано.  </w:t>
      </w:r>
    </w:p>
    <w:p w:rsidR="00080B06" w:rsidRPr="002E1357" w:rsidRDefault="00080B06" w:rsidP="003F3CA4">
      <w:r w:rsidRPr="002E1357">
        <w:t>К другим централизованными и условно централизованным системам теплоснабжения поселения присоединено еще 165,4 тыс. м</w:t>
      </w:r>
      <w:r w:rsidRPr="002E1357">
        <w:rPr>
          <w:vertAlign w:val="superscript"/>
        </w:rPr>
        <w:t>2</w:t>
      </w:r>
      <w:r w:rsidRPr="002E1357">
        <w:t xml:space="preserve"> жилищного фонда (отапливаемая площадь). Это, в основном, котельные, распложенные в производственных зонах промышленных предприятий, обеспечивающих производство и транспорт тепла по тепловым сетям для собственных производственных нужд и теплоснабжения жилищного фонда (котельная ОАО «………..», котельная «………» и другие котельные  производственных зон). В дополнение к этому, в процессе развития поселения теплоснабжение построенных жилых зданийв последние годы обеспечивалось от котельных, расположенных во встроенно-пристроенных помещениях этих зданий. </w:t>
      </w:r>
    </w:p>
    <w:p w:rsidR="00080B06" w:rsidRPr="002E1357" w:rsidRDefault="00080B06" w:rsidP="003F3CA4">
      <w:r w:rsidRPr="002E1357">
        <w:t>Эти котельные не имеют тепловых сетей и относятся к индивидуальным источникам теплоснабжения (индивидуальное теплоснабжение). Эксплуатацию этих котельных осуществляет ОАО «…………», все имущество котельных и производственные помещения котельных (встроено-пристроенные помещения) находится в собственности этой организации.</w:t>
      </w:r>
    </w:p>
    <w:p w:rsidR="00080B06" w:rsidRPr="002E1357" w:rsidRDefault="00080B06" w:rsidP="00FC7112">
      <w:pPr>
        <w:pStyle w:val="21"/>
        <w:numPr>
          <w:ilvl w:val="1"/>
          <w:numId w:val="13"/>
        </w:numPr>
        <w:tabs>
          <w:tab w:val="clear" w:pos="1560"/>
          <w:tab w:val="num" w:pos="1800"/>
        </w:tabs>
        <w:ind w:left="1800"/>
      </w:pPr>
      <w:bookmarkStart w:id="18" w:name="_Toc291687921"/>
      <w:r w:rsidRPr="002E1357">
        <w:t>Источники тепловой энергии (теплоснабжения)</w:t>
      </w:r>
      <w:bookmarkEnd w:id="18"/>
    </w:p>
    <w:p w:rsidR="00080B06" w:rsidRPr="002E1357" w:rsidRDefault="00080B06" w:rsidP="00FC7112">
      <w:pPr>
        <w:pStyle w:val="30"/>
        <w:numPr>
          <w:ilvl w:val="2"/>
          <w:numId w:val="13"/>
        </w:numPr>
        <w:tabs>
          <w:tab w:val="clear" w:pos="2105"/>
          <w:tab w:val="num" w:pos="2203"/>
        </w:tabs>
        <w:ind w:left="2203"/>
      </w:pPr>
      <w:bookmarkStart w:id="19" w:name="_Toc291687922"/>
      <w:r w:rsidRPr="002E1357">
        <w:t>Общие положения</w:t>
      </w:r>
      <w:bookmarkEnd w:id="19"/>
    </w:p>
    <w:p w:rsidR="00080B06" w:rsidRPr="002E1357" w:rsidRDefault="00080B06" w:rsidP="003F3CA4">
      <w:r w:rsidRPr="002E1357">
        <w:t>Расположение котельных на карте поселения приведено на опорном плане 2012 года, а на рисунке 2,1 приведены данные их расположения по районам города. В таблице 2.1. приведены параметры установленной тепловой мощности по котельным, расположенным на территории поселения.</w:t>
      </w:r>
    </w:p>
    <w:p w:rsidR="00080B06" w:rsidRPr="00516F73" w:rsidRDefault="00080B06" w:rsidP="003F3CA4">
      <w:pPr>
        <w:rPr>
          <w:color w:val="FF0000"/>
        </w:rPr>
      </w:pPr>
      <w:r w:rsidRPr="002E1357">
        <w:t>На территории поселения (см. рисунок 2.1.) расположены котельные МУ «Визинга» (котельные №№ 1, 2, 3). А также автономные (индивидуальные) котельные ОАО «…………» (включая котельную производственной зоны), котельная ОАО «………..», котельная очистных сооружений МУ «…….», прочие котельные производственных зон</w:t>
      </w:r>
      <w:r w:rsidRPr="00F07996">
        <w:rPr>
          <w:color w:val="7030A0"/>
        </w:rPr>
        <w:t>.</w:t>
      </w:r>
    </w:p>
    <w:p w:rsidR="00080B06" w:rsidRDefault="00080B06" w:rsidP="003F3CA4">
      <w:pPr>
        <w:pStyle w:val="aff7"/>
      </w:pPr>
      <w:r>
        <w:t>Таблица 2.1. Источники тепловой энергии, расположенные на территории сельского поселения «Визинга»</w:t>
      </w:r>
    </w:p>
    <w:tbl>
      <w:tblPr>
        <w:tblW w:w="9221" w:type="dxa"/>
        <w:tblInd w:w="-106" w:type="dxa"/>
        <w:tblBorders>
          <w:top w:val="single" w:sz="12" w:space="0" w:color="000000"/>
          <w:bottom w:val="single" w:sz="12" w:space="0" w:color="000000"/>
        </w:tblBorders>
        <w:tblLayout w:type="fixed"/>
        <w:tblLook w:val="00A0"/>
      </w:tblPr>
      <w:tblGrid>
        <w:gridCol w:w="3690"/>
        <w:gridCol w:w="3805"/>
        <w:gridCol w:w="1726"/>
      </w:tblGrid>
      <w:tr w:rsidR="00080B06" w:rsidRPr="00073659">
        <w:trPr>
          <w:trHeight w:val="733"/>
          <w:tblHeader/>
        </w:trPr>
        <w:tc>
          <w:tcPr>
            <w:tcW w:w="3690" w:type="dxa"/>
            <w:tcBorders>
              <w:top w:val="single" w:sz="12" w:space="0" w:color="000000"/>
              <w:bottom w:val="single" w:sz="6" w:space="0" w:color="000000"/>
              <w:right w:val="single" w:sz="6" w:space="0" w:color="000000"/>
            </w:tcBorders>
            <w:noWrap/>
            <w:vAlign w:val="center"/>
          </w:tcPr>
          <w:p w:rsidR="00080B06" w:rsidRPr="0071346C" w:rsidRDefault="00080B06" w:rsidP="0071346C">
            <w:pPr>
              <w:pStyle w:val="12"/>
              <w:jc w:val="center"/>
              <w:rPr>
                <w:b/>
                <w:bCs/>
                <w:i/>
                <w:iCs/>
              </w:rPr>
            </w:pPr>
            <w:r w:rsidRPr="0071346C">
              <w:rPr>
                <w:b/>
                <w:bCs/>
                <w:i/>
                <w:iCs/>
              </w:rPr>
              <w:t>Наименование котельной</w:t>
            </w:r>
          </w:p>
        </w:tc>
        <w:tc>
          <w:tcPr>
            <w:tcW w:w="3805" w:type="dxa"/>
            <w:tcBorders>
              <w:top w:val="single" w:sz="12" w:space="0" w:color="000000"/>
              <w:bottom w:val="single" w:sz="6" w:space="0" w:color="000000"/>
            </w:tcBorders>
            <w:noWrap/>
            <w:vAlign w:val="center"/>
          </w:tcPr>
          <w:p w:rsidR="00080B06" w:rsidRPr="0071346C" w:rsidRDefault="00080B06" w:rsidP="0071346C">
            <w:pPr>
              <w:pStyle w:val="12"/>
              <w:jc w:val="center"/>
              <w:rPr>
                <w:b/>
                <w:bCs/>
                <w:i/>
                <w:iCs/>
              </w:rPr>
            </w:pPr>
            <w:r w:rsidRPr="0071346C">
              <w:rPr>
                <w:b/>
                <w:bCs/>
                <w:i/>
                <w:iCs/>
              </w:rPr>
              <w:t>Место расположения</w:t>
            </w:r>
          </w:p>
        </w:tc>
        <w:tc>
          <w:tcPr>
            <w:tcW w:w="1726" w:type="dxa"/>
            <w:tcBorders>
              <w:top w:val="single" w:sz="12" w:space="0" w:color="000000"/>
              <w:bottom w:val="single" w:sz="6" w:space="0" w:color="000000"/>
            </w:tcBorders>
            <w:noWrap/>
            <w:vAlign w:val="center"/>
          </w:tcPr>
          <w:p w:rsidR="00080B06" w:rsidRPr="0071346C" w:rsidRDefault="00080B06" w:rsidP="0071346C">
            <w:pPr>
              <w:pStyle w:val="12"/>
              <w:jc w:val="center"/>
              <w:rPr>
                <w:b/>
                <w:bCs/>
                <w:i/>
                <w:iCs/>
              </w:rPr>
            </w:pPr>
            <w:r w:rsidRPr="0071346C">
              <w:rPr>
                <w:b/>
                <w:bCs/>
                <w:i/>
                <w:iCs/>
              </w:rPr>
              <w:t>УТМ, Гкал/ч</w:t>
            </w:r>
          </w:p>
        </w:tc>
      </w:tr>
      <w:tr w:rsidR="00080B06" w:rsidRPr="00073659">
        <w:trPr>
          <w:trHeight w:val="408"/>
        </w:trPr>
        <w:tc>
          <w:tcPr>
            <w:tcW w:w="3690" w:type="dxa"/>
            <w:tcBorders>
              <w:right w:val="single" w:sz="6" w:space="0" w:color="000000"/>
            </w:tcBorders>
            <w:noWrap/>
            <w:vAlign w:val="center"/>
          </w:tcPr>
          <w:p w:rsidR="00080B06" w:rsidRPr="00073659" w:rsidRDefault="00080B06" w:rsidP="00516F73">
            <w:pPr>
              <w:pStyle w:val="12"/>
            </w:pPr>
            <w:r w:rsidRPr="00073659">
              <w:t>Котельная № 1</w:t>
            </w:r>
          </w:p>
        </w:tc>
        <w:tc>
          <w:tcPr>
            <w:tcW w:w="3805" w:type="dxa"/>
            <w:noWrap/>
            <w:vAlign w:val="center"/>
          </w:tcPr>
          <w:p w:rsidR="00080B06" w:rsidRPr="00073659" w:rsidRDefault="00080B06" w:rsidP="00516F73">
            <w:pPr>
              <w:pStyle w:val="12"/>
            </w:pPr>
            <w:r>
              <w:t>с. Визинга, ул. Калинина, 9</w:t>
            </w:r>
          </w:p>
        </w:tc>
        <w:tc>
          <w:tcPr>
            <w:tcW w:w="1726" w:type="dxa"/>
            <w:noWrap/>
            <w:vAlign w:val="center"/>
          </w:tcPr>
          <w:p w:rsidR="00080B06" w:rsidRPr="00073659" w:rsidRDefault="00080B06" w:rsidP="0071346C">
            <w:pPr>
              <w:pStyle w:val="12"/>
              <w:jc w:val="center"/>
            </w:pPr>
            <w:r>
              <w:t>20</w:t>
            </w:r>
          </w:p>
        </w:tc>
      </w:tr>
      <w:tr w:rsidR="00080B06" w:rsidRPr="00073659">
        <w:trPr>
          <w:trHeight w:val="467"/>
        </w:trPr>
        <w:tc>
          <w:tcPr>
            <w:tcW w:w="3690" w:type="dxa"/>
            <w:tcBorders>
              <w:right w:val="single" w:sz="6" w:space="0" w:color="000000"/>
            </w:tcBorders>
            <w:noWrap/>
            <w:vAlign w:val="center"/>
          </w:tcPr>
          <w:p w:rsidR="00080B06" w:rsidRPr="00073659" w:rsidRDefault="00080B06" w:rsidP="00516F73">
            <w:pPr>
              <w:pStyle w:val="12"/>
            </w:pPr>
            <w:r>
              <w:t>Котельная №2</w:t>
            </w:r>
          </w:p>
        </w:tc>
        <w:tc>
          <w:tcPr>
            <w:tcW w:w="3805" w:type="dxa"/>
            <w:noWrap/>
            <w:vAlign w:val="center"/>
          </w:tcPr>
          <w:p w:rsidR="00080B06" w:rsidRPr="00073659" w:rsidRDefault="00080B06" w:rsidP="00516F73">
            <w:pPr>
              <w:pStyle w:val="12"/>
            </w:pPr>
            <w:r>
              <w:t>с. Визинга, ул. Оплеснина, 54 «г»</w:t>
            </w:r>
          </w:p>
        </w:tc>
        <w:tc>
          <w:tcPr>
            <w:tcW w:w="1726" w:type="dxa"/>
            <w:noWrap/>
            <w:vAlign w:val="center"/>
          </w:tcPr>
          <w:p w:rsidR="00080B06" w:rsidRPr="00073659" w:rsidRDefault="00080B06" w:rsidP="0071346C">
            <w:pPr>
              <w:pStyle w:val="12"/>
              <w:jc w:val="center"/>
            </w:pPr>
            <w:r>
              <w:t>7,6</w:t>
            </w:r>
          </w:p>
        </w:tc>
      </w:tr>
      <w:tr w:rsidR="00080B06" w:rsidRPr="00073659">
        <w:trPr>
          <w:trHeight w:val="467"/>
        </w:trPr>
        <w:tc>
          <w:tcPr>
            <w:tcW w:w="3690" w:type="dxa"/>
            <w:tcBorders>
              <w:right w:val="single" w:sz="6" w:space="0" w:color="000000"/>
            </w:tcBorders>
            <w:noWrap/>
            <w:vAlign w:val="center"/>
          </w:tcPr>
          <w:p w:rsidR="00080B06" w:rsidRPr="00073659" w:rsidRDefault="00080B06" w:rsidP="00516F73">
            <w:pPr>
              <w:pStyle w:val="12"/>
            </w:pPr>
            <w:r>
              <w:t>Котельная №3</w:t>
            </w:r>
          </w:p>
        </w:tc>
        <w:tc>
          <w:tcPr>
            <w:tcW w:w="3805" w:type="dxa"/>
            <w:noWrap/>
            <w:vAlign w:val="center"/>
          </w:tcPr>
          <w:p w:rsidR="00080B06" w:rsidRPr="00073659" w:rsidRDefault="00080B06" w:rsidP="00516F73">
            <w:pPr>
              <w:pStyle w:val="12"/>
            </w:pPr>
            <w:r>
              <w:t>с. Визинга, д. Кольёль, д. 30</w:t>
            </w:r>
          </w:p>
        </w:tc>
        <w:tc>
          <w:tcPr>
            <w:tcW w:w="1726" w:type="dxa"/>
            <w:noWrap/>
            <w:vAlign w:val="center"/>
          </w:tcPr>
          <w:p w:rsidR="00080B06" w:rsidRPr="00073659" w:rsidRDefault="00080B06" w:rsidP="0071346C">
            <w:pPr>
              <w:pStyle w:val="12"/>
              <w:jc w:val="center"/>
            </w:pPr>
            <w:r>
              <w:t>1,63</w:t>
            </w:r>
          </w:p>
        </w:tc>
      </w:tr>
      <w:tr w:rsidR="00080B06" w:rsidRPr="00073659">
        <w:trPr>
          <w:trHeight w:val="551"/>
        </w:trPr>
        <w:tc>
          <w:tcPr>
            <w:tcW w:w="3690" w:type="dxa"/>
            <w:tcBorders>
              <w:right w:val="single" w:sz="6" w:space="0" w:color="000000"/>
            </w:tcBorders>
            <w:vAlign w:val="center"/>
          </w:tcPr>
          <w:p w:rsidR="00080B06" w:rsidRPr="00073659" w:rsidRDefault="00080B06" w:rsidP="00516F73">
            <w:pPr>
              <w:pStyle w:val="12"/>
            </w:pPr>
            <w:r w:rsidRPr="00073659">
              <w:t>Котельная</w:t>
            </w:r>
            <w:r>
              <w:t xml:space="preserve"> д. Горьковская</w:t>
            </w:r>
          </w:p>
        </w:tc>
        <w:tc>
          <w:tcPr>
            <w:tcW w:w="3805" w:type="dxa"/>
            <w:noWrap/>
            <w:vAlign w:val="center"/>
          </w:tcPr>
          <w:p w:rsidR="00080B06" w:rsidRPr="00073659" w:rsidRDefault="00080B06" w:rsidP="00516F73">
            <w:pPr>
              <w:pStyle w:val="12"/>
            </w:pPr>
            <w:r>
              <w:t>д. Горьковская</w:t>
            </w:r>
          </w:p>
        </w:tc>
        <w:tc>
          <w:tcPr>
            <w:tcW w:w="1726" w:type="dxa"/>
            <w:vAlign w:val="center"/>
          </w:tcPr>
          <w:p w:rsidR="00080B06" w:rsidRPr="00073659" w:rsidRDefault="00080B06" w:rsidP="0071346C">
            <w:pPr>
              <w:pStyle w:val="12"/>
              <w:jc w:val="center"/>
            </w:pPr>
            <w:r>
              <w:t>2,3</w:t>
            </w:r>
          </w:p>
        </w:tc>
      </w:tr>
      <w:tr w:rsidR="00080B06" w:rsidRPr="008122FC">
        <w:trPr>
          <w:trHeight w:val="481"/>
        </w:trPr>
        <w:tc>
          <w:tcPr>
            <w:tcW w:w="3690" w:type="dxa"/>
            <w:tcBorders>
              <w:bottom w:val="single" w:sz="12" w:space="0" w:color="000000"/>
              <w:right w:val="single" w:sz="6" w:space="0" w:color="000000"/>
            </w:tcBorders>
            <w:vAlign w:val="center"/>
          </w:tcPr>
          <w:p w:rsidR="00080B06" w:rsidRPr="0071346C" w:rsidRDefault="00080B06" w:rsidP="00516F73">
            <w:pPr>
              <w:pStyle w:val="12"/>
              <w:rPr>
                <w:sz w:val="22"/>
                <w:szCs w:val="22"/>
                <w:lang w:eastAsia="ru-RU"/>
              </w:rPr>
            </w:pPr>
            <w:r w:rsidRPr="0071346C">
              <w:rPr>
                <w:sz w:val="22"/>
                <w:szCs w:val="22"/>
                <w:lang w:eastAsia="ru-RU"/>
              </w:rPr>
              <w:t>Всего УТМ</w:t>
            </w:r>
          </w:p>
        </w:tc>
        <w:tc>
          <w:tcPr>
            <w:tcW w:w="3805" w:type="dxa"/>
            <w:tcBorders>
              <w:bottom w:val="single" w:sz="12" w:space="0" w:color="000000"/>
            </w:tcBorders>
            <w:noWrap/>
            <w:vAlign w:val="center"/>
          </w:tcPr>
          <w:p w:rsidR="00080B06" w:rsidRPr="0071346C" w:rsidRDefault="00080B06" w:rsidP="00516F73">
            <w:pPr>
              <w:pStyle w:val="12"/>
              <w:rPr>
                <w:sz w:val="22"/>
                <w:szCs w:val="22"/>
                <w:lang w:eastAsia="ru-RU"/>
              </w:rPr>
            </w:pPr>
          </w:p>
        </w:tc>
        <w:tc>
          <w:tcPr>
            <w:tcW w:w="1726" w:type="dxa"/>
            <w:tcBorders>
              <w:bottom w:val="single" w:sz="12" w:space="0" w:color="000000"/>
            </w:tcBorders>
            <w:noWrap/>
            <w:vAlign w:val="center"/>
          </w:tcPr>
          <w:p w:rsidR="00080B06" w:rsidRPr="0071346C" w:rsidRDefault="00080B06" w:rsidP="0071346C">
            <w:pPr>
              <w:pStyle w:val="12"/>
              <w:jc w:val="center"/>
              <w:rPr>
                <w:sz w:val="22"/>
                <w:szCs w:val="22"/>
                <w:lang w:eastAsia="ru-RU"/>
              </w:rPr>
            </w:pPr>
            <w:r w:rsidRPr="0071346C">
              <w:rPr>
                <w:sz w:val="22"/>
                <w:szCs w:val="22"/>
                <w:lang w:eastAsia="ru-RU"/>
              </w:rPr>
              <w:t>31,53</w:t>
            </w:r>
          </w:p>
        </w:tc>
      </w:tr>
    </w:tbl>
    <w:p w:rsidR="00080B06" w:rsidRDefault="00080B06" w:rsidP="003F3CA4"/>
    <w:p w:rsidR="00080B06" w:rsidRDefault="00080B06" w:rsidP="003F3CA4"/>
    <w:p w:rsidR="00080B06" w:rsidRDefault="00080B06" w:rsidP="003F3CA4"/>
    <w:p w:rsidR="00080B06" w:rsidRDefault="00CE0786" w:rsidP="00A20016">
      <w:pPr>
        <w:ind w:left="-1276" w:firstLine="0"/>
      </w:pPr>
      <w:r>
        <w:rPr>
          <w:noProof/>
          <w:lang w:eastAsia="ru-RU"/>
        </w:rPr>
        <w:pict>
          <v:shape id="Рисунок 3" o:spid="_x0000_i1027" type="#_x0000_t75" style="width:545.25pt;height:419.25pt;visibility:visible">
            <v:imagedata r:id="rId10" o:title=""/>
          </v:shape>
        </w:pict>
      </w:r>
    </w:p>
    <w:p w:rsidR="00080B06" w:rsidRDefault="00080B06" w:rsidP="003F3CA4">
      <w:pPr>
        <w:pStyle w:val="aff7"/>
      </w:pPr>
      <w:r>
        <w:t>Рисунок 2.</w:t>
      </w:r>
      <w:fldSimple w:instr=" SEQ Рисунок \* ARABIC \s 1 ">
        <w:r>
          <w:rPr>
            <w:noProof/>
          </w:rPr>
          <w:t>1</w:t>
        </w:r>
      </w:fldSimple>
      <w:r>
        <w:t>. Расположение источников тепловой энергии на территории поселения</w:t>
      </w:r>
    </w:p>
    <w:p w:rsidR="00080B06" w:rsidRPr="00E90771" w:rsidRDefault="00080B06" w:rsidP="00FC7112">
      <w:pPr>
        <w:pStyle w:val="30"/>
        <w:numPr>
          <w:ilvl w:val="2"/>
          <w:numId w:val="20"/>
        </w:numPr>
        <w:tabs>
          <w:tab w:val="clear" w:pos="2105"/>
          <w:tab w:val="num" w:pos="2203"/>
        </w:tabs>
      </w:pPr>
      <w:bookmarkStart w:id="20" w:name="_Toc291687923"/>
      <w:r>
        <w:t xml:space="preserve">Источники тепловой энергии </w:t>
      </w:r>
      <w:bookmarkEnd w:id="20"/>
      <w:r>
        <w:t>сельского поселения «Визинга»</w:t>
      </w:r>
    </w:p>
    <w:p w:rsidR="00080B06" w:rsidRDefault="00080B06" w:rsidP="00C92898">
      <w:r>
        <w:t>В таблице 2.2 приведены основные параметры котельных Сысольского филиала ОАО «КТК», расположенных на территории сельского поселения. Общая установленная тепловая мощность  (УТМ) этих котельных составляет 31,53 Гкал/ч, располагаемая (РТМ) – 25,112 Гкал/ч. Общая присоединенная тепловая нагрузка – 17,296 Гкал/ч.</w:t>
      </w:r>
    </w:p>
    <w:p w:rsidR="00080B06" w:rsidRPr="002E1357" w:rsidRDefault="00080B06" w:rsidP="003F3CA4">
      <w:pPr>
        <w:pStyle w:val="aff7"/>
        <w:rPr>
          <w:color w:val="3366CC"/>
        </w:rPr>
      </w:pPr>
      <w:r>
        <w:t>Таблица 2.</w:t>
      </w:r>
      <w:fldSimple w:instr=" SEQ Таблица \* ARABIC \s 1 ">
        <w:r>
          <w:rPr>
            <w:noProof/>
          </w:rPr>
          <w:t>1</w:t>
        </w:r>
      </w:fldSimple>
      <w:r>
        <w:t xml:space="preserve">. Существующие балансы тепловой мощности </w:t>
      </w:r>
      <w:r w:rsidRPr="002E1357">
        <w:rPr>
          <w:color w:val="3366CC"/>
        </w:rPr>
        <w:t>котельных Сысольского филиала ОАО «КТК»</w:t>
      </w:r>
    </w:p>
    <w:tbl>
      <w:tblPr>
        <w:tblW w:w="9001" w:type="dxa"/>
        <w:tblInd w:w="-106" w:type="dxa"/>
        <w:tblBorders>
          <w:top w:val="single" w:sz="12" w:space="0" w:color="000000"/>
          <w:bottom w:val="single" w:sz="12" w:space="0" w:color="000000"/>
        </w:tblBorders>
        <w:tblLayout w:type="fixed"/>
        <w:tblLook w:val="00A0"/>
      </w:tblPr>
      <w:tblGrid>
        <w:gridCol w:w="2250"/>
        <w:gridCol w:w="2954"/>
        <w:gridCol w:w="1266"/>
        <w:gridCol w:w="1266"/>
        <w:gridCol w:w="1265"/>
      </w:tblGrid>
      <w:tr w:rsidR="00080B06" w:rsidRPr="008A22BB">
        <w:trPr>
          <w:trHeight w:val="739"/>
        </w:trPr>
        <w:tc>
          <w:tcPr>
            <w:tcW w:w="2250" w:type="dxa"/>
            <w:tcBorders>
              <w:top w:val="single" w:sz="12" w:space="0" w:color="000000"/>
              <w:bottom w:val="single" w:sz="6" w:space="0" w:color="000000"/>
              <w:right w:val="single" w:sz="6" w:space="0" w:color="000000"/>
            </w:tcBorders>
            <w:noWrap/>
            <w:vAlign w:val="center"/>
          </w:tcPr>
          <w:p w:rsidR="00080B06" w:rsidRPr="0071346C" w:rsidRDefault="00080B06" w:rsidP="0071346C">
            <w:pPr>
              <w:pStyle w:val="12"/>
              <w:jc w:val="center"/>
              <w:rPr>
                <w:b/>
                <w:bCs/>
                <w:i/>
                <w:iCs/>
                <w:lang w:eastAsia="ru-RU"/>
              </w:rPr>
            </w:pPr>
            <w:r w:rsidRPr="0071346C">
              <w:rPr>
                <w:b/>
                <w:bCs/>
                <w:i/>
                <w:iCs/>
                <w:lang w:eastAsia="ru-RU"/>
              </w:rPr>
              <w:t>Наименование котельных</w:t>
            </w:r>
          </w:p>
        </w:tc>
        <w:tc>
          <w:tcPr>
            <w:tcW w:w="2954" w:type="dxa"/>
            <w:tcBorders>
              <w:top w:val="single" w:sz="12" w:space="0" w:color="000000"/>
              <w:bottom w:val="single" w:sz="6" w:space="0" w:color="000000"/>
            </w:tcBorders>
            <w:noWrap/>
            <w:vAlign w:val="center"/>
          </w:tcPr>
          <w:p w:rsidR="00080B06" w:rsidRPr="0071346C" w:rsidRDefault="00080B06" w:rsidP="0071346C">
            <w:pPr>
              <w:pStyle w:val="12"/>
              <w:jc w:val="center"/>
              <w:rPr>
                <w:b/>
                <w:bCs/>
                <w:i/>
                <w:iCs/>
                <w:lang w:eastAsia="ru-RU"/>
              </w:rPr>
            </w:pPr>
            <w:r w:rsidRPr="0071346C">
              <w:rPr>
                <w:b/>
                <w:bCs/>
                <w:i/>
                <w:iCs/>
                <w:lang w:eastAsia="ru-RU"/>
              </w:rPr>
              <w:t>Адрес</w:t>
            </w:r>
          </w:p>
        </w:tc>
        <w:tc>
          <w:tcPr>
            <w:tcW w:w="1266" w:type="dxa"/>
            <w:tcBorders>
              <w:top w:val="single" w:sz="12" w:space="0" w:color="000000"/>
              <w:bottom w:val="single" w:sz="6" w:space="0" w:color="000000"/>
            </w:tcBorders>
            <w:noWrap/>
            <w:vAlign w:val="center"/>
          </w:tcPr>
          <w:p w:rsidR="00080B06" w:rsidRPr="0071346C" w:rsidRDefault="00080B06" w:rsidP="0071346C">
            <w:pPr>
              <w:pStyle w:val="12"/>
              <w:jc w:val="center"/>
              <w:rPr>
                <w:b/>
                <w:bCs/>
                <w:i/>
                <w:iCs/>
                <w:lang w:eastAsia="ru-RU"/>
              </w:rPr>
            </w:pPr>
            <w:r w:rsidRPr="0071346C">
              <w:rPr>
                <w:b/>
                <w:bCs/>
                <w:i/>
                <w:iCs/>
                <w:lang w:eastAsia="ru-RU"/>
              </w:rPr>
              <w:t>УТМ, Гкал/ч</w:t>
            </w:r>
          </w:p>
        </w:tc>
        <w:tc>
          <w:tcPr>
            <w:tcW w:w="1266" w:type="dxa"/>
            <w:tcBorders>
              <w:top w:val="single" w:sz="12" w:space="0" w:color="000000"/>
              <w:bottom w:val="single" w:sz="6" w:space="0" w:color="000000"/>
            </w:tcBorders>
            <w:noWrap/>
            <w:vAlign w:val="center"/>
          </w:tcPr>
          <w:p w:rsidR="00080B06" w:rsidRPr="0071346C" w:rsidRDefault="00080B06" w:rsidP="0071346C">
            <w:pPr>
              <w:pStyle w:val="12"/>
              <w:jc w:val="center"/>
              <w:rPr>
                <w:b/>
                <w:bCs/>
                <w:i/>
                <w:iCs/>
                <w:lang w:eastAsia="ru-RU"/>
              </w:rPr>
            </w:pPr>
            <w:r w:rsidRPr="0071346C">
              <w:rPr>
                <w:b/>
                <w:bCs/>
                <w:i/>
                <w:iCs/>
                <w:lang w:eastAsia="ru-RU"/>
              </w:rPr>
              <w:t>РТМ, Гкал/ч</w:t>
            </w:r>
          </w:p>
        </w:tc>
        <w:tc>
          <w:tcPr>
            <w:tcW w:w="1265" w:type="dxa"/>
            <w:tcBorders>
              <w:top w:val="single" w:sz="12" w:space="0" w:color="000000"/>
              <w:bottom w:val="single" w:sz="6" w:space="0" w:color="000000"/>
            </w:tcBorders>
            <w:vAlign w:val="center"/>
          </w:tcPr>
          <w:p w:rsidR="00080B06" w:rsidRPr="0071346C" w:rsidRDefault="00080B06" w:rsidP="0071346C">
            <w:pPr>
              <w:pStyle w:val="12"/>
              <w:jc w:val="center"/>
              <w:rPr>
                <w:b/>
                <w:bCs/>
                <w:i/>
                <w:iCs/>
                <w:lang w:eastAsia="ru-RU"/>
              </w:rPr>
            </w:pPr>
            <w:r w:rsidRPr="0071346C">
              <w:rPr>
                <w:b/>
                <w:bCs/>
                <w:i/>
                <w:iCs/>
                <w:lang w:eastAsia="ru-RU"/>
              </w:rPr>
              <w:t>Потери УТМ, %</w:t>
            </w:r>
          </w:p>
        </w:tc>
      </w:tr>
      <w:tr w:rsidR="00080B06" w:rsidRPr="008A22BB">
        <w:trPr>
          <w:trHeight w:val="739"/>
        </w:trPr>
        <w:tc>
          <w:tcPr>
            <w:tcW w:w="2250" w:type="dxa"/>
            <w:tcBorders>
              <w:right w:val="single" w:sz="6" w:space="0" w:color="000000"/>
            </w:tcBorders>
            <w:noWrap/>
            <w:vAlign w:val="center"/>
          </w:tcPr>
          <w:p w:rsidR="00080B06" w:rsidRPr="00073659" w:rsidRDefault="00080B06" w:rsidP="005B53EB">
            <w:pPr>
              <w:pStyle w:val="12"/>
            </w:pPr>
            <w:r w:rsidRPr="00073659">
              <w:t>Котельная № 1</w:t>
            </w:r>
          </w:p>
        </w:tc>
        <w:tc>
          <w:tcPr>
            <w:tcW w:w="2954" w:type="dxa"/>
            <w:noWrap/>
            <w:vAlign w:val="center"/>
          </w:tcPr>
          <w:p w:rsidR="00080B06" w:rsidRPr="00073659" w:rsidRDefault="00080B06" w:rsidP="005B53EB">
            <w:pPr>
              <w:pStyle w:val="12"/>
            </w:pPr>
            <w:r>
              <w:t>с. Визинга, ул. Калинина, 9</w:t>
            </w:r>
          </w:p>
        </w:tc>
        <w:tc>
          <w:tcPr>
            <w:tcW w:w="1266" w:type="dxa"/>
            <w:noWrap/>
            <w:vAlign w:val="center"/>
          </w:tcPr>
          <w:p w:rsidR="00080B06" w:rsidRPr="0071346C" w:rsidRDefault="00080B06" w:rsidP="0071346C">
            <w:pPr>
              <w:pStyle w:val="12"/>
              <w:jc w:val="center"/>
            </w:pPr>
            <w:r w:rsidRPr="0071346C">
              <w:t>20</w:t>
            </w:r>
          </w:p>
        </w:tc>
        <w:tc>
          <w:tcPr>
            <w:tcW w:w="1266" w:type="dxa"/>
            <w:noWrap/>
            <w:vAlign w:val="center"/>
          </w:tcPr>
          <w:p w:rsidR="00080B06" w:rsidRPr="0071346C" w:rsidRDefault="00080B06" w:rsidP="0071346C">
            <w:pPr>
              <w:pStyle w:val="12"/>
              <w:jc w:val="center"/>
              <w:rPr>
                <w:lang w:eastAsia="ru-RU"/>
              </w:rPr>
            </w:pPr>
            <w:r w:rsidRPr="0071346C">
              <w:rPr>
                <w:lang w:eastAsia="ru-RU"/>
              </w:rPr>
              <w:t>17,13</w:t>
            </w:r>
          </w:p>
        </w:tc>
        <w:tc>
          <w:tcPr>
            <w:tcW w:w="1265" w:type="dxa"/>
            <w:vAlign w:val="center"/>
          </w:tcPr>
          <w:p w:rsidR="00080B06" w:rsidRPr="0071346C" w:rsidRDefault="00080B06" w:rsidP="0071346C">
            <w:pPr>
              <w:pStyle w:val="12"/>
              <w:jc w:val="center"/>
            </w:pPr>
            <w:r w:rsidRPr="0071346C">
              <w:t>14,35</w:t>
            </w:r>
          </w:p>
        </w:tc>
      </w:tr>
      <w:tr w:rsidR="00080B06" w:rsidRPr="008A22BB">
        <w:trPr>
          <w:trHeight w:val="739"/>
        </w:trPr>
        <w:tc>
          <w:tcPr>
            <w:tcW w:w="2250" w:type="dxa"/>
            <w:tcBorders>
              <w:right w:val="single" w:sz="6" w:space="0" w:color="000000"/>
            </w:tcBorders>
            <w:noWrap/>
            <w:vAlign w:val="center"/>
          </w:tcPr>
          <w:p w:rsidR="00080B06" w:rsidRPr="00073659" w:rsidRDefault="00080B06" w:rsidP="005B53EB">
            <w:pPr>
              <w:pStyle w:val="12"/>
            </w:pPr>
            <w:r>
              <w:t>Котельная №2</w:t>
            </w:r>
          </w:p>
        </w:tc>
        <w:tc>
          <w:tcPr>
            <w:tcW w:w="2954" w:type="dxa"/>
            <w:noWrap/>
            <w:vAlign w:val="center"/>
          </w:tcPr>
          <w:p w:rsidR="00080B06" w:rsidRPr="00073659" w:rsidRDefault="00080B06" w:rsidP="005B53EB">
            <w:pPr>
              <w:pStyle w:val="12"/>
            </w:pPr>
            <w:r>
              <w:t>с. Визинга, ул. Оплеснина, 54 «г»</w:t>
            </w:r>
          </w:p>
        </w:tc>
        <w:tc>
          <w:tcPr>
            <w:tcW w:w="1266" w:type="dxa"/>
            <w:noWrap/>
            <w:vAlign w:val="center"/>
          </w:tcPr>
          <w:p w:rsidR="00080B06" w:rsidRPr="0071346C" w:rsidRDefault="00080B06" w:rsidP="0071346C">
            <w:pPr>
              <w:pStyle w:val="12"/>
              <w:jc w:val="center"/>
            </w:pPr>
            <w:r w:rsidRPr="0071346C">
              <w:t>7,6</w:t>
            </w:r>
          </w:p>
        </w:tc>
        <w:tc>
          <w:tcPr>
            <w:tcW w:w="1266" w:type="dxa"/>
            <w:noWrap/>
            <w:vAlign w:val="center"/>
          </w:tcPr>
          <w:p w:rsidR="00080B06" w:rsidRPr="0071346C" w:rsidRDefault="00080B06" w:rsidP="0071346C">
            <w:pPr>
              <w:pStyle w:val="12"/>
              <w:jc w:val="center"/>
              <w:rPr>
                <w:lang w:eastAsia="ru-RU"/>
              </w:rPr>
            </w:pPr>
            <w:r w:rsidRPr="0071346C">
              <w:rPr>
                <w:lang w:eastAsia="ru-RU"/>
              </w:rPr>
              <w:t>4,052</w:t>
            </w:r>
          </w:p>
        </w:tc>
        <w:tc>
          <w:tcPr>
            <w:tcW w:w="1265" w:type="dxa"/>
            <w:vAlign w:val="center"/>
          </w:tcPr>
          <w:p w:rsidR="00080B06" w:rsidRPr="0071346C" w:rsidRDefault="00080B06" w:rsidP="0071346C">
            <w:pPr>
              <w:pStyle w:val="12"/>
              <w:jc w:val="center"/>
            </w:pPr>
            <w:r w:rsidRPr="0071346C">
              <w:t>46,68</w:t>
            </w:r>
          </w:p>
        </w:tc>
      </w:tr>
      <w:tr w:rsidR="00080B06" w:rsidRPr="008A22BB">
        <w:trPr>
          <w:trHeight w:val="739"/>
        </w:trPr>
        <w:tc>
          <w:tcPr>
            <w:tcW w:w="2250" w:type="dxa"/>
            <w:tcBorders>
              <w:right w:val="single" w:sz="6" w:space="0" w:color="000000"/>
            </w:tcBorders>
            <w:noWrap/>
            <w:vAlign w:val="center"/>
          </w:tcPr>
          <w:p w:rsidR="00080B06" w:rsidRPr="00073659" w:rsidRDefault="00080B06" w:rsidP="005B53EB">
            <w:pPr>
              <w:pStyle w:val="12"/>
            </w:pPr>
            <w:r>
              <w:lastRenderedPageBreak/>
              <w:t>Котельная №3</w:t>
            </w:r>
          </w:p>
        </w:tc>
        <w:tc>
          <w:tcPr>
            <w:tcW w:w="2954" w:type="dxa"/>
            <w:noWrap/>
            <w:vAlign w:val="center"/>
          </w:tcPr>
          <w:p w:rsidR="00080B06" w:rsidRPr="00073659" w:rsidRDefault="00080B06" w:rsidP="005B53EB">
            <w:pPr>
              <w:pStyle w:val="12"/>
            </w:pPr>
            <w:r>
              <w:t>с. Визинга, д. Кольёль, д. 30</w:t>
            </w:r>
          </w:p>
        </w:tc>
        <w:tc>
          <w:tcPr>
            <w:tcW w:w="1266" w:type="dxa"/>
            <w:noWrap/>
            <w:vAlign w:val="center"/>
          </w:tcPr>
          <w:p w:rsidR="00080B06" w:rsidRPr="0071346C" w:rsidRDefault="00080B06" w:rsidP="0071346C">
            <w:pPr>
              <w:pStyle w:val="12"/>
              <w:jc w:val="center"/>
            </w:pPr>
            <w:r w:rsidRPr="0071346C">
              <w:t>1,63</w:t>
            </w:r>
          </w:p>
        </w:tc>
        <w:tc>
          <w:tcPr>
            <w:tcW w:w="1266" w:type="dxa"/>
            <w:noWrap/>
            <w:vAlign w:val="center"/>
          </w:tcPr>
          <w:p w:rsidR="00080B06" w:rsidRPr="0071346C" w:rsidRDefault="00080B06" w:rsidP="0071346C">
            <w:pPr>
              <w:pStyle w:val="12"/>
              <w:jc w:val="center"/>
              <w:rPr>
                <w:lang w:eastAsia="ru-RU"/>
              </w:rPr>
            </w:pPr>
            <w:r w:rsidRPr="0071346C">
              <w:rPr>
                <w:lang w:eastAsia="ru-RU"/>
              </w:rPr>
              <w:t>1,63</w:t>
            </w:r>
          </w:p>
        </w:tc>
        <w:tc>
          <w:tcPr>
            <w:tcW w:w="1265" w:type="dxa"/>
            <w:vAlign w:val="center"/>
          </w:tcPr>
          <w:p w:rsidR="00080B06" w:rsidRPr="0071346C" w:rsidRDefault="00080B06" w:rsidP="0071346C">
            <w:pPr>
              <w:pStyle w:val="12"/>
              <w:jc w:val="center"/>
            </w:pPr>
            <w:r w:rsidRPr="0071346C">
              <w:t>0</w:t>
            </w:r>
          </w:p>
        </w:tc>
      </w:tr>
      <w:tr w:rsidR="00080B06" w:rsidRPr="008A22BB">
        <w:trPr>
          <w:trHeight w:val="739"/>
        </w:trPr>
        <w:tc>
          <w:tcPr>
            <w:tcW w:w="2250" w:type="dxa"/>
            <w:tcBorders>
              <w:right w:val="single" w:sz="6" w:space="0" w:color="000000"/>
            </w:tcBorders>
            <w:noWrap/>
            <w:vAlign w:val="center"/>
          </w:tcPr>
          <w:p w:rsidR="00080B06" w:rsidRPr="00073659" w:rsidRDefault="00080B06" w:rsidP="005B53EB">
            <w:pPr>
              <w:pStyle w:val="12"/>
            </w:pPr>
            <w:r w:rsidRPr="00073659">
              <w:t>Котельная</w:t>
            </w:r>
            <w:r>
              <w:t xml:space="preserve"> д. Горьковская</w:t>
            </w:r>
          </w:p>
        </w:tc>
        <w:tc>
          <w:tcPr>
            <w:tcW w:w="2954" w:type="dxa"/>
            <w:noWrap/>
            <w:vAlign w:val="center"/>
          </w:tcPr>
          <w:p w:rsidR="00080B06" w:rsidRPr="00073659" w:rsidRDefault="00080B06" w:rsidP="005B53EB">
            <w:pPr>
              <w:pStyle w:val="12"/>
            </w:pPr>
            <w:r>
              <w:t>д. Горьковская</w:t>
            </w:r>
          </w:p>
        </w:tc>
        <w:tc>
          <w:tcPr>
            <w:tcW w:w="1266" w:type="dxa"/>
            <w:noWrap/>
            <w:vAlign w:val="center"/>
          </w:tcPr>
          <w:p w:rsidR="00080B06" w:rsidRPr="0071346C" w:rsidRDefault="00080B06" w:rsidP="0071346C">
            <w:pPr>
              <w:pStyle w:val="12"/>
              <w:jc w:val="center"/>
            </w:pPr>
            <w:r w:rsidRPr="0071346C">
              <w:t>2,3</w:t>
            </w:r>
          </w:p>
        </w:tc>
        <w:tc>
          <w:tcPr>
            <w:tcW w:w="1266" w:type="dxa"/>
            <w:noWrap/>
            <w:vAlign w:val="center"/>
          </w:tcPr>
          <w:p w:rsidR="00080B06" w:rsidRPr="0071346C" w:rsidRDefault="00080B06" w:rsidP="0071346C">
            <w:pPr>
              <w:pStyle w:val="12"/>
              <w:jc w:val="center"/>
              <w:rPr>
                <w:lang w:eastAsia="ru-RU"/>
              </w:rPr>
            </w:pPr>
            <w:r w:rsidRPr="0071346C">
              <w:rPr>
                <w:lang w:eastAsia="ru-RU"/>
              </w:rPr>
              <w:t>2,3</w:t>
            </w:r>
          </w:p>
        </w:tc>
        <w:tc>
          <w:tcPr>
            <w:tcW w:w="1265" w:type="dxa"/>
            <w:vAlign w:val="center"/>
          </w:tcPr>
          <w:p w:rsidR="00080B06" w:rsidRPr="0071346C" w:rsidRDefault="00080B06" w:rsidP="0071346C">
            <w:pPr>
              <w:pStyle w:val="12"/>
              <w:jc w:val="center"/>
            </w:pPr>
            <w:r w:rsidRPr="0071346C">
              <w:t>0</w:t>
            </w:r>
          </w:p>
        </w:tc>
      </w:tr>
      <w:tr w:rsidR="00080B06" w:rsidRPr="008A22BB">
        <w:trPr>
          <w:trHeight w:val="122"/>
        </w:trPr>
        <w:tc>
          <w:tcPr>
            <w:tcW w:w="2250" w:type="dxa"/>
            <w:tcBorders>
              <w:bottom w:val="single" w:sz="12" w:space="0" w:color="000000"/>
              <w:right w:val="single" w:sz="6" w:space="0" w:color="000000"/>
            </w:tcBorders>
            <w:noWrap/>
            <w:vAlign w:val="center"/>
          </w:tcPr>
          <w:p w:rsidR="00080B06" w:rsidRPr="0071346C" w:rsidRDefault="00080B06" w:rsidP="005B53EB">
            <w:pPr>
              <w:pStyle w:val="12"/>
              <w:rPr>
                <w:sz w:val="22"/>
                <w:szCs w:val="22"/>
                <w:lang w:eastAsia="ru-RU"/>
              </w:rPr>
            </w:pPr>
            <w:r w:rsidRPr="0071346C">
              <w:rPr>
                <w:sz w:val="22"/>
                <w:szCs w:val="22"/>
                <w:lang w:eastAsia="ru-RU"/>
              </w:rPr>
              <w:t>Всего УТМ</w:t>
            </w:r>
          </w:p>
        </w:tc>
        <w:tc>
          <w:tcPr>
            <w:tcW w:w="2954" w:type="dxa"/>
            <w:tcBorders>
              <w:bottom w:val="single" w:sz="12" w:space="0" w:color="000000"/>
            </w:tcBorders>
            <w:noWrap/>
            <w:vAlign w:val="center"/>
          </w:tcPr>
          <w:p w:rsidR="00080B06" w:rsidRPr="0071346C" w:rsidRDefault="00080B06" w:rsidP="005B53EB">
            <w:pPr>
              <w:pStyle w:val="12"/>
              <w:rPr>
                <w:sz w:val="22"/>
                <w:szCs w:val="22"/>
                <w:lang w:eastAsia="ru-RU"/>
              </w:rPr>
            </w:pPr>
          </w:p>
        </w:tc>
        <w:tc>
          <w:tcPr>
            <w:tcW w:w="1266" w:type="dxa"/>
            <w:tcBorders>
              <w:bottom w:val="single" w:sz="12" w:space="0" w:color="000000"/>
            </w:tcBorders>
            <w:noWrap/>
            <w:vAlign w:val="center"/>
          </w:tcPr>
          <w:p w:rsidR="00080B06" w:rsidRPr="0071346C" w:rsidRDefault="00080B06" w:rsidP="0071346C">
            <w:pPr>
              <w:pStyle w:val="12"/>
              <w:jc w:val="center"/>
              <w:rPr>
                <w:sz w:val="20"/>
                <w:szCs w:val="20"/>
                <w:lang w:eastAsia="ru-RU"/>
              </w:rPr>
            </w:pPr>
            <w:r w:rsidRPr="0071346C">
              <w:rPr>
                <w:sz w:val="20"/>
                <w:szCs w:val="20"/>
                <w:lang w:eastAsia="ru-RU"/>
              </w:rPr>
              <w:t>31,53</w:t>
            </w:r>
          </w:p>
        </w:tc>
        <w:tc>
          <w:tcPr>
            <w:tcW w:w="1266" w:type="dxa"/>
            <w:tcBorders>
              <w:bottom w:val="single" w:sz="12" w:space="0" w:color="000000"/>
            </w:tcBorders>
            <w:noWrap/>
            <w:vAlign w:val="center"/>
          </w:tcPr>
          <w:p w:rsidR="00080B06" w:rsidRPr="0071346C" w:rsidRDefault="00080B06" w:rsidP="0071346C">
            <w:pPr>
              <w:pStyle w:val="12"/>
              <w:jc w:val="center"/>
              <w:rPr>
                <w:sz w:val="20"/>
                <w:szCs w:val="20"/>
              </w:rPr>
            </w:pPr>
            <w:r w:rsidRPr="0071346C">
              <w:rPr>
                <w:sz w:val="20"/>
                <w:szCs w:val="20"/>
              </w:rPr>
              <w:t>25,112</w:t>
            </w:r>
          </w:p>
        </w:tc>
        <w:tc>
          <w:tcPr>
            <w:tcW w:w="1265" w:type="dxa"/>
            <w:tcBorders>
              <w:bottom w:val="single" w:sz="12" w:space="0" w:color="000000"/>
            </w:tcBorders>
            <w:vAlign w:val="center"/>
          </w:tcPr>
          <w:p w:rsidR="00080B06" w:rsidRPr="0071346C" w:rsidRDefault="00080B06" w:rsidP="0071346C">
            <w:pPr>
              <w:pStyle w:val="12"/>
              <w:jc w:val="center"/>
              <w:rPr>
                <w:sz w:val="20"/>
                <w:szCs w:val="20"/>
              </w:rPr>
            </w:pPr>
            <w:r w:rsidRPr="0071346C">
              <w:rPr>
                <w:sz w:val="20"/>
                <w:szCs w:val="20"/>
              </w:rPr>
              <w:t>20,36</w:t>
            </w:r>
          </w:p>
        </w:tc>
      </w:tr>
    </w:tbl>
    <w:p w:rsidR="00080B06" w:rsidRDefault="00080B06" w:rsidP="003F3CA4">
      <w:pPr>
        <w:pStyle w:val="12"/>
      </w:pPr>
    </w:p>
    <w:p w:rsidR="00080B06" w:rsidRDefault="00080B06" w:rsidP="00844D5B">
      <w:r w:rsidRPr="00844D5B">
        <w:t>Снижение установленной мощности произошло по причине снижения тепловой мощности оборудования в результате эксплуатации на продленном техническом ресурсе.</w:t>
      </w:r>
    </w:p>
    <w:p w:rsidR="00080B06" w:rsidRPr="002E1357" w:rsidRDefault="00080B06" w:rsidP="00844D5B">
      <w:r w:rsidRPr="009976A8">
        <w:rPr>
          <w:color w:val="FF0000"/>
        </w:rPr>
        <w:t xml:space="preserve"> </w:t>
      </w:r>
      <w:bookmarkStart w:id="21" w:name="_Toc291687925"/>
      <w:r w:rsidRPr="002E1357">
        <w:t>Индивидуальное квартирное отопление</w:t>
      </w:r>
      <w:bookmarkEnd w:id="21"/>
    </w:p>
    <w:p w:rsidR="00080B06" w:rsidRPr="002E1357" w:rsidRDefault="00080B06" w:rsidP="003F3CA4">
      <w:r w:rsidRPr="002E1357">
        <w:t>Как уже было упомянуто, жилищный фонд в размере 113,4 тыс. м</w:t>
      </w:r>
      <w:r w:rsidRPr="002E1357">
        <w:rPr>
          <w:vertAlign w:val="superscript"/>
        </w:rPr>
        <w:t>2</w:t>
      </w:r>
      <w:r w:rsidRPr="002E1357">
        <w:t xml:space="preserve"> обеспечен теплоснабжением от индивидуальных квартирных теплогенераторов. В основном это малоэтажный жилищный фонд с теплозащитой, выполненной из бруса. Поскольку данные об установленной тепловой мощности этих теплогенераторов отсутствуют, не представляется возможности оценить резервы этого вида оборудования. Ориентировочная оценка показывает, что тепловая нагрузка отопления, обеспечиваемая от индивидуальных теплогенераторов, составляет около 15-16 Гкал/ч. </w:t>
      </w:r>
    </w:p>
    <w:p w:rsidR="00080B06" w:rsidRPr="002E1357" w:rsidRDefault="00080B06" w:rsidP="003F3CA4">
      <w:r w:rsidRPr="002E1357">
        <w:t>В дальнейшем принято, что тепловая нагрузка горячего водоснабжения в зоне действия индивидуальных теплогенераторов учитывается только в тех жилых зданиях, которые присоединены к централизованной системе водоснабжения.</w:t>
      </w:r>
    </w:p>
    <w:p w:rsidR="00080B06" w:rsidRPr="002E1357" w:rsidRDefault="00080B06" w:rsidP="00FC7112">
      <w:pPr>
        <w:pStyle w:val="30"/>
        <w:numPr>
          <w:ilvl w:val="2"/>
          <w:numId w:val="13"/>
        </w:numPr>
        <w:tabs>
          <w:tab w:val="clear" w:pos="2105"/>
          <w:tab w:val="num" w:pos="1843"/>
        </w:tabs>
        <w:ind w:left="1843" w:hanging="850"/>
      </w:pPr>
      <w:bookmarkStart w:id="22" w:name="_Toc291687926"/>
      <w:r w:rsidRPr="002E1357">
        <w:t xml:space="preserve">Оборудование котельных </w:t>
      </w:r>
      <w:bookmarkEnd w:id="22"/>
      <w:r w:rsidRPr="002E1357">
        <w:t>Сысольского филиала ОАО «КТК»</w:t>
      </w:r>
    </w:p>
    <w:p w:rsidR="00080B06" w:rsidRPr="002E1357" w:rsidRDefault="00080B06" w:rsidP="00BE5BE0">
      <w:r w:rsidRPr="002E1357">
        <w:t>В разделе приводится описание основного оборудования котельных, эксплуатируемых теплоснабжающим предприятиям (МУ «……»). Следует в обязательном порядке отразить:</w:t>
      </w:r>
    </w:p>
    <w:p w:rsidR="00080B06" w:rsidRPr="002E1357" w:rsidRDefault="00080B06" w:rsidP="00BE5BE0">
      <w:pPr>
        <w:pStyle w:val="a0"/>
        <w:ind w:left="0" w:firstLine="567"/>
      </w:pPr>
      <w:r w:rsidRPr="002E1357">
        <w:t>типы используемых котлоагрегатов;</w:t>
      </w:r>
    </w:p>
    <w:p w:rsidR="00080B06" w:rsidRPr="002E1357" w:rsidRDefault="00080B06" w:rsidP="00BE5BE0">
      <w:pPr>
        <w:pStyle w:val="a0"/>
        <w:ind w:left="0" w:firstLine="567"/>
      </w:pPr>
      <w:r w:rsidRPr="002E1357">
        <w:t>срок их службы (по году ввода в эксплуатацию);</w:t>
      </w:r>
    </w:p>
    <w:p w:rsidR="00080B06" w:rsidRPr="002E1357" w:rsidRDefault="00080B06" w:rsidP="00BE5BE0">
      <w:pPr>
        <w:pStyle w:val="a0"/>
        <w:ind w:left="0" w:firstLine="567"/>
      </w:pPr>
      <w:r w:rsidRPr="002E1357">
        <w:t>дата последнего капитального ремонта и количество проведенных капитальных ремонтов;</w:t>
      </w:r>
    </w:p>
    <w:p w:rsidR="00080B06" w:rsidRPr="002E1357" w:rsidRDefault="00080B06" w:rsidP="00BE5BE0">
      <w:pPr>
        <w:pStyle w:val="a0"/>
        <w:ind w:left="0" w:firstLine="567"/>
      </w:pPr>
      <w:r w:rsidRPr="002E1357">
        <w:t>наличие аварийного запаса топлива;</w:t>
      </w:r>
    </w:p>
    <w:p w:rsidR="00080B06" w:rsidRPr="002E1357" w:rsidRDefault="00080B06" w:rsidP="00BE5BE0">
      <w:pPr>
        <w:pStyle w:val="a0"/>
        <w:ind w:left="0" w:firstLine="567"/>
      </w:pPr>
      <w:r w:rsidRPr="002E1357">
        <w:t>наличие приборов учета энергоресусров по котельной (топлива, электроэнергии, холодной воды (для подготовки теплоносителя) и т.д.);</w:t>
      </w:r>
    </w:p>
    <w:p w:rsidR="00080B06" w:rsidRPr="002E1357" w:rsidRDefault="00080B06" w:rsidP="00BE5BE0">
      <w:pPr>
        <w:pStyle w:val="a0"/>
        <w:ind w:left="0" w:firstLine="567"/>
      </w:pPr>
      <w:r w:rsidRPr="002E1357">
        <w:t>наличие водоподготовки (подготовки теплоносителя);</w:t>
      </w:r>
    </w:p>
    <w:p w:rsidR="00080B06" w:rsidRPr="002E1357" w:rsidRDefault="00080B06" w:rsidP="00BE5BE0">
      <w:pPr>
        <w:pStyle w:val="a0"/>
        <w:ind w:left="0" w:firstLine="567"/>
      </w:pPr>
      <w:r w:rsidRPr="002E1357">
        <w:t>наличие и тип деаэрации;</w:t>
      </w:r>
    </w:p>
    <w:p w:rsidR="00080B06" w:rsidRPr="002E1357" w:rsidRDefault="00080B06" w:rsidP="00BE5BE0">
      <w:pPr>
        <w:pStyle w:val="a0"/>
        <w:ind w:left="0" w:firstLine="567"/>
      </w:pPr>
      <w:r w:rsidRPr="002E1357">
        <w:t>общую установленную электрическую мощность электрооборудования (с выделением установленной мощности сетевых насосов);</w:t>
      </w:r>
    </w:p>
    <w:p w:rsidR="00080B06" w:rsidRPr="002E1357" w:rsidRDefault="00080B06" w:rsidP="00BE5BE0">
      <w:pPr>
        <w:pStyle w:val="a0"/>
        <w:ind w:left="0" w:firstLine="567"/>
      </w:pPr>
      <w:r w:rsidRPr="002E1357">
        <w:t>средства применяемых АСУ (интегрированных и индивидуальных);</w:t>
      </w:r>
    </w:p>
    <w:p w:rsidR="00080B06" w:rsidRPr="002E1357" w:rsidRDefault="00080B06" w:rsidP="00BE5BE0">
      <w:pPr>
        <w:pStyle w:val="a0"/>
        <w:ind w:left="0" w:firstLine="567"/>
      </w:pPr>
      <w:r w:rsidRPr="002E1357">
        <w:t>расчетный график отпуска тепла с коллекторов котельной в зависимости от температуры наружного воздуха.</w:t>
      </w:r>
    </w:p>
    <w:p w:rsidR="00080B06" w:rsidRPr="002E1357" w:rsidRDefault="00080B06" w:rsidP="00BE5BE0">
      <w:r w:rsidRPr="002E1357">
        <w:t>Описание выполняется в произвольной форме. Данные об установленном оборудовании сводятся в таблицу 2.3. (например).</w:t>
      </w:r>
    </w:p>
    <w:p w:rsidR="00080B06" w:rsidRPr="00BE5BE0" w:rsidRDefault="00080B06" w:rsidP="00BE5BE0">
      <w:r w:rsidRPr="002E1357">
        <w:rPr>
          <w:u w:val="single"/>
        </w:rPr>
        <w:t>Котельная № 1 с. Визинга</w:t>
      </w:r>
      <w:r w:rsidRPr="002E1357">
        <w:t xml:space="preserve"> оборудована двумя водогрейными котлами КВ-ГМ-10-150 (см. таблицу 2.3). Котлы КВ-ГМ-10-150 водотрубные, водогрейные газо-мазутные со сроком</w:t>
      </w:r>
      <w:r>
        <w:t xml:space="preserve"> эксплуатации </w:t>
      </w:r>
      <w:r w:rsidRPr="002E1357">
        <w:t>более 25 лет и располагаемой</w:t>
      </w:r>
      <w:r>
        <w:t xml:space="preserve"> тепловой мощностью на 14% ниже номинальной установленной. Капитальный ремонт котла №2 производился в 2010 году.</w:t>
      </w:r>
    </w:p>
    <w:p w:rsidR="00080B06" w:rsidRDefault="00080B06" w:rsidP="003F3CA4">
      <w:pPr>
        <w:pStyle w:val="aff7"/>
      </w:pPr>
      <w:r>
        <w:t>Таблица 2.3. Котлоагрегаты котельной №1 с. Визинга</w:t>
      </w:r>
    </w:p>
    <w:tbl>
      <w:tblPr>
        <w:tblW w:w="9287" w:type="dxa"/>
        <w:tblInd w:w="-106" w:type="dxa"/>
        <w:tblBorders>
          <w:top w:val="single" w:sz="12" w:space="0" w:color="000000"/>
          <w:bottom w:val="single" w:sz="12" w:space="0" w:color="000000"/>
        </w:tblBorders>
        <w:tblLook w:val="00A0"/>
      </w:tblPr>
      <w:tblGrid>
        <w:gridCol w:w="2225"/>
        <w:gridCol w:w="2067"/>
        <w:gridCol w:w="1571"/>
        <w:gridCol w:w="1758"/>
        <w:gridCol w:w="1666"/>
      </w:tblGrid>
      <w:tr w:rsidR="00080B06" w:rsidRPr="000E5C44">
        <w:trPr>
          <w:trHeight w:val="53"/>
          <w:tblHeader/>
        </w:trPr>
        <w:tc>
          <w:tcPr>
            <w:tcW w:w="2225" w:type="dxa"/>
            <w:tcBorders>
              <w:top w:val="single" w:sz="12" w:space="0" w:color="000000"/>
              <w:bottom w:val="single" w:sz="6" w:space="0" w:color="000000"/>
              <w:right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lastRenderedPageBreak/>
              <w:t>Тип котла</w:t>
            </w:r>
          </w:p>
        </w:tc>
        <w:tc>
          <w:tcPr>
            <w:tcW w:w="2067"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Располагаемая тепловая мощность, Гкал/ч</w:t>
            </w:r>
          </w:p>
        </w:tc>
        <w:tc>
          <w:tcPr>
            <w:tcW w:w="1526"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Год ввода в эксплуатацию</w:t>
            </w:r>
          </w:p>
        </w:tc>
        <w:tc>
          <w:tcPr>
            <w:tcW w:w="1803" w:type="dxa"/>
            <w:tcBorders>
              <w:top w:val="single" w:sz="12" w:space="0" w:color="000000"/>
              <w:bottom w:val="single" w:sz="6" w:space="0" w:color="000000"/>
            </w:tcBorders>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Количество капитальных ремонтов</w:t>
            </w:r>
          </w:p>
        </w:tc>
        <w:tc>
          <w:tcPr>
            <w:tcW w:w="1666"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Последний капитальный ремонт</w:t>
            </w:r>
          </w:p>
        </w:tc>
      </w:tr>
      <w:tr w:rsidR="00080B06" w:rsidRPr="000E5C44">
        <w:trPr>
          <w:trHeight w:val="53"/>
        </w:trPr>
        <w:tc>
          <w:tcPr>
            <w:tcW w:w="2225" w:type="dxa"/>
            <w:tcBorders>
              <w:right w:val="single" w:sz="6" w:space="0" w:color="000000"/>
            </w:tcBorders>
            <w:noWrap/>
          </w:tcPr>
          <w:p w:rsidR="00080B06" w:rsidRPr="0071346C" w:rsidRDefault="00080B06" w:rsidP="00E426D1">
            <w:pPr>
              <w:pStyle w:val="12"/>
              <w:rPr>
                <w:lang w:eastAsia="ru-RU"/>
              </w:rPr>
            </w:pPr>
            <w:r w:rsidRPr="0071346C">
              <w:rPr>
                <w:lang w:eastAsia="ru-RU"/>
              </w:rPr>
              <w:t>КВ-ГМ-10-150 №1 (сер.№4600)</w:t>
            </w:r>
          </w:p>
        </w:tc>
        <w:tc>
          <w:tcPr>
            <w:tcW w:w="2067" w:type="dxa"/>
            <w:noWrap/>
            <w:vAlign w:val="center"/>
          </w:tcPr>
          <w:p w:rsidR="00080B06" w:rsidRPr="0071346C" w:rsidRDefault="00080B06" w:rsidP="0071346C">
            <w:pPr>
              <w:pStyle w:val="12"/>
              <w:jc w:val="center"/>
              <w:rPr>
                <w:color w:val="auto"/>
                <w:lang w:eastAsia="ru-RU"/>
              </w:rPr>
            </w:pPr>
            <w:r w:rsidRPr="0071346C">
              <w:rPr>
                <w:color w:val="auto"/>
                <w:lang w:eastAsia="ru-RU"/>
              </w:rPr>
              <w:t>8,63</w:t>
            </w:r>
          </w:p>
        </w:tc>
        <w:tc>
          <w:tcPr>
            <w:tcW w:w="1526" w:type="dxa"/>
            <w:noWrap/>
            <w:vAlign w:val="center"/>
          </w:tcPr>
          <w:p w:rsidR="00080B06" w:rsidRPr="0071346C" w:rsidRDefault="00080B06" w:rsidP="0071346C">
            <w:pPr>
              <w:pStyle w:val="12"/>
              <w:jc w:val="center"/>
              <w:rPr>
                <w:lang w:eastAsia="ru-RU"/>
              </w:rPr>
            </w:pPr>
            <w:r w:rsidRPr="0071346C">
              <w:rPr>
                <w:lang w:eastAsia="ru-RU"/>
              </w:rPr>
              <w:t>1986</w:t>
            </w:r>
          </w:p>
        </w:tc>
        <w:tc>
          <w:tcPr>
            <w:tcW w:w="1803" w:type="dxa"/>
            <w:vAlign w:val="center"/>
          </w:tcPr>
          <w:p w:rsidR="00080B06" w:rsidRPr="0071346C" w:rsidRDefault="00080B06" w:rsidP="0071346C">
            <w:pPr>
              <w:pStyle w:val="12"/>
              <w:jc w:val="center"/>
              <w:rPr>
                <w:lang w:eastAsia="ru-RU"/>
              </w:rPr>
            </w:pPr>
            <w:r w:rsidRPr="0071346C">
              <w:rPr>
                <w:lang w:eastAsia="ru-RU"/>
              </w:rPr>
              <w:t>-</w:t>
            </w:r>
          </w:p>
        </w:tc>
        <w:tc>
          <w:tcPr>
            <w:tcW w:w="1666" w:type="dxa"/>
            <w:noWrap/>
            <w:vAlign w:val="center"/>
          </w:tcPr>
          <w:p w:rsidR="00080B06" w:rsidRPr="0071346C" w:rsidRDefault="00080B06" w:rsidP="0071346C">
            <w:pPr>
              <w:pStyle w:val="12"/>
              <w:jc w:val="center"/>
              <w:rPr>
                <w:lang w:eastAsia="ru-RU"/>
              </w:rPr>
            </w:pPr>
            <w:r w:rsidRPr="0071346C">
              <w:rPr>
                <w:lang w:eastAsia="ru-RU"/>
              </w:rPr>
              <w:t>-</w:t>
            </w:r>
          </w:p>
        </w:tc>
      </w:tr>
      <w:tr w:rsidR="00080B06" w:rsidRPr="000E5C44">
        <w:trPr>
          <w:trHeight w:val="53"/>
        </w:trPr>
        <w:tc>
          <w:tcPr>
            <w:tcW w:w="2225" w:type="dxa"/>
            <w:tcBorders>
              <w:right w:val="single" w:sz="6" w:space="0" w:color="000000"/>
            </w:tcBorders>
            <w:noWrap/>
          </w:tcPr>
          <w:p w:rsidR="00080B06" w:rsidRPr="0071346C" w:rsidRDefault="00080B06" w:rsidP="00E426D1">
            <w:pPr>
              <w:pStyle w:val="12"/>
              <w:rPr>
                <w:lang w:eastAsia="ru-RU"/>
              </w:rPr>
            </w:pPr>
            <w:r w:rsidRPr="0071346C">
              <w:rPr>
                <w:lang w:eastAsia="ru-RU"/>
              </w:rPr>
              <w:t>КВ-ГМ-10-150 №2 (сер.№4613)</w:t>
            </w:r>
          </w:p>
        </w:tc>
        <w:tc>
          <w:tcPr>
            <w:tcW w:w="2067" w:type="dxa"/>
            <w:noWrap/>
            <w:vAlign w:val="center"/>
          </w:tcPr>
          <w:p w:rsidR="00080B06" w:rsidRPr="0071346C" w:rsidRDefault="00080B06" w:rsidP="0071346C">
            <w:pPr>
              <w:pStyle w:val="12"/>
              <w:jc w:val="center"/>
              <w:rPr>
                <w:color w:val="auto"/>
                <w:lang w:eastAsia="ru-RU"/>
              </w:rPr>
            </w:pPr>
            <w:r w:rsidRPr="0071346C">
              <w:rPr>
                <w:color w:val="auto"/>
                <w:lang w:eastAsia="ru-RU"/>
              </w:rPr>
              <w:t>8,5</w:t>
            </w:r>
          </w:p>
        </w:tc>
        <w:tc>
          <w:tcPr>
            <w:tcW w:w="1526" w:type="dxa"/>
            <w:noWrap/>
            <w:vAlign w:val="center"/>
          </w:tcPr>
          <w:p w:rsidR="00080B06" w:rsidRPr="0071346C" w:rsidRDefault="00080B06" w:rsidP="0071346C">
            <w:pPr>
              <w:pStyle w:val="12"/>
              <w:jc w:val="center"/>
              <w:rPr>
                <w:lang w:eastAsia="ru-RU"/>
              </w:rPr>
            </w:pPr>
            <w:r w:rsidRPr="0071346C">
              <w:rPr>
                <w:lang w:eastAsia="ru-RU"/>
              </w:rPr>
              <w:t>1984</w:t>
            </w:r>
          </w:p>
        </w:tc>
        <w:tc>
          <w:tcPr>
            <w:tcW w:w="1803" w:type="dxa"/>
            <w:vAlign w:val="center"/>
          </w:tcPr>
          <w:p w:rsidR="00080B06" w:rsidRPr="0071346C" w:rsidRDefault="00080B06" w:rsidP="0071346C">
            <w:pPr>
              <w:pStyle w:val="12"/>
              <w:jc w:val="center"/>
              <w:rPr>
                <w:lang w:eastAsia="ru-RU"/>
              </w:rPr>
            </w:pPr>
            <w:r w:rsidRPr="0071346C">
              <w:rPr>
                <w:lang w:eastAsia="ru-RU"/>
              </w:rPr>
              <w:t>1</w:t>
            </w:r>
          </w:p>
        </w:tc>
        <w:tc>
          <w:tcPr>
            <w:tcW w:w="1666" w:type="dxa"/>
            <w:noWrap/>
            <w:vAlign w:val="center"/>
          </w:tcPr>
          <w:p w:rsidR="00080B06" w:rsidRPr="0071346C" w:rsidRDefault="00080B06" w:rsidP="0071346C">
            <w:pPr>
              <w:pStyle w:val="12"/>
              <w:jc w:val="center"/>
              <w:rPr>
                <w:lang w:eastAsia="ru-RU"/>
              </w:rPr>
            </w:pPr>
            <w:r w:rsidRPr="0071346C">
              <w:rPr>
                <w:lang w:eastAsia="ru-RU"/>
              </w:rPr>
              <w:t>2010</w:t>
            </w:r>
          </w:p>
        </w:tc>
      </w:tr>
      <w:tr w:rsidR="00080B06" w:rsidRPr="000E5C44">
        <w:trPr>
          <w:trHeight w:val="494"/>
        </w:trPr>
        <w:tc>
          <w:tcPr>
            <w:tcW w:w="2225" w:type="dxa"/>
            <w:tcBorders>
              <w:bottom w:val="single" w:sz="12" w:space="0" w:color="000000"/>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Всего РТМ</w:t>
            </w:r>
          </w:p>
        </w:tc>
        <w:tc>
          <w:tcPr>
            <w:tcW w:w="2067"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17,13</w:t>
            </w:r>
          </w:p>
        </w:tc>
        <w:tc>
          <w:tcPr>
            <w:tcW w:w="1526"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803" w:type="dxa"/>
            <w:tcBorders>
              <w:bottom w:val="single" w:sz="12" w:space="0" w:color="000000"/>
            </w:tcBorders>
            <w:vAlign w:val="center"/>
          </w:tcPr>
          <w:p w:rsidR="00080B06" w:rsidRPr="0071346C" w:rsidRDefault="00080B06" w:rsidP="0071346C">
            <w:pPr>
              <w:widowControl/>
              <w:adjustRightInd/>
              <w:spacing w:before="0" w:after="0"/>
              <w:ind w:firstLine="0"/>
              <w:textAlignment w:val="auto"/>
              <w:rPr>
                <w:rFonts w:eastAsia="Times New Roman"/>
                <w:b/>
                <w:bCs/>
                <w:spacing w:val="0"/>
                <w:sz w:val="18"/>
                <w:szCs w:val="18"/>
                <w:lang w:eastAsia="ru-RU"/>
              </w:rPr>
            </w:pPr>
          </w:p>
        </w:tc>
        <w:tc>
          <w:tcPr>
            <w:tcW w:w="1666" w:type="dxa"/>
            <w:tcBorders>
              <w:bottom w:val="single" w:sz="12" w:space="0" w:color="000000"/>
            </w:tcBorders>
            <w:noWrap/>
            <w:vAlign w:val="center"/>
          </w:tcPr>
          <w:p w:rsidR="00080B06" w:rsidRPr="0071346C" w:rsidRDefault="00080B06" w:rsidP="0071346C">
            <w:pPr>
              <w:widowControl/>
              <w:adjustRightInd/>
              <w:spacing w:before="0" w:after="0"/>
              <w:ind w:firstLine="0"/>
              <w:textAlignment w:val="auto"/>
              <w:rPr>
                <w:rFonts w:eastAsia="Times New Roman"/>
                <w:b/>
                <w:bCs/>
                <w:spacing w:val="0"/>
                <w:sz w:val="18"/>
                <w:szCs w:val="18"/>
                <w:lang w:eastAsia="ru-RU"/>
              </w:rPr>
            </w:pPr>
          </w:p>
        </w:tc>
      </w:tr>
    </w:tbl>
    <w:p w:rsidR="00080B06" w:rsidRDefault="00080B06" w:rsidP="003F3CA4">
      <w:r w:rsidRPr="00C57A7D">
        <w:t>В котельной имеется система водоподготовки, обеспечивающая нормативные параметры качества теплоносителя</w:t>
      </w:r>
      <w:r>
        <w:t xml:space="preserve">, что позволяет обеспечить продолжительную эксплуатацию котлоагрегатов и тепловых сетей. Водоподготовительная установка представляет собой  </w:t>
      </w:r>
      <w:r>
        <w:rPr>
          <w:lang w:val="en-US"/>
        </w:rPr>
        <w:t>Na</w:t>
      </w:r>
      <w:r w:rsidRPr="008064F8">
        <w:t>-</w:t>
      </w:r>
      <w:r>
        <w:t xml:space="preserve">катионитовые фильтры (3 шт.), производительностью 17 м.куб./ч каждый. </w:t>
      </w:r>
      <w:r w:rsidRPr="00C57A7D">
        <w:t>В качестве теплоносителя используется вода из системы централизованного водоснабжения поселения.</w:t>
      </w:r>
      <w:r>
        <w:t xml:space="preserve"> Система теплоснабжения закрытая, т.е. разбор воды из системы отопления недопустим. В системе горячего водоснабжения вода потребителям подается питьевого качества температурой от </w:t>
      </w:r>
      <w:r w:rsidRPr="00191994">
        <w:t>60 до 75</w:t>
      </w:r>
      <w:r w:rsidRPr="00191994">
        <w:rPr>
          <w:vertAlign w:val="superscript"/>
        </w:rPr>
        <w:t>0</w:t>
      </w:r>
      <w:r w:rsidRPr="00191994">
        <w:t>С</w:t>
      </w:r>
      <w:r>
        <w:t>.</w:t>
      </w:r>
    </w:p>
    <w:p w:rsidR="00080B06" w:rsidRDefault="00080B06" w:rsidP="003F3CA4">
      <w:r>
        <w:t>Деаэрация теплоносителя не применяется.</w:t>
      </w:r>
    </w:p>
    <w:p w:rsidR="00080B06" w:rsidRDefault="00080B06" w:rsidP="003F3CA4">
      <w:r>
        <w:t>Общая электрическая мощность котельной составляет 350 кВт, в т.ч. установленная мощность сетевых насосов 255 кВт</w:t>
      </w:r>
    </w:p>
    <w:p w:rsidR="00080B06" w:rsidRDefault="00080B06" w:rsidP="003F3CA4">
      <w:r>
        <w:t>В котельной установлено 4 сетевых насоса</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685"/>
        <w:gridCol w:w="1777"/>
        <w:gridCol w:w="2449"/>
        <w:gridCol w:w="1706"/>
        <w:gridCol w:w="1776"/>
      </w:tblGrid>
      <w:tr w:rsidR="00080B06">
        <w:tc>
          <w:tcPr>
            <w:tcW w:w="1857" w:type="dxa"/>
            <w:vAlign w:val="center"/>
          </w:tcPr>
          <w:p w:rsidR="00080B06" w:rsidRDefault="00080B06" w:rsidP="0071346C">
            <w:pPr>
              <w:ind w:firstLine="0"/>
              <w:jc w:val="center"/>
            </w:pPr>
            <w:r>
              <w:t>Марка насоса</w:t>
            </w:r>
          </w:p>
        </w:tc>
        <w:tc>
          <w:tcPr>
            <w:tcW w:w="1857" w:type="dxa"/>
            <w:vAlign w:val="center"/>
          </w:tcPr>
          <w:p w:rsidR="00080B06" w:rsidRDefault="00080B06" w:rsidP="0071346C">
            <w:pPr>
              <w:ind w:firstLine="0"/>
              <w:jc w:val="center"/>
            </w:pPr>
            <w:r>
              <w:t>Количество, шт</w:t>
            </w:r>
          </w:p>
        </w:tc>
        <w:tc>
          <w:tcPr>
            <w:tcW w:w="1857" w:type="dxa"/>
            <w:vAlign w:val="center"/>
          </w:tcPr>
          <w:p w:rsidR="00080B06" w:rsidRPr="003B6A8E" w:rsidRDefault="00080B06" w:rsidP="0071346C">
            <w:pPr>
              <w:ind w:left="114" w:firstLine="0"/>
              <w:jc w:val="center"/>
            </w:pPr>
            <w:r>
              <w:t>Производительность, м</w:t>
            </w:r>
            <w:r w:rsidRPr="0071346C">
              <w:rPr>
                <w:vertAlign w:val="superscript"/>
              </w:rPr>
              <w:t>3</w:t>
            </w:r>
            <w:r>
              <w:t>/ч</w:t>
            </w:r>
          </w:p>
        </w:tc>
        <w:tc>
          <w:tcPr>
            <w:tcW w:w="1858" w:type="dxa"/>
            <w:vAlign w:val="center"/>
          </w:tcPr>
          <w:p w:rsidR="00080B06" w:rsidRDefault="00080B06" w:rsidP="0071346C">
            <w:pPr>
              <w:ind w:left="114" w:firstLine="0"/>
              <w:jc w:val="center"/>
            </w:pPr>
            <w:r>
              <w:t>Напор, м</w:t>
            </w:r>
          </w:p>
        </w:tc>
        <w:tc>
          <w:tcPr>
            <w:tcW w:w="1858" w:type="dxa"/>
            <w:vAlign w:val="center"/>
          </w:tcPr>
          <w:p w:rsidR="00080B06" w:rsidRDefault="00080B06" w:rsidP="0071346C">
            <w:pPr>
              <w:ind w:left="114" w:firstLine="0"/>
              <w:jc w:val="center"/>
            </w:pPr>
            <w:r>
              <w:t>Мощность, кВт</w:t>
            </w:r>
          </w:p>
        </w:tc>
      </w:tr>
      <w:tr w:rsidR="00080B06">
        <w:tc>
          <w:tcPr>
            <w:tcW w:w="1857" w:type="dxa"/>
          </w:tcPr>
          <w:p w:rsidR="00080B06" w:rsidRDefault="00080B06" w:rsidP="0071346C">
            <w:pPr>
              <w:ind w:firstLine="0"/>
            </w:pPr>
            <w:r w:rsidRPr="003B6A8E">
              <w:t>Д 315-50-75</w:t>
            </w:r>
          </w:p>
        </w:tc>
        <w:tc>
          <w:tcPr>
            <w:tcW w:w="1857" w:type="dxa"/>
            <w:vAlign w:val="center"/>
          </w:tcPr>
          <w:p w:rsidR="00080B06" w:rsidRDefault="00080B06" w:rsidP="0071346C">
            <w:pPr>
              <w:ind w:firstLine="0"/>
              <w:jc w:val="center"/>
            </w:pPr>
            <w:r>
              <w:t>1</w:t>
            </w:r>
          </w:p>
        </w:tc>
        <w:tc>
          <w:tcPr>
            <w:tcW w:w="1857" w:type="dxa"/>
            <w:vAlign w:val="center"/>
          </w:tcPr>
          <w:p w:rsidR="00080B06" w:rsidRDefault="00080B06" w:rsidP="0071346C">
            <w:pPr>
              <w:ind w:firstLine="0"/>
              <w:jc w:val="center"/>
            </w:pPr>
            <w:r>
              <w:t>315</w:t>
            </w:r>
          </w:p>
        </w:tc>
        <w:tc>
          <w:tcPr>
            <w:tcW w:w="1858" w:type="dxa"/>
            <w:vAlign w:val="center"/>
          </w:tcPr>
          <w:p w:rsidR="00080B06" w:rsidRDefault="00080B06" w:rsidP="0071346C">
            <w:pPr>
              <w:ind w:firstLine="0"/>
              <w:jc w:val="center"/>
            </w:pPr>
            <w:r>
              <w:t>50</w:t>
            </w:r>
          </w:p>
        </w:tc>
        <w:tc>
          <w:tcPr>
            <w:tcW w:w="1858" w:type="dxa"/>
            <w:vAlign w:val="center"/>
          </w:tcPr>
          <w:p w:rsidR="00080B06" w:rsidRDefault="00080B06" w:rsidP="0071346C">
            <w:pPr>
              <w:ind w:firstLine="0"/>
              <w:jc w:val="center"/>
            </w:pPr>
            <w:r>
              <w:t>75</w:t>
            </w:r>
          </w:p>
        </w:tc>
      </w:tr>
      <w:tr w:rsidR="00080B06">
        <w:tc>
          <w:tcPr>
            <w:tcW w:w="1857" w:type="dxa"/>
          </w:tcPr>
          <w:p w:rsidR="00080B06" w:rsidRDefault="00080B06" w:rsidP="0071346C">
            <w:pPr>
              <w:ind w:firstLine="0"/>
            </w:pPr>
            <w:r w:rsidRPr="003B6A8E">
              <w:t>Д 320-50-75</w:t>
            </w:r>
          </w:p>
        </w:tc>
        <w:tc>
          <w:tcPr>
            <w:tcW w:w="1857" w:type="dxa"/>
            <w:vAlign w:val="center"/>
          </w:tcPr>
          <w:p w:rsidR="00080B06" w:rsidRDefault="00080B06" w:rsidP="0071346C">
            <w:pPr>
              <w:ind w:firstLine="0"/>
              <w:jc w:val="center"/>
            </w:pPr>
            <w:r>
              <w:t>2</w:t>
            </w:r>
          </w:p>
        </w:tc>
        <w:tc>
          <w:tcPr>
            <w:tcW w:w="1857" w:type="dxa"/>
            <w:vAlign w:val="center"/>
          </w:tcPr>
          <w:p w:rsidR="00080B06" w:rsidRDefault="00080B06" w:rsidP="0071346C">
            <w:pPr>
              <w:ind w:firstLine="0"/>
              <w:jc w:val="center"/>
            </w:pPr>
            <w:r>
              <w:t>315</w:t>
            </w:r>
          </w:p>
        </w:tc>
        <w:tc>
          <w:tcPr>
            <w:tcW w:w="1858" w:type="dxa"/>
            <w:vAlign w:val="center"/>
          </w:tcPr>
          <w:p w:rsidR="00080B06" w:rsidRDefault="00080B06" w:rsidP="0071346C">
            <w:pPr>
              <w:ind w:firstLine="0"/>
              <w:jc w:val="center"/>
            </w:pPr>
            <w:r>
              <w:t>50</w:t>
            </w:r>
          </w:p>
        </w:tc>
        <w:tc>
          <w:tcPr>
            <w:tcW w:w="1858" w:type="dxa"/>
            <w:vAlign w:val="center"/>
          </w:tcPr>
          <w:p w:rsidR="00080B06" w:rsidRDefault="00080B06" w:rsidP="0071346C">
            <w:pPr>
              <w:ind w:firstLine="0"/>
              <w:jc w:val="center"/>
            </w:pPr>
            <w:r>
              <w:t>75</w:t>
            </w:r>
          </w:p>
        </w:tc>
      </w:tr>
      <w:tr w:rsidR="00080B06">
        <w:tc>
          <w:tcPr>
            <w:tcW w:w="1857" w:type="dxa"/>
          </w:tcPr>
          <w:p w:rsidR="00080B06" w:rsidRDefault="00080B06" w:rsidP="0071346C">
            <w:pPr>
              <w:ind w:firstLine="0"/>
            </w:pPr>
            <w:r w:rsidRPr="003B6A8E">
              <w:t>К 200-150-250</w:t>
            </w:r>
          </w:p>
        </w:tc>
        <w:tc>
          <w:tcPr>
            <w:tcW w:w="1857" w:type="dxa"/>
            <w:vAlign w:val="center"/>
          </w:tcPr>
          <w:p w:rsidR="00080B06" w:rsidRDefault="00080B06" w:rsidP="0071346C">
            <w:pPr>
              <w:ind w:firstLine="0"/>
              <w:jc w:val="center"/>
            </w:pPr>
            <w:r>
              <w:t>1</w:t>
            </w:r>
          </w:p>
        </w:tc>
        <w:tc>
          <w:tcPr>
            <w:tcW w:w="1857" w:type="dxa"/>
            <w:vAlign w:val="center"/>
          </w:tcPr>
          <w:p w:rsidR="00080B06" w:rsidRDefault="00080B06" w:rsidP="0071346C">
            <w:pPr>
              <w:ind w:firstLine="0"/>
              <w:jc w:val="center"/>
            </w:pPr>
            <w:r>
              <w:t>315</w:t>
            </w:r>
          </w:p>
        </w:tc>
        <w:tc>
          <w:tcPr>
            <w:tcW w:w="1858" w:type="dxa"/>
            <w:vAlign w:val="center"/>
          </w:tcPr>
          <w:p w:rsidR="00080B06" w:rsidRDefault="00080B06" w:rsidP="0071346C">
            <w:pPr>
              <w:ind w:firstLine="0"/>
              <w:jc w:val="center"/>
            </w:pPr>
            <w:r>
              <w:t>20</w:t>
            </w:r>
          </w:p>
        </w:tc>
        <w:tc>
          <w:tcPr>
            <w:tcW w:w="1858" w:type="dxa"/>
            <w:vAlign w:val="center"/>
          </w:tcPr>
          <w:p w:rsidR="00080B06" w:rsidRDefault="00080B06" w:rsidP="0071346C">
            <w:pPr>
              <w:ind w:firstLine="0"/>
              <w:jc w:val="center"/>
            </w:pPr>
            <w:r>
              <w:t>30</w:t>
            </w:r>
          </w:p>
        </w:tc>
      </w:tr>
    </w:tbl>
    <w:p w:rsidR="00080B06" w:rsidRDefault="00080B06" w:rsidP="003F3CA4"/>
    <w:p w:rsidR="00080B06" w:rsidRDefault="00080B06" w:rsidP="003F3CA4">
      <w:r>
        <w:t xml:space="preserve">В эксплуатации котельной находится прибор учета отпуска тепловой энергии, но требующий наладки и ввода в эксплуатацию. </w:t>
      </w:r>
      <w:r w:rsidRPr="00126877">
        <w:t xml:space="preserve">Средневзвешенный КПД котельной составляет </w:t>
      </w:r>
      <w:r w:rsidRPr="00191994">
        <w:t>88%</w:t>
      </w:r>
      <w:r w:rsidRPr="00126877">
        <w:t xml:space="preserve">, </w:t>
      </w:r>
      <w:r>
        <w:t>групповая удельная норма расхода</w:t>
      </w:r>
      <w:r w:rsidRPr="00126877">
        <w:t xml:space="preserve"> условного т</w:t>
      </w:r>
      <w:r>
        <w:t>оплива на выработку тепла - 173,4 кг.у.т/Гкал. Также по показаниям установленных приборов учета ведется учет потребленной холодной воды и электрической энергии.</w:t>
      </w:r>
    </w:p>
    <w:p w:rsidR="00080B06" w:rsidRDefault="00080B06" w:rsidP="003F3CA4">
      <w:r>
        <w:t>Резервным источником электроснабжения котельной №1 с. Визинга является стационарный дизельный генератор марки АС 806 Р с установленной мощность 315 кВт.</w:t>
      </w:r>
    </w:p>
    <w:p w:rsidR="00080B06" w:rsidRPr="009C05A7" w:rsidRDefault="00080B06" w:rsidP="003F3CA4">
      <w:r w:rsidRPr="009C05A7">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080B06" w:rsidRDefault="00080B06" w:rsidP="003F3CA4">
      <w:pPr>
        <w:rPr>
          <w:color w:val="FF0000"/>
        </w:rPr>
      </w:pPr>
    </w:p>
    <w:p w:rsidR="00080B06" w:rsidRDefault="00080B06" w:rsidP="003F3CA4">
      <w:r>
        <w:rPr>
          <w:u w:val="single"/>
        </w:rPr>
        <w:t>Котельная № 2 с. Визинга</w:t>
      </w:r>
      <w:r>
        <w:t xml:space="preserve"> оборудована двумя </w:t>
      </w:r>
      <w:r w:rsidRPr="00191994">
        <w:t>паровыми</w:t>
      </w:r>
      <w:r>
        <w:t xml:space="preserve"> котлами ДКВР 6,5-13, работающими в водогрейном режиме</w:t>
      </w:r>
      <w:r w:rsidRPr="00920535">
        <w:t xml:space="preserve"> (</w:t>
      </w:r>
      <w:r>
        <w:t xml:space="preserve">см. таблицу 2.4). Котлы ДКВР 6,5-13 водотрубные, водогрейные со сроком эксплуатации </w:t>
      </w:r>
      <w:r w:rsidRPr="00191994">
        <w:t>более 30 лет</w:t>
      </w:r>
      <w:r>
        <w:t xml:space="preserve"> и располагаемой тепловой мощностью на 46% ниже номинальной установленной. Капитальный ремонт котла №1 производился в 2001 году, котла №2 – в 2003 и 2011 годах.</w:t>
      </w:r>
    </w:p>
    <w:p w:rsidR="00080B06" w:rsidRDefault="00080B06" w:rsidP="00631C0C">
      <w:pPr>
        <w:pStyle w:val="aff7"/>
      </w:pPr>
      <w:r>
        <w:t>Таблица 2.4. Котлоагрегаты котельной №2 с. Визинга</w:t>
      </w:r>
    </w:p>
    <w:tbl>
      <w:tblPr>
        <w:tblW w:w="9287" w:type="dxa"/>
        <w:tblInd w:w="-106" w:type="dxa"/>
        <w:tblBorders>
          <w:top w:val="single" w:sz="12" w:space="0" w:color="000000"/>
          <w:bottom w:val="single" w:sz="12" w:space="0" w:color="000000"/>
        </w:tblBorders>
        <w:tblLook w:val="00A0"/>
      </w:tblPr>
      <w:tblGrid>
        <w:gridCol w:w="2225"/>
        <w:gridCol w:w="2067"/>
        <w:gridCol w:w="1571"/>
        <w:gridCol w:w="1758"/>
        <w:gridCol w:w="1666"/>
      </w:tblGrid>
      <w:tr w:rsidR="00080B06" w:rsidRPr="000E5C44">
        <w:trPr>
          <w:trHeight w:val="53"/>
          <w:tblHeader/>
        </w:trPr>
        <w:tc>
          <w:tcPr>
            <w:tcW w:w="2225" w:type="dxa"/>
            <w:tcBorders>
              <w:top w:val="single" w:sz="12" w:space="0" w:color="000000"/>
              <w:bottom w:val="single" w:sz="6" w:space="0" w:color="000000"/>
              <w:right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lastRenderedPageBreak/>
              <w:t>Тип котла</w:t>
            </w:r>
          </w:p>
        </w:tc>
        <w:tc>
          <w:tcPr>
            <w:tcW w:w="2067"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Располагаемая тепловая мощность, Гкал/ч</w:t>
            </w:r>
          </w:p>
        </w:tc>
        <w:tc>
          <w:tcPr>
            <w:tcW w:w="1571"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Год ввода в эксплуатацию</w:t>
            </w:r>
          </w:p>
        </w:tc>
        <w:tc>
          <w:tcPr>
            <w:tcW w:w="1758" w:type="dxa"/>
            <w:tcBorders>
              <w:top w:val="single" w:sz="12" w:space="0" w:color="000000"/>
              <w:bottom w:val="single" w:sz="6" w:space="0" w:color="000000"/>
            </w:tcBorders>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Количество капитальных ремонтов</w:t>
            </w:r>
          </w:p>
        </w:tc>
        <w:tc>
          <w:tcPr>
            <w:tcW w:w="1666"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Последний капитальный ремонт</w:t>
            </w:r>
          </w:p>
        </w:tc>
      </w:tr>
      <w:tr w:rsidR="00080B06" w:rsidRPr="000E5C44">
        <w:trPr>
          <w:trHeight w:val="53"/>
        </w:trPr>
        <w:tc>
          <w:tcPr>
            <w:tcW w:w="2225" w:type="dxa"/>
            <w:tcBorders>
              <w:right w:val="single" w:sz="6" w:space="0" w:color="000000"/>
            </w:tcBorders>
            <w:noWrap/>
          </w:tcPr>
          <w:p w:rsidR="00080B06" w:rsidRPr="0071346C" w:rsidRDefault="00080B06" w:rsidP="003F178E">
            <w:pPr>
              <w:pStyle w:val="12"/>
              <w:rPr>
                <w:lang w:eastAsia="ru-RU"/>
              </w:rPr>
            </w:pPr>
            <w:r w:rsidRPr="0071346C">
              <w:rPr>
                <w:lang w:eastAsia="ru-RU"/>
              </w:rPr>
              <w:t>ДКВР 6,5-13 №1</w:t>
            </w:r>
          </w:p>
        </w:tc>
        <w:tc>
          <w:tcPr>
            <w:tcW w:w="2067" w:type="dxa"/>
            <w:noWrap/>
            <w:vAlign w:val="center"/>
          </w:tcPr>
          <w:p w:rsidR="00080B06" w:rsidRPr="0071346C" w:rsidRDefault="00080B06" w:rsidP="0071346C">
            <w:pPr>
              <w:pStyle w:val="12"/>
              <w:jc w:val="center"/>
              <w:rPr>
                <w:color w:val="auto"/>
                <w:lang w:eastAsia="ru-RU"/>
              </w:rPr>
            </w:pPr>
            <w:r w:rsidRPr="0071346C">
              <w:rPr>
                <w:color w:val="auto"/>
                <w:lang w:eastAsia="ru-RU"/>
              </w:rPr>
              <w:t>1,696</w:t>
            </w:r>
          </w:p>
        </w:tc>
        <w:tc>
          <w:tcPr>
            <w:tcW w:w="1571" w:type="dxa"/>
            <w:noWrap/>
            <w:vAlign w:val="center"/>
          </w:tcPr>
          <w:p w:rsidR="00080B06" w:rsidRPr="0071346C" w:rsidRDefault="00080B06" w:rsidP="0071346C">
            <w:pPr>
              <w:pStyle w:val="12"/>
              <w:jc w:val="center"/>
              <w:rPr>
                <w:lang w:eastAsia="ru-RU"/>
              </w:rPr>
            </w:pPr>
            <w:r w:rsidRPr="0071346C">
              <w:rPr>
                <w:lang w:eastAsia="ru-RU"/>
              </w:rPr>
              <w:t>1979</w:t>
            </w:r>
          </w:p>
        </w:tc>
        <w:tc>
          <w:tcPr>
            <w:tcW w:w="1758" w:type="dxa"/>
            <w:vAlign w:val="center"/>
          </w:tcPr>
          <w:p w:rsidR="00080B06" w:rsidRPr="0071346C" w:rsidRDefault="00080B06" w:rsidP="0071346C">
            <w:pPr>
              <w:pStyle w:val="12"/>
              <w:jc w:val="center"/>
              <w:rPr>
                <w:lang w:eastAsia="ru-RU"/>
              </w:rPr>
            </w:pPr>
            <w:r w:rsidRPr="0071346C">
              <w:rPr>
                <w:lang w:eastAsia="ru-RU"/>
              </w:rPr>
              <w:t>1</w:t>
            </w:r>
          </w:p>
        </w:tc>
        <w:tc>
          <w:tcPr>
            <w:tcW w:w="1666" w:type="dxa"/>
            <w:noWrap/>
            <w:vAlign w:val="center"/>
          </w:tcPr>
          <w:p w:rsidR="00080B06" w:rsidRPr="0071346C" w:rsidRDefault="00080B06" w:rsidP="0071346C">
            <w:pPr>
              <w:pStyle w:val="12"/>
              <w:jc w:val="center"/>
              <w:rPr>
                <w:lang w:eastAsia="ru-RU"/>
              </w:rPr>
            </w:pPr>
            <w:r w:rsidRPr="0071346C">
              <w:rPr>
                <w:lang w:eastAsia="ru-RU"/>
              </w:rPr>
              <w:t>2001</w:t>
            </w:r>
          </w:p>
        </w:tc>
      </w:tr>
      <w:tr w:rsidR="00080B06" w:rsidRPr="000E5C44">
        <w:trPr>
          <w:trHeight w:val="53"/>
        </w:trPr>
        <w:tc>
          <w:tcPr>
            <w:tcW w:w="2225" w:type="dxa"/>
            <w:tcBorders>
              <w:right w:val="single" w:sz="6" w:space="0" w:color="000000"/>
            </w:tcBorders>
            <w:noWrap/>
          </w:tcPr>
          <w:p w:rsidR="00080B06" w:rsidRPr="0071346C" w:rsidRDefault="00080B06" w:rsidP="003F178E">
            <w:pPr>
              <w:pStyle w:val="12"/>
              <w:rPr>
                <w:lang w:eastAsia="ru-RU"/>
              </w:rPr>
            </w:pPr>
            <w:r w:rsidRPr="0071346C">
              <w:rPr>
                <w:lang w:eastAsia="ru-RU"/>
              </w:rPr>
              <w:t>ДКВР 6,5-13 №2</w:t>
            </w:r>
          </w:p>
        </w:tc>
        <w:tc>
          <w:tcPr>
            <w:tcW w:w="2067" w:type="dxa"/>
            <w:noWrap/>
            <w:vAlign w:val="center"/>
          </w:tcPr>
          <w:p w:rsidR="00080B06" w:rsidRPr="0071346C" w:rsidRDefault="00080B06" w:rsidP="0071346C">
            <w:pPr>
              <w:pStyle w:val="12"/>
              <w:jc w:val="center"/>
              <w:rPr>
                <w:color w:val="auto"/>
                <w:lang w:eastAsia="ru-RU"/>
              </w:rPr>
            </w:pPr>
            <w:r w:rsidRPr="0071346C">
              <w:rPr>
                <w:color w:val="auto"/>
                <w:lang w:eastAsia="ru-RU"/>
              </w:rPr>
              <w:t>2,356</w:t>
            </w:r>
          </w:p>
        </w:tc>
        <w:tc>
          <w:tcPr>
            <w:tcW w:w="1571" w:type="dxa"/>
            <w:noWrap/>
            <w:vAlign w:val="center"/>
          </w:tcPr>
          <w:p w:rsidR="00080B06" w:rsidRPr="0071346C" w:rsidRDefault="00080B06" w:rsidP="0071346C">
            <w:pPr>
              <w:pStyle w:val="12"/>
              <w:jc w:val="center"/>
              <w:rPr>
                <w:lang w:eastAsia="ru-RU"/>
              </w:rPr>
            </w:pPr>
            <w:r w:rsidRPr="0071346C">
              <w:rPr>
                <w:lang w:eastAsia="ru-RU"/>
              </w:rPr>
              <w:t>1979</w:t>
            </w:r>
          </w:p>
        </w:tc>
        <w:tc>
          <w:tcPr>
            <w:tcW w:w="1758" w:type="dxa"/>
            <w:vAlign w:val="center"/>
          </w:tcPr>
          <w:p w:rsidR="00080B06" w:rsidRPr="0071346C" w:rsidRDefault="00080B06" w:rsidP="0071346C">
            <w:pPr>
              <w:pStyle w:val="12"/>
              <w:jc w:val="center"/>
              <w:rPr>
                <w:lang w:eastAsia="ru-RU"/>
              </w:rPr>
            </w:pPr>
            <w:r w:rsidRPr="0071346C">
              <w:rPr>
                <w:lang w:eastAsia="ru-RU"/>
              </w:rPr>
              <w:t>2</w:t>
            </w:r>
          </w:p>
        </w:tc>
        <w:tc>
          <w:tcPr>
            <w:tcW w:w="1666" w:type="dxa"/>
            <w:noWrap/>
            <w:vAlign w:val="center"/>
          </w:tcPr>
          <w:p w:rsidR="00080B06" w:rsidRPr="0071346C" w:rsidRDefault="00080B06" w:rsidP="0071346C">
            <w:pPr>
              <w:pStyle w:val="12"/>
              <w:jc w:val="center"/>
              <w:rPr>
                <w:lang w:eastAsia="ru-RU"/>
              </w:rPr>
            </w:pPr>
            <w:r w:rsidRPr="0071346C">
              <w:rPr>
                <w:lang w:eastAsia="ru-RU"/>
              </w:rPr>
              <w:t>2011</w:t>
            </w:r>
          </w:p>
        </w:tc>
      </w:tr>
      <w:tr w:rsidR="00080B06" w:rsidRPr="000E5C44">
        <w:trPr>
          <w:trHeight w:val="494"/>
        </w:trPr>
        <w:tc>
          <w:tcPr>
            <w:tcW w:w="2225" w:type="dxa"/>
            <w:tcBorders>
              <w:bottom w:val="single" w:sz="12" w:space="0" w:color="000000"/>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Всего РТМ</w:t>
            </w:r>
          </w:p>
        </w:tc>
        <w:tc>
          <w:tcPr>
            <w:tcW w:w="2067"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4,052</w:t>
            </w:r>
          </w:p>
        </w:tc>
        <w:tc>
          <w:tcPr>
            <w:tcW w:w="1571"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758" w:type="dxa"/>
            <w:tcBorders>
              <w:bottom w:val="single" w:sz="12" w:space="0" w:color="000000"/>
            </w:tcBorders>
            <w:vAlign w:val="center"/>
          </w:tcPr>
          <w:p w:rsidR="00080B06" w:rsidRPr="0071346C" w:rsidRDefault="00080B06" w:rsidP="0071346C">
            <w:pPr>
              <w:widowControl/>
              <w:adjustRightInd/>
              <w:spacing w:before="0" w:after="0"/>
              <w:ind w:firstLine="0"/>
              <w:textAlignment w:val="auto"/>
              <w:rPr>
                <w:rFonts w:eastAsia="Times New Roman"/>
                <w:b/>
                <w:bCs/>
                <w:spacing w:val="0"/>
                <w:sz w:val="18"/>
                <w:szCs w:val="18"/>
                <w:lang w:eastAsia="ru-RU"/>
              </w:rPr>
            </w:pPr>
          </w:p>
        </w:tc>
        <w:tc>
          <w:tcPr>
            <w:tcW w:w="1666" w:type="dxa"/>
            <w:tcBorders>
              <w:bottom w:val="single" w:sz="12" w:space="0" w:color="000000"/>
            </w:tcBorders>
            <w:noWrap/>
            <w:vAlign w:val="center"/>
          </w:tcPr>
          <w:p w:rsidR="00080B06" w:rsidRPr="0071346C" w:rsidRDefault="00080B06" w:rsidP="0071346C">
            <w:pPr>
              <w:widowControl/>
              <w:adjustRightInd/>
              <w:spacing w:before="0" w:after="0"/>
              <w:ind w:firstLine="0"/>
              <w:textAlignment w:val="auto"/>
              <w:rPr>
                <w:rFonts w:eastAsia="Times New Roman"/>
                <w:b/>
                <w:bCs/>
                <w:spacing w:val="0"/>
                <w:sz w:val="18"/>
                <w:szCs w:val="18"/>
                <w:lang w:eastAsia="ru-RU"/>
              </w:rPr>
            </w:pPr>
          </w:p>
        </w:tc>
      </w:tr>
    </w:tbl>
    <w:p w:rsidR="00080B06" w:rsidRDefault="00080B06" w:rsidP="00126877">
      <w:r w:rsidRPr="00C57A7D">
        <w:t>В котельной имеется система водоподготовки, обеспечивающая нормативные параметры качества теплоносителя</w:t>
      </w:r>
      <w:r>
        <w:t xml:space="preserve">, что позволяет обеспечить продолжительную эксплуатацию котлоагрегатов и тепловых сетей. В котельной установлены </w:t>
      </w:r>
      <w:r>
        <w:rPr>
          <w:lang w:val="en-US"/>
        </w:rPr>
        <w:t>Na</w:t>
      </w:r>
      <w:r w:rsidRPr="00191994">
        <w:t>-</w:t>
      </w:r>
      <w:r>
        <w:t xml:space="preserve">катионитовые фильтры (2 шт.) производительностью 4,5 м.куб/ч каждый. </w:t>
      </w:r>
      <w:r w:rsidRPr="00C57A7D">
        <w:t>В качестве теплоносителя используется вода из системы централизованного водоснабжения поселения.</w:t>
      </w:r>
      <w:r>
        <w:t xml:space="preserve"> Система теплоснабжения закрытая, т.е. разбор воды из системы отопления недопустим. Отпуск горячей воды потребителям отсутствует.</w:t>
      </w:r>
    </w:p>
    <w:p w:rsidR="00080B06" w:rsidRDefault="00080B06" w:rsidP="00126877">
      <w:r>
        <w:t>Деаэрация теплоносителя не применяется.</w:t>
      </w:r>
    </w:p>
    <w:p w:rsidR="00080B06" w:rsidRDefault="00080B06" w:rsidP="00126877">
      <w:r>
        <w:t>Общая электрическая мощность котельной составляет 250 кВт, в т.ч. установленная мощность сетевых насосов 165 кВт</w:t>
      </w:r>
    </w:p>
    <w:p w:rsidR="00080B06" w:rsidRDefault="00080B06" w:rsidP="0049219A">
      <w:r>
        <w:t>В котельной установлено 4 сетевых насоса</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647"/>
        <w:gridCol w:w="1760"/>
        <w:gridCol w:w="2449"/>
        <w:gridCol w:w="1672"/>
        <w:gridCol w:w="1759"/>
      </w:tblGrid>
      <w:tr w:rsidR="00080B06">
        <w:tc>
          <w:tcPr>
            <w:tcW w:w="1647" w:type="dxa"/>
            <w:vAlign w:val="center"/>
          </w:tcPr>
          <w:p w:rsidR="00080B06" w:rsidRDefault="00080B06" w:rsidP="0071346C">
            <w:pPr>
              <w:ind w:firstLine="0"/>
              <w:jc w:val="center"/>
            </w:pPr>
            <w:r>
              <w:t>Марка насоса</w:t>
            </w:r>
          </w:p>
        </w:tc>
        <w:tc>
          <w:tcPr>
            <w:tcW w:w="1760" w:type="dxa"/>
            <w:vAlign w:val="center"/>
          </w:tcPr>
          <w:p w:rsidR="00080B06" w:rsidRDefault="00080B06" w:rsidP="0071346C">
            <w:pPr>
              <w:ind w:firstLine="0"/>
              <w:jc w:val="center"/>
            </w:pPr>
            <w:r>
              <w:t>Количество, шт</w:t>
            </w:r>
          </w:p>
        </w:tc>
        <w:tc>
          <w:tcPr>
            <w:tcW w:w="2449" w:type="dxa"/>
            <w:vAlign w:val="center"/>
          </w:tcPr>
          <w:p w:rsidR="00080B06" w:rsidRPr="003B6A8E" w:rsidRDefault="00080B06" w:rsidP="0071346C">
            <w:pPr>
              <w:ind w:left="114" w:firstLine="0"/>
              <w:jc w:val="center"/>
            </w:pPr>
            <w:r>
              <w:t>Производительность, м</w:t>
            </w:r>
            <w:r w:rsidRPr="0071346C">
              <w:rPr>
                <w:vertAlign w:val="superscript"/>
              </w:rPr>
              <w:t>3</w:t>
            </w:r>
            <w:r>
              <w:t>/ч</w:t>
            </w:r>
          </w:p>
        </w:tc>
        <w:tc>
          <w:tcPr>
            <w:tcW w:w="1672" w:type="dxa"/>
            <w:vAlign w:val="center"/>
          </w:tcPr>
          <w:p w:rsidR="00080B06" w:rsidRDefault="00080B06" w:rsidP="0071346C">
            <w:pPr>
              <w:ind w:left="114" w:firstLine="0"/>
              <w:jc w:val="center"/>
            </w:pPr>
            <w:r>
              <w:t>Напор, м</w:t>
            </w:r>
          </w:p>
        </w:tc>
        <w:tc>
          <w:tcPr>
            <w:tcW w:w="1759" w:type="dxa"/>
            <w:vAlign w:val="center"/>
          </w:tcPr>
          <w:p w:rsidR="00080B06" w:rsidRDefault="00080B06" w:rsidP="0071346C">
            <w:pPr>
              <w:ind w:left="114" w:firstLine="0"/>
              <w:jc w:val="center"/>
            </w:pPr>
            <w:r>
              <w:t>Мощность, кВт</w:t>
            </w:r>
          </w:p>
        </w:tc>
      </w:tr>
      <w:tr w:rsidR="00080B06">
        <w:tc>
          <w:tcPr>
            <w:tcW w:w="1647" w:type="dxa"/>
          </w:tcPr>
          <w:p w:rsidR="00080B06" w:rsidRDefault="00080B06" w:rsidP="0071346C">
            <w:pPr>
              <w:ind w:firstLine="0"/>
            </w:pPr>
            <w:r w:rsidRPr="003B6A8E">
              <w:t>Д 315-50-75</w:t>
            </w:r>
          </w:p>
        </w:tc>
        <w:tc>
          <w:tcPr>
            <w:tcW w:w="1760" w:type="dxa"/>
            <w:vAlign w:val="center"/>
          </w:tcPr>
          <w:p w:rsidR="00080B06" w:rsidRDefault="00080B06" w:rsidP="0071346C">
            <w:pPr>
              <w:ind w:firstLine="0"/>
              <w:jc w:val="center"/>
            </w:pPr>
            <w:r>
              <w:t>1</w:t>
            </w:r>
          </w:p>
        </w:tc>
        <w:tc>
          <w:tcPr>
            <w:tcW w:w="2449" w:type="dxa"/>
            <w:vAlign w:val="center"/>
          </w:tcPr>
          <w:p w:rsidR="00080B06" w:rsidRDefault="00080B06" w:rsidP="0071346C">
            <w:pPr>
              <w:ind w:firstLine="0"/>
              <w:jc w:val="center"/>
            </w:pPr>
            <w:r>
              <w:t>315</w:t>
            </w:r>
          </w:p>
        </w:tc>
        <w:tc>
          <w:tcPr>
            <w:tcW w:w="1672" w:type="dxa"/>
            <w:vAlign w:val="center"/>
          </w:tcPr>
          <w:p w:rsidR="00080B06" w:rsidRDefault="00080B06" w:rsidP="0071346C">
            <w:pPr>
              <w:ind w:firstLine="0"/>
              <w:jc w:val="center"/>
            </w:pPr>
            <w:r>
              <w:t>45</w:t>
            </w:r>
          </w:p>
        </w:tc>
        <w:tc>
          <w:tcPr>
            <w:tcW w:w="1759" w:type="dxa"/>
            <w:vAlign w:val="center"/>
          </w:tcPr>
          <w:p w:rsidR="00080B06" w:rsidRDefault="00080B06" w:rsidP="0071346C">
            <w:pPr>
              <w:ind w:firstLine="0"/>
              <w:jc w:val="center"/>
            </w:pPr>
            <w:r>
              <w:t>75</w:t>
            </w:r>
          </w:p>
        </w:tc>
      </w:tr>
      <w:tr w:rsidR="00080B06">
        <w:tc>
          <w:tcPr>
            <w:tcW w:w="1647" w:type="dxa"/>
          </w:tcPr>
          <w:p w:rsidR="00080B06" w:rsidRDefault="00080B06" w:rsidP="0071346C">
            <w:pPr>
              <w:ind w:firstLine="0"/>
            </w:pPr>
            <w:r>
              <w:t>Д 160/30</w:t>
            </w:r>
          </w:p>
        </w:tc>
        <w:tc>
          <w:tcPr>
            <w:tcW w:w="1760" w:type="dxa"/>
            <w:vAlign w:val="center"/>
          </w:tcPr>
          <w:p w:rsidR="00080B06" w:rsidRDefault="00080B06" w:rsidP="0071346C">
            <w:pPr>
              <w:ind w:firstLine="0"/>
              <w:jc w:val="center"/>
            </w:pPr>
            <w:r>
              <w:t>3</w:t>
            </w:r>
          </w:p>
        </w:tc>
        <w:tc>
          <w:tcPr>
            <w:tcW w:w="2449" w:type="dxa"/>
            <w:vAlign w:val="center"/>
          </w:tcPr>
          <w:p w:rsidR="00080B06" w:rsidRDefault="00080B06" w:rsidP="0071346C">
            <w:pPr>
              <w:ind w:firstLine="0"/>
              <w:jc w:val="center"/>
            </w:pPr>
            <w:r>
              <w:t>160</w:t>
            </w:r>
          </w:p>
        </w:tc>
        <w:tc>
          <w:tcPr>
            <w:tcW w:w="1672" w:type="dxa"/>
            <w:vAlign w:val="center"/>
          </w:tcPr>
          <w:p w:rsidR="00080B06" w:rsidRDefault="00080B06" w:rsidP="0071346C">
            <w:pPr>
              <w:ind w:firstLine="0"/>
              <w:jc w:val="center"/>
            </w:pPr>
            <w:r>
              <w:t>30</w:t>
            </w:r>
          </w:p>
        </w:tc>
        <w:tc>
          <w:tcPr>
            <w:tcW w:w="1759" w:type="dxa"/>
            <w:vAlign w:val="center"/>
          </w:tcPr>
          <w:p w:rsidR="00080B06" w:rsidRDefault="00080B06" w:rsidP="0071346C">
            <w:pPr>
              <w:ind w:firstLine="0"/>
              <w:jc w:val="center"/>
            </w:pPr>
            <w:r>
              <w:t>30</w:t>
            </w:r>
          </w:p>
        </w:tc>
      </w:tr>
    </w:tbl>
    <w:p w:rsidR="00080B06" w:rsidRDefault="00080B06" w:rsidP="00126877"/>
    <w:p w:rsidR="00080B06" w:rsidRPr="002E1357" w:rsidRDefault="00080B06" w:rsidP="00126877">
      <w:r>
        <w:t xml:space="preserve">В эксплуатации котельной установлен прибор учета отпуска тепловой энергии, требующий наладки и ввода в эксплуатацию. </w:t>
      </w:r>
      <w:r w:rsidRPr="00126877">
        <w:t>Весь отпуск тепла является р</w:t>
      </w:r>
      <w:r>
        <w:t>асчетной величиной</w:t>
      </w:r>
      <w:r w:rsidRPr="00126877">
        <w:t>.</w:t>
      </w:r>
      <w:r>
        <w:t xml:space="preserve"> </w:t>
      </w:r>
      <w:r w:rsidRPr="00126877">
        <w:t>Средневзвешен</w:t>
      </w:r>
      <w:r>
        <w:t>ный КПД котельной</w:t>
      </w:r>
      <w:r w:rsidRPr="00126877">
        <w:t xml:space="preserve"> </w:t>
      </w:r>
      <w:r w:rsidRPr="002E1357">
        <w:t>составляет 88,8%, групповая удельная норма расхода условного топлива на выработку тепла – 181,2 кг.у.т/Гкал. По показаниям установленных приборов учета ведется учет потребленной холодной воды и электрической энергии.</w:t>
      </w:r>
    </w:p>
    <w:p w:rsidR="00080B06" w:rsidRPr="002E1357" w:rsidRDefault="00080B06" w:rsidP="00126877">
      <w:r w:rsidRPr="002E1357">
        <w:t>Резервным источником электроснабжения котельной №2 с. Визинга является стационарный дизельный генератор марки АСДА с установленной мощность 200 кВт.</w:t>
      </w:r>
    </w:p>
    <w:p w:rsidR="00080B06" w:rsidRPr="002E1357" w:rsidRDefault="00080B06" w:rsidP="00126877">
      <w:pPr>
        <w:rPr>
          <w:u w:val="single"/>
        </w:rPr>
      </w:pPr>
      <w:r w:rsidRPr="002E1357">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080B06" w:rsidRDefault="00080B06" w:rsidP="00631C0C">
      <w:r w:rsidRPr="002E1357">
        <w:rPr>
          <w:u w:val="single"/>
        </w:rPr>
        <w:t>Котельная № 3 с. Визинга</w:t>
      </w:r>
      <w:r w:rsidRPr="002E1357">
        <w:t xml:space="preserve"> оборудована тремя водогрейными котлами ИЖ КВ-0,63К (см. таблицу 2.5). Котлы ИЖ КВ-0,63К водотрубные, водогрейные со сроком эксплуатации менее 2 лет. Режимных наладочных испытаний  на данных котлах не проводилось, поэтому принимаем УТМ=РТМ. Капитальный ремонт котлов не производился</w:t>
      </w:r>
      <w:r>
        <w:t>.</w:t>
      </w:r>
    </w:p>
    <w:p w:rsidR="00080B06" w:rsidRDefault="00080B06" w:rsidP="00771B98">
      <w:pPr>
        <w:pStyle w:val="aff7"/>
      </w:pPr>
      <w:r>
        <w:t>Таблица 2.5. Котлоагрегаты котельной №3 с. Визинга</w:t>
      </w:r>
    </w:p>
    <w:tbl>
      <w:tblPr>
        <w:tblW w:w="9287" w:type="dxa"/>
        <w:tblInd w:w="-106" w:type="dxa"/>
        <w:tblBorders>
          <w:top w:val="single" w:sz="12" w:space="0" w:color="000000"/>
          <w:bottom w:val="single" w:sz="12" w:space="0" w:color="000000"/>
        </w:tblBorders>
        <w:tblLook w:val="00A0"/>
      </w:tblPr>
      <w:tblGrid>
        <w:gridCol w:w="2225"/>
        <w:gridCol w:w="2067"/>
        <w:gridCol w:w="1571"/>
        <w:gridCol w:w="1758"/>
        <w:gridCol w:w="1666"/>
      </w:tblGrid>
      <w:tr w:rsidR="00080B06" w:rsidRPr="000E5C44">
        <w:trPr>
          <w:trHeight w:val="53"/>
          <w:tblHeader/>
        </w:trPr>
        <w:tc>
          <w:tcPr>
            <w:tcW w:w="2225" w:type="dxa"/>
            <w:tcBorders>
              <w:top w:val="single" w:sz="12" w:space="0" w:color="000000"/>
              <w:bottom w:val="single" w:sz="6" w:space="0" w:color="000000"/>
              <w:right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Тип котла</w:t>
            </w:r>
          </w:p>
        </w:tc>
        <w:tc>
          <w:tcPr>
            <w:tcW w:w="2067"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Располагаемая тепловая мощность, Гкал/ч</w:t>
            </w:r>
          </w:p>
        </w:tc>
        <w:tc>
          <w:tcPr>
            <w:tcW w:w="1571"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Год ввода в эксплуатацию</w:t>
            </w:r>
          </w:p>
        </w:tc>
        <w:tc>
          <w:tcPr>
            <w:tcW w:w="1758" w:type="dxa"/>
            <w:tcBorders>
              <w:top w:val="single" w:sz="12" w:space="0" w:color="000000"/>
              <w:bottom w:val="single" w:sz="6" w:space="0" w:color="000000"/>
            </w:tcBorders>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Количество капитальных ремонтов</w:t>
            </w:r>
          </w:p>
        </w:tc>
        <w:tc>
          <w:tcPr>
            <w:tcW w:w="1666"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Последний капитальный ремонт</w:t>
            </w:r>
          </w:p>
        </w:tc>
      </w:tr>
      <w:tr w:rsidR="00080B06" w:rsidRPr="000E5C44">
        <w:trPr>
          <w:trHeight w:val="53"/>
        </w:trPr>
        <w:tc>
          <w:tcPr>
            <w:tcW w:w="2225" w:type="dxa"/>
            <w:tcBorders>
              <w:right w:val="single" w:sz="6" w:space="0" w:color="000000"/>
            </w:tcBorders>
            <w:noWrap/>
          </w:tcPr>
          <w:p w:rsidR="00080B06" w:rsidRPr="0071346C" w:rsidRDefault="00080B06" w:rsidP="003F178E">
            <w:pPr>
              <w:pStyle w:val="12"/>
              <w:rPr>
                <w:lang w:eastAsia="ru-RU"/>
              </w:rPr>
            </w:pPr>
            <w:r w:rsidRPr="0071346C">
              <w:rPr>
                <w:lang w:eastAsia="ru-RU"/>
              </w:rPr>
              <w:t>ИЖ КВ-0,63К №1</w:t>
            </w:r>
          </w:p>
        </w:tc>
        <w:tc>
          <w:tcPr>
            <w:tcW w:w="2067" w:type="dxa"/>
            <w:noWrap/>
            <w:vAlign w:val="center"/>
          </w:tcPr>
          <w:p w:rsidR="00080B06" w:rsidRPr="0071346C" w:rsidRDefault="00080B06" w:rsidP="0071346C">
            <w:pPr>
              <w:pStyle w:val="12"/>
              <w:jc w:val="center"/>
              <w:rPr>
                <w:color w:val="FF0000"/>
                <w:lang w:eastAsia="ru-RU"/>
              </w:rPr>
            </w:pPr>
            <w:r w:rsidRPr="0071346C">
              <w:rPr>
                <w:color w:val="auto"/>
                <w:lang w:eastAsia="ru-RU"/>
              </w:rPr>
              <w:t>0,542</w:t>
            </w:r>
          </w:p>
        </w:tc>
        <w:tc>
          <w:tcPr>
            <w:tcW w:w="1571" w:type="dxa"/>
            <w:noWrap/>
            <w:vAlign w:val="center"/>
          </w:tcPr>
          <w:p w:rsidR="00080B06" w:rsidRPr="0071346C" w:rsidRDefault="00080B06" w:rsidP="0071346C">
            <w:pPr>
              <w:pStyle w:val="12"/>
              <w:jc w:val="center"/>
              <w:rPr>
                <w:lang w:eastAsia="ru-RU"/>
              </w:rPr>
            </w:pPr>
            <w:r w:rsidRPr="0071346C">
              <w:rPr>
                <w:lang w:eastAsia="ru-RU"/>
              </w:rPr>
              <w:t>2011</w:t>
            </w:r>
          </w:p>
        </w:tc>
        <w:tc>
          <w:tcPr>
            <w:tcW w:w="1758" w:type="dxa"/>
            <w:vAlign w:val="center"/>
          </w:tcPr>
          <w:p w:rsidR="00080B06" w:rsidRPr="0071346C" w:rsidRDefault="00080B06" w:rsidP="0071346C">
            <w:pPr>
              <w:pStyle w:val="12"/>
              <w:jc w:val="center"/>
              <w:rPr>
                <w:lang w:eastAsia="ru-RU"/>
              </w:rPr>
            </w:pPr>
            <w:r w:rsidRPr="0071346C">
              <w:rPr>
                <w:lang w:eastAsia="ru-RU"/>
              </w:rPr>
              <w:t>-</w:t>
            </w:r>
          </w:p>
        </w:tc>
        <w:tc>
          <w:tcPr>
            <w:tcW w:w="1666" w:type="dxa"/>
            <w:noWrap/>
            <w:vAlign w:val="center"/>
          </w:tcPr>
          <w:p w:rsidR="00080B06" w:rsidRPr="0071346C" w:rsidRDefault="00080B06" w:rsidP="0071346C">
            <w:pPr>
              <w:pStyle w:val="12"/>
              <w:jc w:val="center"/>
              <w:rPr>
                <w:lang w:eastAsia="ru-RU"/>
              </w:rPr>
            </w:pPr>
            <w:r w:rsidRPr="0071346C">
              <w:rPr>
                <w:lang w:eastAsia="ru-RU"/>
              </w:rPr>
              <w:t>-</w:t>
            </w:r>
          </w:p>
        </w:tc>
      </w:tr>
      <w:tr w:rsidR="00080B06" w:rsidRPr="000E5C44">
        <w:trPr>
          <w:trHeight w:val="53"/>
        </w:trPr>
        <w:tc>
          <w:tcPr>
            <w:tcW w:w="2225" w:type="dxa"/>
            <w:tcBorders>
              <w:right w:val="single" w:sz="6" w:space="0" w:color="000000"/>
            </w:tcBorders>
            <w:noWrap/>
          </w:tcPr>
          <w:p w:rsidR="00080B06" w:rsidRPr="0071346C" w:rsidRDefault="00080B06" w:rsidP="003F178E">
            <w:pPr>
              <w:pStyle w:val="12"/>
              <w:rPr>
                <w:lang w:eastAsia="ru-RU"/>
              </w:rPr>
            </w:pPr>
            <w:r w:rsidRPr="0071346C">
              <w:rPr>
                <w:lang w:eastAsia="ru-RU"/>
              </w:rPr>
              <w:t>ИЖ КВ-0,63К №2</w:t>
            </w:r>
          </w:p>
        </w:tc>
        <w:tc>
          <w:tcPr>
            <w:tcW w:w="2067" w:type="dxa"/>
            <w:noWrap/>
            <w:vAlign w:val="center"/>
          </w:tcPr>
          <w:p w:rsidR="00080B06" w:rsidRPr="0071346C" w:rsidRDefault="00080B06" w:rsidP="0071346C">
            <w:pPr>
              <w:pStyle w:val="12"/>
              <w:jc w:val="center"/>
              <w:rPr>
                <w:color w:val="auto"/>
                <w:lang w:eastAsia="ru-RU"/>
              </w:rPr>
            </w:pPr>
            <w:r w:rsidRPr="0071346C">
              <w:rPr>
                <w:color w:val="auto"/>
                <w:lang w:eastAsia="ru-RU"/>
              </w:rPr>
              <w:t>0,542</w:t>
            </w:r>
          </w:p>
        </w:tc>
        <w:tc>
          <w:tcPr>
            <w:tcW w:w="1571" w:type="dxa"/>
            <w:noWrap/>
            <w:vAlign w:val="center"/>
          </w:tcPr>
          <w:p w:rsidR="00080B06" w:rsidRPr="0071346C" w:rsidRDefault="00080B06" w:rsidP="0071346C">
            <w:pPr>
              <w:pStyle w:val="12"/>
              <w:jc w:val="center"/>
              <w:rPr>
                <w:lang w:eastAsia="ru-RU"/>
              </w:rPr>
            </w:pPr>
            <w:r w:rsidRPr="0071346C">
              <w:rPr>
                <w:lang w:eastAsia="ru-RU"/>
              </w:rPr>
              <w:t>2011</w:t>
            </w:r>
          </w:p>
        </w:tc>
        <w:tc>
          <w:tcPr>
            <w:tcW w:w="1758" w:type="dxa"/>
            <w:vAlign w:val="center"/>
          </w:tcPr>
          <w:p w:rsidR="00080B06" w:rsidRPr="0071346C" w:rsidRDefault="00080B06" w:rsidP="0071346C">
            <w:pPr>
              <w:pStyle w:val="12"/>
              <w:jc w:val="center"/>
              <w:rPr>
                <w:lang w:eastAsia="ru-RU"/>
              </w:rPr>
            </w:pPr>
            <w:r w:rsidRPr="0071346C">
              <w:rPr>
                <w:lang w:eastAsia="ru-RU"/>
              </w:rPr>
              <w:t>-</w:t>
            </w:r>
          </w:p>
        </w:tc>
        <w:tc>
          <w:tcPr>
            <w:tcW w:w="1666" w:type="dxa"/>
            <w:noWrap/>
            <w:vAlign w:val="center"/>
          </w:tcPr>
          <w:p w:rsidR="00080B06" w:rsidRPr="0071346C" w:rsidRDefault="00080B06" w:rsidP="0071346C">
            <w:pPr>
              <w:pStyle w:val="12"/>
              <w:jc w:val="center"/>
              <w:rPr>
                <w:lang w:eastAsia="ru-RU"/>
              </w:rPr>
            </w:pPr>
            <w:r w:rsidRPr="0071346C">
              <w:rPr>
                <w:lang w:eastAsia="ru-RU"/>
              </w:rPr>
              <w:t>-</w:t>
            </w:r>
          </w:p>
        </w:tc>
      </w:tr>
      <w:tr w:rsidR="00080B06" w:rsidRPr="000E5C44">
        <w:trPr>
          <w:trHeight w:val="53"/>
        </w:trPr>
        <w:tc>
          <w:tcPr>
            <w:tcW w:w="2225" w:type="dxa"/>
            <w:tcBorders>
              <w:right w:val="single" w:sz="6" w:space="0" w:color="000000"/>
            </w:tcBorders>
            <w:noWrap/>
          </w:tcPr>
          <w:p w:rsidR="00080B06" w:rsidRPr="0071346C" w:rsidRDefault="00080B06" w:rsidP="003F178E">
            <w:pPr>
              <w:pStyle w:val="12"/>
              <w:rPr>
                <w:lang w:eastAsia="ru-RU"/>
              </w:rPr>
            </w:pPr>
            <w:r w:rsidRPr="0071346C">
              <w:rPr>
                <w:lang w:eastAsia="ru-RU"/>
              </w:rPr>
              <w:t>ИЖ КВ-0,63К №3</w:t>
            </w:r>
          </w:p>
        </w:tc>
        <w:tc>
          <w:tcPr>
            <w:tcW w:w="2067" w:type="dxa"/>
            <w:noWrap/>
            <w:vAlign w:val="center"/>
          </w:tcPr>
          <w:p w:rsidR="00080B06" w:rsidRPr="0071346C" w:rsidRDefault="00080B06" w:rsidP="0071346C">
            <w:pPr>
              <w:pStyle w:val="12"/>
              <w:jc w:val="center"/>
              <w:rPr>
                <w:color w:val="auto"/>
                <w:lang w:eastAsia="ru-RU"/>
              </w:rPr>
            </w:pPr>
            <w:r w:rsidRPr="0071346C">
              <w:rPr>
                <w:color w:val="auto"/>
                <w:lang w:eastAsia="ru-RU"/>
              </w:rPr>
              <w:t>0,542</w:t>
            </w:r>
          </w:p>
        </w:tc>
        <w:tc>
          <w:tcPr>
            <w:tcW w:w="1571" w:type="dxa"/>
            <w:noWrap/>
            <w:vAlign w:val="center"/>
          </w:tcPr>
          <w:p w:rsidR="00080B06" w:rsidRPr="0071346C" w:rsidRDefault="00080B06" w:rsidP="0071346C">
            <w:pPr>
              <w:pStyle w:val="12"/>
              <w:jc w:val="center"/>
              <w:rPr>
                <w:lang w:eastAsia="ru-RU"/>
              </w:rPr>
            </w:pPr>
            <w:r w:rsidRPr="0071346C">
              <w:rPr>
                <w:lang w:eastAsia="ru-RU"/>
              </w:rPr>
              <w:t>2011</w:t>
            </w:r>
          </w:p>
        </w:tc>
        <w:tc>
          <w:tcPr>
            <w:tcW w:w="1758" w:type="dxa"/>
            <w:vAlign w:val="center"/>
          </w:tcPr>
          <w:p w:rsidR="00080B06" w:rsidRPr="0071346C" w:rsidRDefault="00080B06" w:rsidP="0071346C">
            <w:pPr>
              <w:pStyle w:val="12"/>
              <w:jc w:val="center"/>
              <w:rPr>
                <w:lang w:eastAsia="ru-RU"/>
              </w:rPr>
            </w:pPr>
            <w:r w:rsidRPr="0071346C">
              <w:rPr>
                <w:lang w:eastAsia="ru-RU"/>
              </w:rPr>
              <w:t>-</w:t>
            </w:r>
          </w:p>
        </w:tc>
        <w:tc>
          <w:tcPr>
            <w:tcW w:w="1666" w:type="dxa"/>
            <w:noWrap/>
            <w:vAlign w:val="center"/>
          </w:tcPr>
          <w:p w:rsidR="00080B06" w:rsidRPr="0071346C" w:rsidRDefault="00080B06" w:rsidP="0071346C">
            <w:pPr>
              <w:pStyle w:val="12"/>
              <w:jc w:val="center"/>
              <w:rPr>
                <w:lang w:eastAsia="ru-RU"/>
              </w:rPr>
            </w:pPr>
            <w:r w:rsidRPr="0071346C">
              <w:rPr>
                <w:lang w:eastAsia="ru-RU"/>
              </w:rPr>
              <w:t>-</w:t>
            </w:r>
          </w:p>
        </w:tc>
      </w:tr>
      <w:tr w:rsidR="00080B06" w:rsidRPr="000E5C44">
        <w:trPr>
          <w:trHeight w:val="494"/>
        </w:trPr>
        <w:tc>
          <w:tcPr>
            <w:tcW w:w="2225" w:type="dxa"/>
            <w:tcBorders>
              <w:bottom w:val="single" w:sz="12" w:space="0" w:color="000000"/>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Всего РТМ</w:t>
            </w:r>
          </w:p>
        </w:tc>
        <w:tc>
          <w:tcPr>
            <w:tcW w:w="2067"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1,63</w:t>
            </w:r>
          </w:p>
        </w:tc>
        <w:tc>
          <w:tcPr>
            <w:tcW w:w="1571"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758" w:type="dxa"/>
            <w:tcBorders>
              <w:bottom w:val="single" w:sz="12" w:space="0" w:color="000000"/>
            </w:tcBorders>
            <w:vAlign w:val="center"/>
          </w:tcPr>
          <w:p w:rsidR="00080B06" w:rsidRPr="0071346C" w:rsidRDefault="00080B06" w:rsidP="0071346C">
            <w:pPr>
              <w:widowControl/>
              <w:adjustRightInd/>
              <w:spacing w:before="0" w:after="0"/>
              <w:ind w:firstLine="0"/>
              <w:textAlignment w:val="auto"/>
              <w:rPr>
                <w:rFonts w:eastAsia="Times New Roman"/>
                <w:b/>
                <w:bCs/>
                <w:spacing w:val="0"/>
                <w:sz w:val="18"/>
                <w:szCs w:val="18"/>
                <w:lang w:eastAsia="ru-RU"/>
              </w:rPr>
            </w:pPr>
          </w:p>
        </w:tc>
        <w:tc>
          <w:tcPr>
            <w:tcW w:w="1666" w:type="dxa"/>
            <w:tcBorders>
              <w:bottom w:val="single" w:sz="12" w:space="0" w:color="000000"/>
            </w:tcBorders>
            <w:noWrap/>
            <w:vAlign w:val="center"/>
          </w:tcPr>
          <w:p w:rsidR="00080B06" w:rsidRPr="0071346C" w:rsidRDefault="00080B06" w:rsidP="0071346C">
            <w:pPr>
              <w:widowControl/>
              <w:adjustRightInd/>
              <w:spacing w:before="0" w:after="0"/>
              <w:ind w:firstLine="0"/>
              <w:textAlignment w:val="auto"/>
              <w:rPr>
                <w:rFonts w:eastAsia="Times New Roman"/>
                <w:b/>
                <w:bCs/>
                <w:spacing w:val="0"/>
                <w:sz w:val="18"/>
                <w:szCs w:val="18"/>
                <w:lang w:eastAsia="ru-RU"/>
              </w:rPr>
            </w:pPr>
          </w:p>
        </w:tc>
      </w:tr>
    </w:tbl>
    <w:p w:rsidR="00080B06" w:rsidRDefault="00080B06" w:rsidP="00146099">
      <w:r w:rsidRPr="00C57A7D">
        <w:lastRenderedPageBreak/>
        <w:t>В котельной имеется система водоподготовки, обеспечивающая нормативные параметры качества теплоносителя</w:t>
      </w:r>
      <w:r>
        <w:t xml:space="preserve">, что позволяет обеспечить продолжительную эксплуатацию котлоагрегатов и тепловых сетей. </w:t>
      </w:r>
      <w:r w:rsidRPr="00C57A7D">
        <w:t xml:space="preserve">В качестве теплоносителя используется вода из </w:t>
      </w:r>
      <w:r>
        <w:t>собственной скважины</w:t>
      </w:r>
      <w:r w:rsidRPr="00C57A7D">
        <w:t>.</w:t>
      </w:r>
      <w:r>
        <w:t xml:space="preserve"> Система теплоснабжения закрытая, т.е. разбор воды из системы отопления недопустим. Отпуск горячей воды потребителям отсутствует.</w:t>
      </w:r>
    </w:p>
    <w:p w:rsidR="00080B06" w:rsidRDefault="00080B06" w:rsidP="00146099">
      <w:r>
        <w:t>Деаэрация теплоносителя не применяется.</w:t>
      </w:r>
    </w:p>
    <w:p w:rsidR="00080B06" w:rsidRDefault="00080B06" w:rsidP="00146099">
      <w:r>
        <w:t>Общая электрическая мощность котельной составляет 150 кВт, в т.ч. установленная мощность сетевых насосов 90 кВт</w:t>
      </w:r>
    </w:p>
    <w:p w:rsidR="00080B06" w:rsidRDefault="00080B06" w:rsidP="0049219A">
      <w:r>
        <w:t>В котельной установлено 3 сетевых насоса</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647"/>
        <w:gridCol w:w="1760"/>
        <w:gridCol w:w="2449"/>
        <w:gridCol w:w="1672"/>
        <w:gridCol w:w="1759"/>
      </w:tblGrid>
      <w:tr w:rsidR="00080B06">
        <w:tc>
          <w:tcPr>
            <w:tcW w:w="1647" w:type="dxa"/>
            <w:vAlign w:val="center"/>
          </w:tcPr>
          <w:p w:rsidR="00080B06" w:rsidRDefault="00080B06" w:rsidP="0071346C">
            <w:pPr>
              <w:ind w:firstLine="0"/>
              <w:jc w:val="center"/>
            </w:pPr>
            <w:r>
              <w:t>Марка насоса</w:t>
            </w:r>
          </w:p>
        </w:tc>
        <w:tc>
          <w:tcPr>
            <w:tcW w:w="1760" w:type="dxa"/>
            <w:vAlign w:val="center"/>
          </w:tcPr>
          <w:p w:rsidR="00080B06" w:rsidRDefault="00080B06" w:rsidP="0071346C">
            <w:pPr>
              <w:ind w:firstLine="0"/>
              <w:jc w:val="center"/>
            </w:pPr>
            <w:r>
              <w:t>Количество, шт</w:t>
            </w:r>
          </w:p>
        </w:tc>
        <w:tc>
          <w:tcPr>
            <w:tcW w:w="2449" w:type="dxa"/>
            <w:vAlign w:val="center"/>
          </w:tcPr>
          <w:p w:rsidR="00080B06" w:rsidRPr="003B6A8E" w:rsidRDefault="00080B06" w:rsidP="0071346C">
            <w:pPr>
              <w:ind w:left="114" w:firstLine="0"/>
              <w:jc w:val="center"/>
            </w:pPr>
            <w:r>
              <w:t>Производительность, м</w:t>
            </w:r>
            <w:r w:rsidRPr="0071346C">
              <w:rPr>
                <w:vertAlign w:val="superscript"/>
              </w:rPr>
              <w:t>3</w:t>
            </w:r>
            <w:r>
              <w:t>/ч</w:t>
            </w:r>
          </w:p>
        </w:tc>
        <w:tc>
          <w:tcPr>
            <w:tcW w:w="1672" w:type="dxa"/>
            <w:vAlign w:val="center"/>
          </w:tcPr>
          <w:p w:rsidR="00080B06" w:rsidRDefault="00080B06" w:rsidP="0071346C">
            <w:pPr>
              <w:ind w:left="114" w:firstLine="0"/>
              <w:jc w:val="center"/>
            </w:pPr>
            <w:r>
              <w:t>Напор, м</w:t>
            </w:r>
          </w:p>
        </w:tc>
        <w:tc>
          <w:tcPr>
            <w:tcW w:w="1759" w:type="dxa"/>
            <w:vAlign w:val="center"/>
          </w:tcPr>
          <w:p w:rsidR="00080B06" w:rsidRDefault="00080B06" w:rsidP="0071346C">
            <w:pPr>
              <w:ind w:left="114" w:firstLine="0"/>
              <w:jc w:val="center"/>
            </w:pPr>
            <w:r>
              <w:t>Мощность, кВт</w:t>
            </w:r>
          </w:p>
        </w:tc>
      </w:tr>
      <w:tr w:rsidR="00080B06">
        <w:tc>
          <w:tcPr>
            <w:tcW w:w="1647" w:type="dxa"/>
          </w:tcPr>
          <w:p w:rsidR="00080B06" w:rsidRDefault="00080B06" w:rsidP="0071346C">
            <w:pPr>
              <w:ind w:firstLine="0"/>
            </w:pPr>
            <w:r>
              <w:t>К 100-65-200</w:t>
            </w:r>
          </w:p>
        </w:tc>
        <w:tc>
          <w:tcPr>
            <w:tcW w:w="1760" w:type="dxa"/>
            <w:vAlign w:val="center"/>
          </w:tcPr>
          <w:p w:rsidR="00080B06" w:rsidRDefault="00080B06" w:rsidP="0071346C">
            <w:pPr>
              <w:ind w:firstLine="0"/>
              <w:jc w:val="center"/>
            </w:pPr>
            <w:r>
              <w:t>3</w:t>
            </w:r>
          </w:p>
        </w:tc>
        <w:tc>
          <w:tcPr>
            <w:tcW w:w="2449" w:type="dxa"/>
            <w:vAlign w:val="center"/>
          </w:tcPr>
          <w:p w:rsidR="00080B06" w:rsidRDefault="00080B06" w:rsidP="0071346C">
            <w:pPr>
              <w:ind w:firstLine="0"/>
              <w:jc w:val="center"/>
            </w:pPr>
            <w:r>
              <w:t>100</w:t>
            </w:r>
          </w:p>
        </w:tc>
        <w:tc>
          <w:tcPr>
            <w:tcW w:w="1672" w:type="dxa"/>
            <w:vAlign w:val="center"/>
          </w:tcPr>
          <w:p w:rsidR="00080B06" w:rsidRDefault="00080B06" w:rsidP="0071346C">
            <w:pPr>
              <w:ind w:firstLine="0"/>
              <w:jc w:val="center"/>
            </w:pPr>
            <w:r>
              <w:t>50</w:t>
            </w:r>
          </w:p>
        </w:tc>
        <w:tc>
          <w:tcPr>
            <w:tcW w:w="1759" w:type="dxa"/>
            <w:vAlign w:val="center"/>
          </w:tcPr>
          <w:p w:rsidR="00080B06" w:rsidRDefault="00080B06" w:rsidP="0071346C">
            <w:pPr>
              <w:ind w:firstLine="0"/>
              <w:jc w:val="center"/>
            </w:pPr>
            <w:r>
              <w:t>30</w:t>
            </w:r>
          </w:p>
        </w:tc>
      </w:tr>
    </w:tbl>
    <w:p w:rsidR="00080B06" w:rsidRDefault="00080B06" w:rsidP="00146099"/>
    <w:p w:rsidR="00080B06" w:rsidRPr="002E1357" w:rsidRDefault="00080B06" w:rsidP="00146099">
      <w:r>
        <w:t xml:space="preserve">В эксплуатации котельной отсутствует прибор учета отпуска тепловой энергии. </w:t>
      </w:r>
      <w:r w:rsidRPr="00126877">
        <w:t>Весь отпуск тепла является р</w:t>
      </w:r>
      <w:r>
        <w:t>асчетной величиной</w:t>
      </w:r>
      <w:r w:rsidRPr="00126877">
        <w:t>.</w:t>
      </w:r>
      <w:r>
        <w:t xml:space="preserve"> </w:t>
      </w:r>
      <w:r w:rsidRPr="00126877">
        <w:t>Средневзвешен</w:t>
      </w:r>
      <w:r>
        <w:t>ный КПД котельной</w:t>
      </w:r>
      <w:r w:rsidRPr="00126877">
        <w:t xml:space="preserve"> </w:t>
      </w:r>
      <w:r w:rsidRPr="002E1357">
        <w:t>составляет 89%, групповая удельная норма расхода условного топлива на выработку тепла – 247,4 кг.у.т/Гкал. По показаниям установленных приборов учета ведется учет только потребленной электрической энергии.</w:t>
      </w:r>
    </w:p>
    <w:p w:rsidR="00080B06" w:rsidRPr="002E1357" w:rsidRDefault="00080B06" w:rsidP="00146099">
      <w:r w:rsidRPr="002E1357">
        <w:t>Резервным источником электроснабжения котельной №3 с. Визинга является стационарный дизельный генератор марки АД-60 с установленной мощность 60 кВт.</w:t>
      </w:r>
    </w:p>
    <w:p w:rsidR="00080B06" w:rsidRPr="002E1357" w:rsidRDefault="00080B06" w:rsidP="00146099">
      <w:r w:rsidRPr="002E1357">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080B06" w:rsidRPr="002E1357" w:rsidRDefault="00080B06" w:rsidP="00636290">
      <w:r w:rsidRPr="002E1357">
        <w:rPr>
          <w:u w:val="single"/>
        </w:rPr>
        <w:t>Котельная д. Горьковская</w:t>
      </w:r>
      <w:r w:rsidRPr="002E1357">
        <w:t xml:space="preserve"> оборудована двумя водогрейными котлами марки НР-18 и одним котлом КВм-1,16-95 (см. таблицу 2.6). Котлы НР-18 водотрубные, водогрейные были смонтированы взамен изношенных в 2010 году. Котел КВм-1,16-95 с автоматической подачей  топлива установлен в 2009 году . Режимных наладочных испытаний  на данных котлах не проводилось, поэтому принимаем УТМ=РТМ. Капитальный ремонт котлов не производился.</w:t>
      </w:r>
    </w:p>
    <w:p w:rsidR="00080B06" w:rsidRDefault="00080B06" w:rsidP="00636290">
      <w:r>
        <w:t>Таблица 2.6. Котлоагрегаты котельной д. Горьковская</w:t>
      </w:r>
    </w:p>
    <w:tbl>
      <w:tblPr>
        <w:tblW w:w="9287" w:type="dxa"/>
        <w:tblInd w:w="-106" w:type="dxa"/>
        <w:tblBorders>
          <w:top w:val="single" w:sz="12" w:space="0" w:color="000000"/>
          <w:bottom w:val="single" w:sz="12" w:space="0" w:color="000000"/>
        </w:tblBorders>
        <w:tblLook w:val="00A0"/>
      </w:tblPr>
      <w:tblGrid>
        <w:gridCol w:w="2225"/>
        <w:gridCol w:w="2067"/>
        <w:gridCol w:w="1571"/>
        <w:gridCol w:w="1758"/>
        <w:gridCol w:w="1666"/>
      </w:tblGrid>
      <w:tr w:rsidR="00080B06" w:rsidRPr="000E5C44">
        <w:trPr>
          <w:trHeight w:val="53"/>
          <w:tblHeader/>
        </w:trPr>
        <w:tc>
          <w:tcPr>
            <w:tcW w:w="2225" w:type="dxa"/>
            <w:tcBorders>
              <w:top w:val="single" w:sz="12" w:space="0" w:color="000000"/>
              <w:bottom w:val="single" w:sz="6" w:space="0" w:color="000000"/>
              <w:right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Тип котла</w:t>
            </w:r>
          </w:p>
        </w:tc>
        <w:tc>
          <w:tcPr>
            <w:tcW w:w="2067"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Располагаемая тепловая мощность, Гкал/ч</w:t>
            </w:r>
          </w:p>
        </w:tc>
        <w:tc>
          <w:tcPr>
            <w:tcW w:w="1571"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Год ввода в эксплуатацию</w:t>
            </w:r>
          </w:p>
        </w:tc>
        <w:tc>
          <w:tcPr>
            <w:tcW w:w="1758" w:type="dxa"/>
            <w:tcBorders>
              <w:top w:val="single" w:sz="12" w:space="0" w:color="000000"/>
              <w:bottom w:val="single" w:sz="6" w:space="0" w:color="000000"/>
            </w:tcBorders>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Количество капитальных ремонтов</w:t>
            </w:r>
          </w:p>
        </w:tc>
        <w:tc>
          <w:tcPr>
            <w:tcW w:w="1666"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Последний капитальный ремонт</w:t>
            </w:r>
          </w:p>
        </w:tc>
      </w:tr>
      <w:tr w:rsidR="00080B06" w:rsidRPr="000E5C44">
        <w:trPr>
          <w:trHeight w:val="53"/>
        </w:trPr>
        <w:tc>
          <w:tcPr>
            <w:tcW w:w="2225" w:type="dxa"/>
            <w:tcBorders>
              <w:right w:val="single" w:sz="6" w:space="0" w:color="000000"/>
            </w:tcBorders>
            <w:noWrap/>
          </w:tcPr>
          <w:p w:rsidR="00080B06" w:rsidRPr="0071346C" w:rsidRDefault="00080B06" w:rsidP="003F178E">
            <w:pPr>
              <w:pStyle w:val="12"/>
              <w:rPr>
                <w:lang w:eastAsia="ru-RU"/>
              </w:rPr>
            </w:pPr>
            <w:r w:rsidRPr="0071346C">
              <w:rPr>
                <w:lang w:eastAsia="ru-RU"/>
              </w:rPr>
              <w:t>КВм 1,16-95</w:t>
            </w:r>
          </w:p>
        </w:tc>
        <w:tc>
          <w:tcPr>
            <w:tcW w:w="2067" w:type="dxa"/>
            <w:noWrap/>
            <w:vAlign w:val="center"/>
          </w:tcPr>
          <w:p w:rsidR="00080B06" w:rsidRPr="0071346C" w:rsidRDefault="00080B06" w:rsidP="0071346C">
            <w:pPr>
              <w:pStyle w:val="12"/>
              <w:jc w:val="center"/>
              <w:rPr>
                <w:color w:val="auto"/>
                <w:lang w:eastAsia="ru-RU"/>
              </w:rPr>
            </w:pPr>
            <w:r w:rsidRPr="0071346C">
              <w:rPr>
                <w:color w:val="auto"/>
                <w:lang w:eastAsia="ru-RU"/>
              </w:rPr>
              <w:t>1,0</w:t>
            </w:r>
          </w:p>
        </w:tc>
        <w:tc>
          <w:tcPr>
            <w:tcW w:w="1571" w:type="dxa"/>
            <w:noWrap/>
            <w:vAlign w:val="center"/>
          </w:tcPr>
          <w:p w:rsidR="00080B06" w:rsidRPr="0071346C" w:rsidRDefault="00080B06" w:rsidP="0071346C">
            <w:pPr>
              <w:pStyle w:val="12"/>
              <w:jc w:val="center"/>
              <w:rPr>
                <w:lang w:eastAsia="ru-RU"/>
              </w:rPr>
            </w:pPr>
            <w:r w:rsidRPr="0071346C">
              <w:rPr>
                <w:lang w:eastAsia="ru-RU"/>
              </w:rPr>
              <w:t>2009</w:t>
            </w:r>
          </w:p>
        </w:tc>
        <w:tc>
          <w:tcPr>
            <w:tcW w:w="1758" w:type="dxa"/>
            <w:vAlign w:val="center"/>
          </w:tcPr>
          <w:p w:rsidR="00080B06" w:rsidRPr="0071346C" w:rsidRDefault="00080B06" w:rsidP="0071346C">
            <w:pPr>
              <w:pStyle w:val="12"/>
              <w:jc w:val="center"/>
              <w:rPr>
                <w:lang w:eastAsia="ru-RU"/>
              </w:rPr>
            </w:pPr>
            <w:r w:rsidRPr="0071346C">
              <w:rPr>
                <w:lang w:eastAsia="ru-RU"/>
              </w:rPr>
              <w:t>-</w:t>
            </w:r>
          </w:p>
        </w:tc>
        <w:tc>
          <w:tcPr>
            <w:tcW w:w="1666" w:type="dxa"/>
            <w:noWrap/>
            <w:vAlign w:val="center"/>
          </w:tcPr>
          <w:p w:rsidR="00080B06" w:rsidRPr="0071346C" w:rsidRDefault="00080B06" w:rsidP="0071346C">
            <w:pPr>
              <w:pStyle w:val="12"/>
              <w:jc w:val="center"/>
              <w:rPr>
                <w:lang w:eastAsia="ru-RU"/>
              </w:rPr>
            </w:pPr>
            <w:r w:rsidRPr="0071346C">
              <w:rPr>
                <w:lang w:eastAsia="ru-RU"/>
              </w:rPr>
              <w:t>-</w:t>
            </w:r>
          </w:p>
        </w:tc>
      </w:tr>
      <w:tr w:rsidR="00080B06" w:rsidRPr="000E5C44">
        <w:trPr>
          <w:trHeight w:val="53"/>
        </w:trPr>
        <w:tc>
          <w:tcPr>
            <w:tcW w:w="2225" w:type="dxa"/>
            <w:tcBorders>
              <w:right w:val="single" w:sz="6" w:space="0" w:color="000000"/>
            </w:tcBorders>
            <w:noWrap/>
          </w:tcPr>
          <w:p w:rsidR="00080B06" w:rsidRPr="0071346C" w:rsidRDefault="00080B06" w:rsidP="003F178E">
            <w:pPr>
              <w:pStyle w:val="12"/>
              <w:rPr>
                <w:lang w:eastAsia="ru-RU"/>
              </w:rPr>
            </w:pPr>
            <w:r w:rsidRPr="0071346C">
              <w:rPr>
                <w:lang w:eastAsia="ru-RU"/>
              </w:rPr>
              <w:t>НР-18</w:t>
            </w:r>
          </w:p>
        </w:tc>
        <w:tc>
          <w:tcPr>
            <w:tcW w:w="2067" w:type="dxa"/>
            <w:noWrap/>
            <w:vAlign w:val="center"/>
          </w:tcPr>
          <w:p w:rsidR="00080B06" w:rsidRPr="0071346C" w:rsidRDefault="00080B06" w:rsidP="0071346C">
            <w:pPr>
              <w:pStyle w:val="12"/>
              <w:jc w:val="center"/>
              <w:rPr>
                <w:color w:val="auto"/>
                <w:lang w:eastAsia="ru-RU"/>
              </w:rPr>
            </w:pPr>
            <w:r w:rsidRPr="0071346C">
              <w:rPr>
                <w:color w:val="auto"/>
                <w:lang w:eastAsia="ru-RU"/>
              </w:rPr>
              <w:t>0,65</w:t>
            </w:r>
          </w:p>
        </w:tc>
        <w:tc>
          <w:tcPr>
            <w:tcW w:w="1571" w:type="dxa"/>
            <w:noWrap/>
            <w:vAlign w:val="center"/>
          </w:tcPr>
          <w:p w:rsidR="00080B06" w:rsidRPr="0071346C" w:rsidRDefault="00080B06" w:rsidP="0071346C">
            <w:pPr>
              <w:pStyle w:val="12"/>
              <w:jc w:val="center"/>
              <w:rPr>
                <w:lang w:eastAsia="ru-RU"/>
              </w:rPr>
            </w:pPr>
            <w:r w:rsidRPr="0071346C">
              <w:rPr>
                <w:lang w:eastAsia="ru-RU"/>
              </w:rPr>
              <w:t>2010</w:t>
            </w:r>
          </w:p>
        </w:tc>
        <w:tc>
          <w:tcPr>
            <w:tcW w:w="1758" w:type="dxa"/>
            <w:vAlign w:val="center"/>
          </w:tcPr>
          <w:p w:rsidR="00080B06" w:rsidRPr="0071346C" w:rsidRDefault="00080B06" w:rsidP="0071346C">
            <w:pPr>
              <w:pStyle w:val="12"/>
              <w:jc w:val="center"/>
              <w:rPr>
                <w:lang w:eastAsia="ru-RU"/>
              </w:rPr>
            </w:pPr>
            <w:r w:rsidRPr="0071346C">
              <w:rPr>
                <w:lang w:eastAsia="ru-RU"/>
              </w:rPr>
              <w:t>-</w:t>
            </w:r>
          </w:p>
        </w:tc>
        <w:tc>
          <w:tcPr>
            <w:tcW w:w="1666" w:type="dxa"/>
            <w:noWrap/>
            <w:vAlign w:val="center"/>
          </w:tcPr>
          <w:p w:rsidR="00080B06" w:rsidRPr="0071346C" w:rsidRDefault="00080B06" w:rsidP="0071346C">
            <w:pPr>
              <w:pStyle w:val="12"/>
              <w:jc w:val="center"/>
              <w:rPr>
                <w:lang w:eastAsia="ru-RU"/>
              </w:rPr>
            </w:pPr>
            <w:r w:rsidRPr="0071346C">
              <w:rPr>
                <w:lang w:eastAsia="ru-RU"/>
              </w:rPr>
              <w:t>-</w:t>
            </w:r>
          </w:p>
        </w:tc>
      </w:tr>
      <w:tr w:rsidR="00080B06" w:rsidRPr="000E5C44">
        <w:trPr>
          <w:trHeight w:val="53"/>
        </w:trPr>
        <w:tc>
          <w:tcPr>
            <w:tcW w:w="2225" w:type="dxa"/>
            <w:tcBorders>
              <w:right w:val="single" w:sz="6" w:space="0" w:color="000000"/>
            </w:tcBorders>
            <w:noWrap/>
          </w:tcPr>
          <w:p w:rsidR="00080B06" w:rsidRPr="0071346C" w:rsidRDefault="00080B06" w:rsidP="003F178E">
            <w:pPr>
              <w:pStyle w:val="12"/>
              <w:rPr>
                <w:lang w:eastAsia="ru-RU"/>
              </w:rPr>
            </w:pPr>
            <w:r w:rsidRPr="0071346C">
              <w:rPr>
                <w:lang w:eastAsia="ru-RU"/>
              </w:rPr>
              <w:t>НР-18</w:t>
            </w:r>
          </w:p>
        </w:tc>
        <w:tc>
          <w:tcPr>
            <w:tcW w:w="2067" w:type="dxa"/>
            <w:noWrap/>
            <w:vAlign w:val="center"/>
          </w:tcPr>
          <w:p w:rsidR="00080B06" w:rsidRPr="0071346C" w:rsidRDefault="00080B06" w:rsidP="0071346C">
            <w:pPr>
              <w:pStyle w:val="12"/>
              <w:jc w:val="center"/>
              <w:rPr>
                <w:color w:val="auto"/>
                <w:lang w:eastAsia="ru-RU"/>
              </w:rPr>
            </w:pPr>
            <w:r w:rsidRPr="0071346C">
              <w:rPr>
                <w:color w:val="auto"/>
                <w:lang w:eastAsia="ru-RU"/>
              </w:rPr>
              <w:t>0,65</w:t>
            </w:r>
          </w:p>
        </w:tc>
        <w:tc>
          <w:tcPr>
            <w:tcW w:w="1571" w:type="dxa"/>
            <w:noWrap/>
            <w:vAlign w:val="center"/>
          </w:tcPr>
          <w:p w:rsidR="00080B06" w:rsidRPr="0071346C" w:rsidRDefault="00080B06" w:rsidP="0071346C">
            <w:pPr>
              <w:pStyle w:val="12"/>
              <w:jc w:val="center"/>
              <w:rPr>
                <w:lang w:eastAsia="ru-RU"/>
              </w:rPr>
            </w:pPr>
            <w:r w:rsidRPr="0071346C">
              <w:rPr>
                <w:lang w:eastAsia="ru-RU"/>
              </w:rPr>
              <w:t>2010</w:t>
            </w:r>
          </w:p>
        </w:tc>
        <w:tc>
          <w:tcPr>
            <w:tcW w:w="1758" w:type="dxa"/>
            <w:vAlign w:val="center"/>
          </w:tcPr>
          <w:p w:rsidR="00080B06" w:rsidRPr="0071346C" w:rsidRDefault="00080B06" w:rsidP="0071346C">
            <w:pPr>
              <w:pStyle w:val="12"/>
              <w:jc w:val="center"/>
              <w:rPr>
                <w:lang w:eastAsia="ru-RU"/>
              </w:rPr>
            </w:pPr>
            <w:r w:rsidRPr="0071346C">
              <w:rPr>
                <w:lang w:eastAsia="ru-RU"/>
              </w:rPr>
              <w:t>-</w:t>
            </w:r>
          </w:p>
        </w:tc>
        <w:tc>
          <w:tcPr>
            <w:tcW w:w="1666" w:type="dxa"/>
            <w:noWrap/>
            <w:vAlign w:val="center"/>
          </w:tcPr>
          <w:p w:rsidR="00080B06" w:rsidRPr="0071346C" w:rsidRDefault="00080B06" w:rsidP="0071346C">
            <w:pPr>
              <w:pStyle w:val="12"/>
              <w:jc w:val="center"/>
              <w:rPr>
                <w:lang w:eastAsia="ru-RU"/>
              </w:rPr>
            </w:pPr>
            <w:r w:rsidRPr="0071346C">
              <w:rPr>
                <w:lang w:eastAsia="ru-RU"/>
              </w:rPr>
              <w:t>-</w:t>
            </w:r>
          </w:p>
        </w:tc>
      </w:tr>
      <w:tr w:rsidR="00080B06" w:rsidRPr="000E5C44">
        <w:trPr>
          <w:trHeight w:val="494"/>
        </w:trPr>
        <w:tc>
          <w:tcPr>
            <w:tcW w:w="2225" w:type="dxa"/>
            <w:tcBorders>
              <w:bottom w:val="single" w:sz="12" w:space="0" w:color="000000"/>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Всего РТМ</w:t>
            </w:r>
          </w:p>
        </w:tc>
        <w:tc>
          <w:tcPr>
            <w:tcW w:w="2067"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2,3</w:t>
            </w:r>
          </w:p>
        </w:tc>
        <w:tc>
          <w:tcPr>
            <w:tcW w:w="1571"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758" w:type="dxa"/>
            <w:tcBorders>
              <w:bottom w:val="single" w:sz="12" w:space="0" w:color="000000"/>
            </w:tcBorders>
            <w:vAlign w:val="center"/>
          </w:tcPr>
          <w:p w:rsidR="00080B06" w:rsidRPr="0071346C" w:rsidRDefault="00080B06" w:rsidP="0071346C">
            <w:pPr>
              <w:widowControl/>
              <w:adjustRightInd/>
              <w:spacing w:before="0" w:after="0"/>
              <w:ind w:firstLine="0"/>
              <w:textAlignment w:val="auto"/>
              <w:rPr>
                <w:rFonts w:eastAsia="Times New Roman"/>
                <w:b/>
                <w:bCs/>
                <w:spacing w:val="0"/>
                <w:sz w:val="18"/>
                <w:szCs w:val="18"/>
                <w:lang w:eastAsia="ru-RU"/>
              </w:rPr>
            </w:pPr>
          </w:p>
        </w:tc>
        <w:tc>
          <w:tcPr>
            <w:tcW w:w="1666" w:type="dxa"/>
            <w:tcBorders>
              <w:bottom w:val="single" w:sz="12" w:space="0" w:color="000000"/>
            </w:tcBorders>
            <w:noWrap/>
            <w:vAlign w:val="center"/>
          </w:tcPr>
          <w:p w:rsidR="00080B06" w:rsidRPr="0071346C" w:rsidRDefault="00080B06" w:rsidP="0071346C">
            <w:pPr>
              <w:widowControl/>
              <w:adjustRightInd/>
              <w:spacing w:before="0" w:after="0"/>
              <w:ind w:firstLine="0"/>
              <w:textAlignment w:val="auto"/>
              <w:rPr>
                <w:rFonts w:eastAsia="Times New Roman"/>
                <w:b/>
                <w:bCs/>
                <w:spacing w:val="0"/>
                <w:sz w:val="18"/>
                <w:szCs w:val="18"/>
                <w:lang w:eastAsia="ru-RU"/>
              </w:rPr>
            </w:pPr>
          </w:p>
        </w:tc>
      </w:tr>
    </w:tbl>
    <w:p w:rsidR="00080B06" w:rsidRDefault="00080B06" w:rsidP="002F0822">
      <w:r w:rsidRPr="00C57A7D">
        <w:t>В котельной имеется система водоподготовки, обеспечивающая нормативные параметры качества теплоносителя</w:t>
      </w:r>
      <w:r>
        <w:t xml:space="preserve">, что позволяет обеспечить продолжительную эксплуатацию котлоагрегатов и тепловых сетей. Марка водоподготовительной установки </w:t>
      </w:r>
      <w:r>
        <w:rPr>
          <w:lang w:val="en-US"/>
        </w:rPr>
        <w:t>SF</w:t>
      </w:r>
      <w:r w:rsidRPr="008064F8">
        <w:t>-1354</w:t>
      </w:r>
      <w:r>
        <w:rPr>
          <w:lang w:val="en-US"/>
        </w:rPr>
        <w:t>A</w:t>
      </w:r>
      <w:r w:rsidRPr="008064F8">
        <w:t>-900</w:t>
      </w:r>
      <w:r>
        <w:rPr>
          <w:lang w:val="en-US"/>
        </w:rPr>
        <w:t>S</w:t>
      </w:r>
      <w:r>
        <w:t>, производительностью 2,5 м</w:t>
      </w:r>
      <w:r>
        <w:rPr>
          <w:vertAlign w:val="superscript"/>
        </w:rPr>
        <w:t>3</w:t>
      </w:r>
      <w:r>
        <w:t xml:space="preserve">/ч. </w:t>
      </w:r>
      <w:r w:rsidRPr="008064F8">
        <w:t>В</w:t>
      </w:r>
      <w:r w:rsidRPr="00C57A7D">
        <w:t xml:space="preserve"> качестве теплоносителя используется вода из системы централизованного водоснабжения поселения.</w:t>
      </w:r>
      <w:r>
        <w:t xml:space="preserve"> Система теплоснабжения закрытая, т.е. разбор воды из системы отопления недопустим. Отпуск горячей воды потребителям отсутствует.</w:t>
      </w:r>
    </w:p>
    <w:p w:rsidR="00080B06" w:rsidRDefault="00080B06" w:rsidP="002F0822">
      <w:r>
        <w:t>Деаэрация теплоносителя не применяется.</w:t>
      </w:r>
    </w:p>
    <w:p w:rsidR="00080B06" w:rsidRDefault="00080B06" w:rsidP="002F0822">
      <w:r>
        <w:t xml:space="preserve">Общая электрическая мощность котельной составляет 150 кВт, в т.ч. установленная </w:t>
      </w:r>
      <w:r>
        <w:lastRenderedPageBreak/>
        <w:t>мощность сетевых насосов 90 кВт</w:t>
      </w:r>
    </w:p>
    <w:p w:rsidR="00080B06" w:rsidRDefault="00080B06" w:rsidP="001D212B">
      <w:r>
        <w:t>В котельной установлено 3 сетевых насоса</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647"/>
        <w:gridCol w:w="1760"/>
        <w:gridCol w:w="2449"/>
        <w:gridCol w:w="1672"/>
        <w:gridCol w:w="1759"/>
      </w:tblGrid>
      <w:tr w:rsidR="00080B06">
        <w:tc>
          <w:tcPr>
            <w:tcW w:w="1647" w:type="dxa"/>
            <w:vAlign w:val="center"/>
          </w:tcPr>
          <w:p w:rsidR="00080B06" w:rsidRDefault="00080B06" w:rsidP="0071346C">
            <w:pPr>
              <w:ind w:firstLine="0"/>
              <w:jc w:val="center"/>
            </w:pPr>
            <w:r>
              <w:t>Марка насоса</w:t>
            </w:r>
          </w:p>
        </w:tc>
        <w:tc>
          <w:tcPr>
            <w:tcW w:w="1760" w:type="dxa"/>
            <w:vAlign w:val="center"/>
          </w:tcPr>
          <w:p w:rsidR="00080B06" w:rsidRDefault="00080B06" w:rsidP="0071346C">
            <w:pPr>
              <w:ind w:firstLine="0"/>
              <w:jc w:val="center"/>
            </w:pPr>
            <w:r>
              <w:t>Количество, шт</w:t>
            </w:r>
          </w:p>
        </w:tc>
        <w:tc>
          <w:tcPr>
            <w:tcW w:w="2449" w:type="dxa"/>
            <w:vAlign w:val="center"/>
          </w:tcPr>
          <w:p w:rsidR="00080B06" w:rsidRPr="003B6A8E" w:rsidRDefault="00080B06" w:rsidP="0071346C">
            <w:pPr>
              <w:ind w:left="114" w:firstLine="0"/>
              <w:jc w:val="center"/>
            </w:pPr>
            <w:r>
              <w:t>Производительность, м</w:t>
            </w:r>
            <w:r w:rsidRPr="0071346C">
              <w:rPr>
                <w:vertAlign w:val="superscript"/>
              </w:rPr>
              <w:t>3</w:t>
            </w:r>
            <w:r>
              <w:t>/ч</w:t>
            </w:r>
          </w:p>
        </w:tc>
        <w:tc>
          <w:tcPr>
            <w:tcW w:w="1672" w:type="dxa"/>
            <w:vAlign w:val="center"/>
          </w:tcPr>
          <w:p w:rsidR="00080B06" w:rsidRDefault="00080B06" w:rsidP="0071346C">
            <w:pPr>
              <w:ind w:left="114" w:firstLine="0"/>
              <w:jc w:val="center"/>
            </w:pPr>
            <w:r>
              <w:t>Напор, м</w:t>
            </w:r>
          </w:p>
        </w:tc>
        <w:tc>
          <w:tcPr>
            <w:tcW w:w="1759" w:type="dxa"/>
            <w:vAlign w:val="center"/>
          </w:tcPr>
          <w:p w:rsidR="00080B06" w:rsidRDefault="00080B06" w:rsidP="0071346C">
            <w:pPr>
              <w:ind w:left="114" w:firstLine="0"/>
              <w:jc w:val="center"/>
            </w:pPr>
            <w:r>
              <w:t>Мощность, кВт</w:t>
            </w:r>
          </w:p>
        </w:tc>
      </w:tr>
      <w:tr w:rsidR="00080B06">
        <w:tc>
          <w:tcPr>
            <w:tcW w:w="1647" w:type="dxa"/>
          </w:tcPr>
          <w:p w:rsidR="00080B06" w:rsidRDefault="00080B06" w:rsidP="0071346C">
            <w:pPr>
              <w:ind w:firstLine="0"/>
            </w:pPr>
            <w:r>
              <w:t>К 100-65-200</w:t>
            </w:r>
          </w:p>
        </w:tc>
        <w:tc>
          <w:tcPr>
            <w:tcW w:w="1760" w:type="dxa"/>
            <w:vAlign w:val="center"/>
          </w:tcPr>
          <w:p w:rsidR="00080B06" w:rsidRDefault="00080B06" w:rsidP="0071346C">
            <w:pPr>
              <w:ind w:firstLine="0"/>
              <w:jc w:val="center"/>
            </w:pPr>
            <w:r>
              <w:t>3</w:t>
            </w:r>
          </w:p>
        </w:tc>
        <w:tc>
          <w:tcPr>
            <w:tcW w:w="2449" w:type="dxa"/>
            <w:vAlign w:val="center"/>
          </w:tcPr>
          <w:p w:rsidR="00080B06" w:rsidRDefault="00080B06" w:rsidP="0071346C">
            <w:pPr>
              <w:ind w:firstLine="0"/>
              <w:jc w:val="center"/>
            </w:pPr>
            <w:r>
              <w:t>100</w:t>
            </w:r>
          </w:p>
        </w:tc>
        <w:tc>
          <w:tcPr>
            <w:tcW w:w="1672" w:type="dxa"/>
            <w:vAlign w:val="center"/>
          </w:tcPr>
          <w:p w:rsidR="00080B06" w:rsidRDefault="00080B06" w:rsidP="0071346C">
            <w:pPr>
              <w:ind w:firstLine="0"/>
              <w:jc w:val="center"/>
            </w:pPr>
            <w:r>
              <w:t>50</w:t>
            </w:r>
          </w:p>
        </w:tc>
        <w:tc>
          <w:tcPr>
            <w:tcW w:w="1759" w:type="dxa"/>
            <w:vAlign w:val="center"/>
          </w:tcPr>
          <w:p w:rsidR="00080B06" w:rsidRDefault="00080B06" w:rsidP="0071346C">
            <w:pPr>
              <w:ind w:firstLine="0"/>
              <w:jc w:val="center"/>
            </w:pPr>
            <w:r>
              <w:t>30</w:t>
            </w:r>
          </w:p>
        </w:tc>
      </w:tr>
    </w:tbl>
    <w:p w:rsidR="00080B06" w:rsidRDefault="00080B06" w:rsidP="002F0822"/>
    <w:p w:rsidR="00080B06" w:rsidRDefault="00080B06" w:rsidP="002F0822">
      <w:r>
        <w:t xml:space="preserve">В эксплуатации котельной отсутствует прибор учета отпуска тепловой энергии. </w:t>
      </w:r>
      <w:r w:rsidRPr="00126877">
        <w:t>Весь отпуск тепла является р</w:t>
      </w:r>
      <w:r>
        <w:t>асчетной величиной</w:t>
      </w:r>
      <w:r w:rsidRPr="00126877">
        <w:t>.</w:t>
      </w:r>
      <w:r>
        <w:t xml:space="preserve"> </w:t>
      </w:r>
      <w:r w:rsidRPr="00126877">
        <w:t>Средневзвешен</w:t>
      </w:r>
      <w:r>
        <w:t>ный КПД котельной</w:t>
      </w:r>
      <w:r w:rsidRPr="00126877">
        <w:t xml:space="preserve"> </w:t>
      </w:r>
      <w:r w:rsidRPr="002E1357">
        <w:t>составляет 89%, групповая удельная норма расхода условного топлива на выработку тепла – 257,3 кг.у.т/Гкал. По показаниям</w:t>
      </w:r>
      <w:r>
        <w:t xml:space="preserve"> установленных приборов учета ведется учет только потребленной электрической энергии.</w:t>
      </w:r>
    </w:p>
    <w:p w:rsidR="00080B06" w:rsidRDefault="00080B06" w:rsidP="002F0822">
      <w:r>
        <w:t>Резервным источником электроснабжения котельной №3 с. Визинга является стационарный дизельный генератор марки АД-60 с установленной мощность 60 кВт.</w:t>
      </w:r>
    </w:p>
    <w:p w:rsidR="00080B06" w:rsidRDefault="00080B06" w:rsidP="002F0822">
      <w:r w:rsidRPr="009C05A7">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080B06" w:rsidRDefault="00080B06" w:rsidP="00FC7112">
      <w:pPr>
        <w:pStyle w:val="30"/>
        <w:numPr>
          <w:ilvl w:val="2"/>
          <w:numId w:val="13"/>
        </w:numPr>
        <w:tabs>
          <w:tab w:val="clear" w:pos="2105"/>
          <w:tab w:val="num" w:pos="2203"/>
        </w:tabs>
        <w:ind w:left="2203"/>
      </w:pPr>
      <w:bookmarkStart w:id="23" w:name="_Toc291687933"/>
      <w:r>
        <w:t>Общие выводы</w:t>
      </w:r>
      <w:bookmarkEnd w:id="23"/>
    </w:p>
    <w:p w:rsidR="00080B06" w:rsidRPr="00F96855" w:rsidRDefault="00080B06" w:rsidP="003F3CA4">
      <w:pPr>
        <w:rPr>
          <w:u w:val="single"/>
          <w:lang w:val="en-US"/>
        </w:rPr>
      </w:pPr>
      <w:r w:rsidRPr="00991A9E">
        <w:rPr>
          <w:u w:val="single"/>
        </w:rPr>
        <w:t>Централизованно</w:t>
      </w:r>
      <w:r>
        <w:rPr>
          <w:u w:val="single"/>
        </w:rPr>
        <w:t>е теплоснабжение</w:t>
      </w:r>
    </w:p>
    <w:p w:rsidR="00080B06" w:rsidRDefault="00080B06" w:rsidP="003F3CA4">
      <w:r>
        <w:t>Всего в поселении в рамках централизованного теплоснабжения, в эксплуатации находится 10 котлоагрегатов, установленных в 4 котельных. Установленная тепловая мощность котлоагрегатов составляет 31,53 Гкал</w:t>
      </w:r>
      <w:r w:rsidRPr="00D935B5">
        <w:t>/</w:t>
      </w:r>
      <w:r>
        <w:t>ч. Средняя установленная мощность на одну котельную составляет 7,88 Гкал</w:t>
      </w:r>
      <w:r w:rsidRPr="00D935B5">
        <w:t>/</w:t>
      </w:r>
      <w:r>
        <w:t>ч.</w:t>
      </w:r>
    </w:p>
    <w:p w:rsidR="00080B06" w:rsidRDefault="00080B06" w:rsidP="005204A6">
      <w:r>
        <w:t>В таблицах 2.4 и на рисунке 2.2 приведены данные об эксплуатируемых котлогрегатах, их типах, количестве и установленной тепловой мощности. Все котлоагрегаты, установленные в котельных на территории СП «Визинга» российского производства. Установка котлоагрегатов зарубежных производителей не практиковалась.</w:t>
      </w:r>
    </w:p>
    <w:p w:rsidR="00080B06" w:rsidRDefault="00080B06" w:rsidP="003F3CA4">
      <w:pPr>
        <w:pStyle w:val="aff7"/>
      </w:pPr>
      <w:r>
        <w:t>Таблица 2.4. Суммарная информация об установленных котлоагрегатах на территории поселения</w:t>
      </w:r>
    </w:p>
    <w:tbl>
      <w:tblPr>
        <w:tblW w:w="9180" w:type="dxa"/>
        <w:tblInd w:w="-106" w:type="dxa"/>
        <w:tblBorders>
          <w:top w:val="single" w:sz="12" w:space="0" w:color="000000"/>
          <w:bottom w:val="single" w:sz="12" w:space="0" w:color="000000"/>
        </w:tblBorders>
        <w:tblLook w:val="00A0"/>
      </w:tblPr>
      <w:tblGrid>
        <w:gridCol w:w="2376"/>
        <w:gridCol w:w="2835"/>
        <w:gridCol w:w="3969"/>
      </w:tblGrid>
      <w:tr w:rsidR="00080B06" w:rsidRPr="00073659">
        <w:trPr>
          <w:cantSplit/>
          <w:trHeight w:val="266"/>
          <w:tblHeader/>
        </w:trPr>
        <w:tc>
          <w:tcPr>
            <w:tcW w:w="2376" w:type="dxa"/>
            <w:tcBorders>
              <w:top w:val="single" w:sz="12" w:space="0" w:color="000000"/>
              <w:bottom w:val="single" w:sz="6" w:space="0" w:color="000000"/>
              <w:right w:val="single" w:sz="6" w:space="0" w:color="000000"/>
            </w:tcBorders>
            <w:vAlign w:val="center"/>
          </w:tcPr>
          <w:p w:rsidR="00080B06" w:rsidRPr="0071346C" w:rsidRDefault="00080B06" w:rsidP="0071346C">
            <w:pPr>
              <w:pStyle w:val="12"/>
              <w:jc w:val="center"/>
              <w:rPr>
                <w:b/>
                <w:bCs/>
                <w:i/>
                <w:iCs/>
              </w:rPr>
            </w:pPr>
            <w:r w:rsidRPr="0071346C">
              <w:rPr>
                <w:b/>
                <w:bCs/>
                <w:i/>
                <w:iCs/>
              </w:rPr>
              <w:t>Тип котлоагрегатов</w:t>
            </w:r>
          </w:p>
        </w:tc>
        <w:tc>
          <w:tcPr>
            <w:tcW w:w="2835" w:type="dxa"/>
            <w:tcBorders>
              <w:top w:val="single" w:sz="12" w:space="0" w:color="000000"/>
              <w:bottom w:val="single" w:sz="6" w:space="0" w:color="000000"/>
            </w:tcBorders>
            <w:noWrap/>
            <w:vAlign w:val="center"/>
          </w:tcPr>
          <w:p w:rsidR="00080B06" w:rsidRPr="0071346C" w:rsidRDefault="00080B06" w:rsidP="0071346C">
            <w:pPr>
              <w:pStyle w:val="12"/>
              <w:jc w:val="center"/>
              <w:rPr>
                <w:b/>
                <w:bCs/>
                <w:i/>
                <w:iCs/>
              </w:rPr>
            </w:pPr>
            <w:r w:rsidRPr="0071346C">
              <w:rPr>
                <w:b/>
                <w:bCs/>
                <w:i/>
                <w:iCs/>
              </w:rPr>
              <w:t>Количество котлоагрегатов</w:t>
            </w:r>
          </w:p>
        </w:tc>
        <w:tc>
          <w:tcPr>
            <w:tcW w:w="3969" w:type="dxa"/>
            <w:tcBorders>
              <w:top w:val="single" w:sz="12" w:space="0" w:color="000000"/>
              <w:bottom w:val="single" w:sz="6" w:space="0" w:color="000000"/>
            </w:tcBorders>
            <w:noWrap/>
            <w:vAlign w:val="center"/>
          </w:tcPr>
          <w:p w:rsidR="00080B06" w:rsidRPr="0071346C" w:rsidRDefault="00080B06" w:rsidP="0071346C">
            <w:pPr>
              <w:pStyle w:val="12"/>
              <w:jc w:val="center"/>
              <w:rPr>
                <w:b/>
                <w:bCs/>
                <w:i/>
                <w:iCs/>
              </w:rPr>
            </w:pPr>
            <w:r w:rsidRPr="0071346C">
              <w:rPr>
                <w:b/>
                <w:bCs/>
                <w:i/>
                <w:iCs/>
              </w:rPr>
              <w:t>Установленная тепловая мощность, Гкал/ч</w:t>
            </w:r>
          </w:p>
        </w:tc>
      </w:tr>
      <w:tr w:rsidR="00080B06" w:rsidRPr="00073659">
        <w:trPr>
          <w:trHeight w:val="266"/>
        </w:trPr>
        <w:tc>
          <w:tcPr>
            <w:tcW w:w="2376" w:type="dxa"/>
            <w:tcBorders>
              <w:right w:val="single" w:sz="6" w:space="0" w:color="000000"/>
            </w:tcBorders>
          </w:tcPr>
          <w:p w:rsidR="00080B06" w:rsidRPr="00073659" w:rsidRDefault="00080B06" w:rsidP="00073659">
            <w:pPr>
              <w:pStyle w:val="12"/>
            </w:pPr>
            <w:r>
              <w:t>КВ-ГМ-10-150</w:t>
            </w:r>
          </w:p>
        </w:tc>
        <w:tc>
          <w:tcPr>
            <w:tcW w:w="2835" w:type="dxa"/>
            <w:noWrap/>
            <w:vAlign w:val="center"/>
          </w:tcPr>
          <w:p w:rsidR="00080B06" w:rsidRPr="00073659" w:rsidRDefault="00080B06" w:rsidP="0071346C">
            <w:pPr>
              <w:pStyle w:val="12"/>
              <w:jc w:val="center"/>
            </w:pPr>
            <w:r>
              <w:t>2</w:t>
            </w:r>
          </w:p>
        </w:tc>
        <w:tc>
          <w:tcPr>
            <w:tcW w:w="3969" w:type="dxa"/>
            <w:noWrap/>
            <w:vAlign w:val="center"/>
          </w:tcPr>
          <w:p w:rsidR="00080B06" w:rsidRPr="00073659" w:rsidRDefault="00080B06" w:rsidP="0071346C">
            <w:pPr>
              <w:pStyle w:val="12"/>
              <w:jc w:val="center"/>
            </w:pPr>
            <w:r>
              <w:t>20</w:t>
            </w:r>
          </w:p>
        </w:tc>
      </w:tr>
      <w:tr w:rsidR="00080B06" w:rsidRPr="00073659">
        <w:trPr>
          <w:trHeight w:val="266"/>
        </w:trPr>
        <w:tc>
          <w:tcPr>
            <w:tcW w:w="2376" w:type="dxa"/>
            <w:tcBorders>
              <w:right w:val="single" w:sz="6" w:space="0" w:color="000000"/>
            </w:tcBorders>
          </w:tcPr>
          <w:p w:rsidR="00080B06" w:rsidRPr="00073659" w:rsidRDefault="00080B06" w:rsidP="00073659">
            <w:pPr>
              <w:pStyle w:val="12"/>
            </w:pPr>
            <w:r>
              <w:t>ДКВР 6,5-13</w:t>
            </w:r>
          </w:p>
        </w:tc>
        <w:tc>
          <w:tcPr>
            <w:tcW w:w="2835" w:type="dxa"/>
            <w:noWrap/>
            <w:vAlign w:val="center"/>
          </w:tcPr>
          <w:p w:rsidR="00080B06" w:rsidRPr="00073659" w:rsidRDefault="00080B06" w:rsidP="0071346C">
            <w:pPr>
              <w:pStyle w:val="12"/>
              <w:jc w:val="center"/>
            </w:pPr>
            <w:r>
              <w:t>2</w:t>
            </w:r>
          </w:p>
        </w:tc>
        <w:tc>
          <w:tcPr>
            <w:tcW w:w="3969" w:type="dxa"/>
            <w:noWrap/>
            <w:vAlign w:val="center"/>
          </w:tcPr>
          <w:p w:rsidR="00080B06" w:rsidRPr="00073659" w:rsidRDefault="00080B06" w:rsidP="0071346C">
            <w:pPr>
              <w:pStyle w:val="12"/>
              <w:jc w:val="center"/>
            </w:pPr>
            <w:r>
              <w:t>7,6</w:t>
            </w:r>
          </w:p>
        </w:tc>
      </w:tr>
      <w:tr w:rsidR="00080B06" w:rsidRPr="00073659">
        <w:trPr>
          <w:trHeight w:val="266"/>
        </w:trPr>
        <w:tc>
          <w:tcPr>
            <w:tcW w:w="2376" w:type="dxa"/>
            <w:tcBorders>
              <w:right w:val="single" w:sz="6" w:space="0" w:color="000000"/>
            </w:tcBorders>
          </w:tcPr>
          <w:p w:rsidR="00080B06" w:rsidRPr="00073659" w:rsidRDefault="00080B06" w:rsidP="00073659">
            <w:pPr>
              <w:pStyle w:val="12"/>
            </w:pPr>
            <w:r>
              <w:t>ИЖ КВ-0,63 К</w:t>
            </w:r>
          </w:p>
        </w:tc>
        <w:tc>
          <w:tcPr>
            <w:tcW w:w="2835" w:type="dxa"/>
            <w:noWrap/>
            <w:vAlign w:val="center"/>
          </w:tcPr>
          <w:p w:rsidR="00080B06" w:rsidRPr="00073659" w:rsidRDefault="00080B06" w:rsidP="0071346C">
            <w:pPr>
              <w:pStyle w:val="12"/>
              <w:jc w:val="center"/>
            </w:pPr>
            <w:r>
              <w:t>3</w:t>
            </w:r>
          </w:p>
        </w:tc>
        <w:tc>
          <w:tcPr>
            <w:tcW w:w="3969" w:type="dxa"/>
            <w:noWrap/>
            <w:vAlign w:val="center"/>
          </w:tcPr>
          <w:p w:rsidR="00080B06" w:rsidRPr="00073659" w:rsidRDefault="00080B06" w:rsidP="0071346C">
            <w:pPr>
              <w:pStyle w:val="12"/>
              <w:jc w:val="center"/>
            </w:pPr>
            <w:r>
              <w:t>1,63</w:t>
            </w:r>
          </w:p>
        </w:tc>
      </w:tr>
      <w:tr w:rsidR="00080B06" w:rsidRPr="00073659">
        <w:trPr>
          <w:trHeight w:val="266"/>
        </w:trPr>
        <w:tc>
          <w:tcPr>
            <w:tcW w:w="2376" w:type="dxa"/>
            <w:tcBorders>
              <w:right w:val="single" w:sz="6" w:space="0" w:color="000000"/>
            </w:tcBorders>
          </w:tcPr>
          <w:p w:rsidR="00080B06" w:rsidRPr="00073659" w:rsidRDefault="00080B06" w:rsidP="00073659">
            <w:pPr>
              <w:pStyle w:val="12"/>
            </w:pPr>
            <w:r>
              <w:t>КВм 1,16-95</w:t>
            </w:r>
          </w:p>
        </w:tc>
        <w:tc>
          <w:tcPr>
            <w:tcW w:w="2835" w:type="dxa"/>
            <w:noWrap/>
            <w:vAlign w:val="center"/>
          </w:tcPr>
          <w:p w:rsidR="00080B06" w:rsidRPr="00073659" w:rsidRDefault="00080B06" w:rsidP="0071346C">
            <w:pPr>
              <w:pStyle w:val="12"/>
              <w:jc w:val="center"/>
            </w:pPr>
            <w:r w:rsidRPr="00073659">
              <w:t>1</w:t>
            </w:r>
          </w:p>
        </w:tc>
        <w:tc>
          <w:tcPr>
            <w:tcW w:w="3969" w:type="dxa"/>
            <w:noWrap/>
            <w:vAlign w:val="center"/>
          </w:tcPr>
          <w:p w:rsidR="00080B06" w:rsidRPr="00073659" w:rsidRDefault="00080B06" w:rsidP="0071346C">
            <w:pPr>
              <w:pStyle w:val="12"/>
              <w:jc w:val="center"/>
            </w:pPr>
            <w:r>
              <w:t>1,0</w:t>
            </w:r>
          </w:p>
        </w:tc>
      </w:tr>
      <w:tr w:rsidR="00080B06" w:rsidRPr="00073659">
        <w:trPr>
          <w:trHeight w:val="266"/>
        </w:trPr>
        <w:tc>
          <w:tcPr>
            <w:tcW w:w="2376" w:type="dxa"/>
            <w:tcBorders>
              <w:right w:val="single" w:sz="6" w:space="0" w:color="000000"/>
            </w:tcBorders>
          </w:tcPr>
          <w:p w:rsidR="00080B06" w:rsidRPr="00073659" w:rsidRDefault="00080B06" w:rsidP="00073659">
            <w:pPr>
              <w:pStyle w:val="12"/>
            </w:pPr>
            <w:r>
              <w:t>НР-18</w:t>
            </w:r>
          </w:p>
        </w:tc>
        <w:tc>
          <w:tcPr>
            <w:tcW w:w="2835" w:type="dxa"/>
            <w:noWrap/>
            <w:vAlign w:val="center"/>
          </w:tcPr>
          <w:p w:rsidR="00080B06" w:rsidRPr="00073659" w:rsidRDefault="00080B06" w:rsidP="0071346C">
            <w:pPr>
              <w:pStyle w:val="12"/>
              <w:jc w:val="center"/>
            </w:pPr>
            <w:r w:rsidRPr="00073659">
              <w:t>2</w:t>
            </w:r>
          </w:p>
        </w:tc>
        <w:tc>
          <w:tcPr>
            <w:tcW w:w="3969" w:type="dxa"/>
            <w:noWrap/>
            <w:vAlign w:val="center"/>
          </w:tcPr>
          <w:p w:rsidR="00080B06" w:rsidRPr="00073659" w:rsidRDefault="00080B06" w:rsidP="0071346C">
            <w:pPr>
              <w:pStyle w:val="12"/>
              <w:jc w:val="center"/>
            </w:pPr>
            <w:r>
              <w:t>1,3</w:t>
            </w:r>
          </w:p>
        </w:tc>
      </w:tr>
      <w:tr w:rsidR="00080B06" w:rsidRPr="00073659">
        <w:trPr>
          <w:trHeight w:val="557"/>
        </w:trPr>
        <w:tc>
          <w:tcPr>
            <w:tcW w:w="2376" w:type="dxa"/>
            <w:tcBorders>
              <w:bottom w:val="single" w:sz="12" w:space="0" w:color="000000"/>
              <w:right w:val="single" w:sz="6" w:space="0" w:color="000000"/>
            </w:tcBorders>
            <w:vAlign w:val="center"/>
          </w:tcPr>
          <w:p w:rsidR="00080B06" w:rsidRPr="0071346C" w:rsidRDefault="00080B06" w:rsidP="00A36F86">
            <w:pPr>
              <w:pStyle w:val="12"/>
              <w:rPr>
                <w:b/>
                <w:bCs/>
              </w:rPr>
            </w:pPr>
            <w:r w:rsidRPr="0071346C">
              <w:rPr>
                <w:b/>
                <w:bCs/>
              </w:rPr>
              <w:t>Всего</w:t>
            </w:r>
          </w:p>
        </w:tc>
        <w:tc>
          <w:tcPr>
            <w:tcW w:w="2835" w:type="dxa"/>
            <w:tcBorders>
              <w:bottom w:val="single" w:sz="12" w:space="0" w:color="000000"/>
            </w:tcBorders>
            <w:noWrap/>
            <w:vAlign w:val="center"/>
          </w:tcPr>
          <w:p w:rsidR="00080B06" w:rsidRPr="0071346C" w:rsidRDefault="00080B06" w:rsidP="0071346C">
            <w:pPr>
              <w:pStyle w:val="12"/>
              <w:jc w:val="center"/>
              <w:rPr>
                <w:b/>
                <w:bCs/>
              </w:rPr>
            </w:pPr>
            <w:r w:rsidRPr="0071346C">
              <w:rPr>
                <w:b/>
                <w:bCs/>
              </w:rPr>
              <w:t>10</w:t>
            </w:r>
          </w:p>
        </w:tc>
        <w:tc>
          <w:tcPr>
            <w:tcW w:w="3969" w:type="dxa"/>
            <w:tcBorders>
              <w:bottom w:val="single" w:sz="12" w:space="0" w:color="000000"/>
            </w:tcBorders>
            <w:noWrap/>
            <w:vAlign w:val="center"/>
          </w:tcPr>
          <w:p w:rsidR="00080B06" w:rsidRPr="0071346C" w:rsidRDefault="00080B06" w:rsidP="0071346C">
            <w:pPr>
              <w:pStyle w:val="12"/>
              <w:jc w:val="center"/>
              <w:rPr>
                <w:b/>
                <w:bCs/>
              </w:rPr>
            </w:pPr>
            <w:r w:rsidRPr="0071346C">
              <w:rPr>
                <w:b/>
                <w:bCs/>
              </w:rPr>
              <w:t>31,53</w:t>
            </w:r>
          </w:p>
        </w:tc>
      </w:tr>
    </w:tbl>
    <w:p w:rsidR="00080B06" w:rsidRDefault="00080B06" w:rsidP="003F3CA4">
      <w:pPr>
        <w:pStyle w:val="aff7"/>
      </w:pPr>
    </w:p>
    <w:p w:rsidR="00080B06" w:rsidRDefault="00CE0786" w:rsidP="00DB682B">
      <w:pPr>
        <w:jc w:val="center"/>
      </w:pPr>
      <w:r>
        <w:rPr>
          <w:noProof/>
          <w:lang w:eastAsia="ru-RU"/>
        </w:rPr>
        <w:lastRenderedPageBreak/>
        <w:pict>
          <v:shape id="Диаграмма 1" o:spid="_x0000_i1028" type="#_x0000_t75" style="width:361.5pt;height:216.75pt;visibility:visible">
            <v:imagedata r:id="rId11" o:title=""/>
            <o:lock v:ext="edit" aspectratio="f"/>
          </v:shape>
        </w:pict>
      </w:r>
    </w:p>
    <w:p w:rsidR="00080B06" w:rsidRDefault="00080B06" w:rsidP="003F3CA4">
      <w:pPr>
        <w:pStyle w:val="aff7"/>
      </w:pPr>
      <w:r>
        <w:t>Рисунок 2.2. Количество котлоагрегатов, установленных в котельных СП «Визинга»</w:t>
      </w:r>
    </w:p>
    <w:p w:rsidR="00080B06" w:rsidRDefault="00080B06" w:rsidP="00F97F3D"/>
    <w:p w:rsidR="00080B06" w:rsidRPr="00F97F3D" w:rsidRDefault="00080B06" w:rsidP="00F97F3D"/>
    <w:p w:rsidR="00080B06" w:rsidRDefault="00CE0786" w:rsidP="00F97F3D">
      <w:pPr>
        <w:jc w:val="center"/>
        <w:rPr>
          <w:u w:val="single"/>
        </w:rPr>
      </w:pPr>
      <w:r w:rsidRPr="00BE4E75">
        <w:rPr>
          <w:noProof/>
          <w:u w:val="single"/>
          <w:lang w:eastAsia="ru-RU"/>
        </w:rPr>
        <w:pict>
          <v:shape id="Диаграмма 2" o:spid="_x0000_i1029" type="#_x0000_t75" style="width:291pt;height:327pt;visibility:visible">
            <v:imagedata r:id="rId12" o:title=""/>
            <o:lock v:ext="edit" aspectratio="f"/>
          </v:shape>
        </w:pict>
      </w:r>
    </w:p>
    <w:p w:rsidR="00080B06" w:rsidRDefault="00080B06" w:rsidP="00F97F3D">
      <w:pPr>
        <w:pStyle w:val="aff7"/>
      </w:pPr>
      <w:r>
        <w:t>Рисунок 2.2. Установленная мощность котлоагрегатов, установленных в котельных СП «Визинга»</w:t>
      </w:r>
    </w:p>
    <w:p w:rsidR="00080B06" w:rsidRDefault="00080B06" w:rsidP="003F3CA4">
      <w:pPr>
        <w:rPr>
          <w:u w:val="single"/>
        </w:rPr>
      </w:pPr>
    </w:p>
    <w:p w:rsidR="00080B06" w:rsidRPr="002E1357" w:rsidRDefault="00080B06" w:rsidP="003F3CA4">
      <w:pPr>
        <w:rPr>
          <w:u w:val="single"/>
        </w:rPr>
      </w:pPr>
    </w:p>
    <w:p w:rsidR="00080B06" w:rsidRPr="002E1357" w:rsidRDefault="00080B06" w:rsidP="003F3CA4">
      <w:r w:rsidRPr="002E1357">
        <w:rPr>
          <w:u w:val="single"/>
        </w:rPr>
        <w:t>Средневзвешенные потери установленной тепловой мощности</w:t>
      </w:r>
      <w:r w:rsidRPr="002E1357">
        <w:t xml:space="preserve"> (располагаемая тепловая мощность ниже установленной) по факту РНИ котлоагрегатов в группе </w:t>
      </w:r>
      <w:r w:rsidRPr="002E1357">
        <w:lastRenderedPageBreak/>
        <w:t>котлоагрегатов российского производства составляют 28,5 %, а в у зарубежных- 3,2%, что в первую очередь объясняется меньшим сроком службы котлоагрегатов зарубежного производства.</w:t>
      </w:r>
    </w:p>
    <w:p w:rsidR="00080B06" w:rsidRPr="002E1357" w:rsidRDefault="00080B06" w:rsidP="003F3CA4">
      <w:r w:rsidRPr="002E1357">
        <w:t xml:space="preserve">Происходит постепенное замещение водотрубных котлоагрегатов на котлоагрегаты с жаровыми трубами. Развитие конструкций паровых и водогрейных котлов за все время их существования шло по двум основным направлениям – газотрубный и водотрубный способ нагрева теплоносителя. В первом случае продукты сгорания топлива движутся внутри трубной части тепловоспринимающей поверхности, а теплоноситель - снаружи, во втором случае теплоноситель движется внутри трубной части тепловоспринимающей поверхности, а продукты сгорания топлива – снаружи. </w:t>
      </w:r>
    </w:p>
    <w:p w:rsidR="00080B06" w:rsidRPr="002E1357" w:rsidRDefault="00080B06" w:rsidP="003F3CA4">
      <w:pPr>
        <w:rPr>
          <w:u w:val="single"/>
        </w:rPr>
      </w:pPr>
      <w:r w:rsidRPr="002E1357">
        <w:rPr>
          <w:u w:val="single"/>
        </w:rPr>
        <w:t>Конструктивные особенности котлоагрегатов и особенности эксплуатации</w:t>
      </w:r>
    </w:p>
    <w:p w:rsidR="00080B06" w:rsidRPr="002E1357" w:rsidRDefault="00080B06" w:rsidP="006712F1">
      <w:r w:rsidRPr="002E1357">
        <w:t xml:space="preserve">За последние пять лет в поселении было установлено 32.новых жаротрубных котлоагрегат. Таким образом осуществляется постепенная замена водотрубных котлоагрегатов на жаротрубные иностранного производства.   </w:t>
      </w:r>
    </w:p>
    <w:p w:rsidR="00080B06" w:rsidRPr="002E1357" w:rsidRDefault="00080B06" w:rsidP="003F3CA4">
      <w:pPr>
        <w:rPr>
          <w:u w:val="single"/>
        </w:rPr>
      </w:pPr>
      <w:r w:rsidRPr="002E1357">
        <w:rPr>
          <w:u w:val="single"/>
        </w:rPr>
        <w:t>Подготовка теплоносителя</w:t>
      </w:r>
    </w:p>
    <w:p w:rsidR="00080B06" w:rsidRPr="002E1357" w:rsidRDefault="00080B06" w:rsidP="003F3CA4">
      <w:r w:rsidRPr="002E1357">
        <w:t>Все котельные сельского поселения обеспечены водоподготовительными установками.</w:t>
      </w:r>
    </w:p>
    <w:p w:rsidR="00080B06" w:rsidRPr="002E1357" w:rsidRDefault="00080B06" w:rsidP="003F3CA4">
      <w:r w:rsidRPr="002E1357">
        <w:t>Вместе с тем, основная причина высокого процента выхода из строя жаротрубных котлоагрегатовэто работа на жесткой и загрязненной сетевой воде. У жаротрубного котла скорость воды очень мала, и он, фактически, работает как фильтр-осадитель шлама, частиц накипи и т.д. При включении в работу таких котлов по одноконтурной схеме со «старой» тепловой сетью, имеющей многолетнее накопление шлама в нижней части отопительных приборов, будет иметь место осаждение взвешенных веществ и покрытия ими нижних дымогарных труб ГЖК. Температура этих труб начинает превышать температуру верхних, давление перегретых труб на трубную доску и напряжение в сварных швах резко возрастают. Снижение охлаждения дымовых газов вызывает локальный перегрев трубной доски. В результате больших напряжений в металле мостиков трубной доски между соседними отверстиями и, иногда, в сварных швах появляются микротрещины, которые в дальнейшем увеличиваются до сквозных. При условии значительного осаждения шлама или накипи и покрытия ими жаровой трубы, металл этих зон плохо охлаждается.</w:t>
      </w:r>
    </w:p>
    <w:p w:rsidR="00080B06" w:rsidRPr="002E1357" w:rsidRDefault="00080B06" w:rsidP="003F3CA4">
      <w:r w:rsidRPr="002E1357">
        <w:t>Примечателен тот факт, что если для водотрубного котла загрязнение внутренних поверхностей нагрева и рост сопротивлений при высоких скоростях можно обнаружить по показаниям манометров, для ГЖК при низких скоростях такое сопротивление незначительно, факт загрязнения не обнаруживается по показаниям манометров – его можно обнаружить только путем вскрытия и визуального осмотра.</w:t>
      </w:r>
    </w:p>
    <w:p w:rsidR="00080B06" w:rsidRPr="002E1357" w:rsidRDefault="00080B06" w:rsidP="003F3CA4">
      <w:pPr>
        <w:rPr>
          <w:lang w:eastAsia="ru-RU"/>
        </w:rPr>
      </w:pPr>
      <w:r w:rsidRPr="002E1357">
        <w:rPr>
          <w:lang w:eastAsia="ru-RU"/>
        </w:rPr>
        <w:t xml:space="preserve">Особенностью ГЖК является высокая плотность теплового потока в жаровой трубе котла, которая примерно в 3-4 раза выше, чем у водотрубных котлов. Именно за счет этого удается значительно снизить габариты и удельный вес современных жаротрубных водогрейных котлов. За счет таких высоких тепловых потоков, а также за счет наличия свободного движения воды в котле, на поверхности жаровых труб и поворотных камер может наблюдаться пристенное кипение. В некоторых котлах кипение воды наблюдается также на поверхности газотрубных пучков в местах их крепления на трубной доске первой поворотной камеры. </w:t>
      </w:r>
    </w:p>
    <w:p w:rsidR="00080B06" w:rsidRPr="002E1357" w:rsidRDefault="00080B06" w:rsidP="003F3CA4">
      <w:r w:rsidRPr="002E1357">
        <w:t>Основным требованием, обеспечивающим надежную эксплуатацию жаротрубного котла (так же как в прочем и водотрубного), является обеспечение необходимого качества водного режима. Более жесткие требования к качеству питательной воды для современных жаротрубных котлов объясняются большими удельными тепловыми потоками в жаровой трубе и поворотной камере по сравнению со старыми конструкциями жаротрубных котлов и современных водотрубных котлов. Так, плотность теплового потока в жаровой трубе котла КВ-Г-4,0-115-Н составляет 1250 кВт/м</w:t>
      </w:r>
      <w:r w:rsidRPr="002E1357">
        <w:rPr>
          <w:vertAlign w:val="superscript"/>
        </w:rPr>
        <w:t xml:space="preserve">3 </w:t>
      </w:r>
      <w:r w:rsidRPr="002E1357">
        <w:t xml:space="preserve">и это примерно в 3-4 раза </w:t>
      </w:r>
      <w:r w:rsidRPr="002E1357">
        <w:lastRenderedPageBreak/>
        <w:t xml:space="preserve">выше, чем у водотрубных котлов. Именно за счет этого и значительно снижены габариты и удельный вес современных водогрейных котлов. Наличие кипения на поверхности труб обеспечивает надежное охлаждение стенок поверхностей нагрева котла, так как температура металла труб со стороны газов превышает температуру кипения воды лишь на 15 - 25 °С. Так, при расчетном давлении в жаротрубном котле 0,6 МПа температура насыщения равна 159 °С, а максимальная температура стенки металла со стороны газа не превышает 183 °С. При такой температуре стенки используемая углеродистая сталь может надежно работать более десяти лет. </w:t>
      </w:r>
    </w:p>
    <w:p w:rsidR="00080B06" w:rsidRPr="002E1357" w:rsidRDefault="00080B06" w:rsidP="003F3CA4">
      <w:r w:rsidRPr="002E1357">
        <w:t>Так, эксплуатация котлов КВ-Г-4,0-115-Н без водоподготовки при жесткости подпиточной воды - 16-17 мг-экв/кг привела к тому, что через три месяца работы в котле перегорели 20% труб первого конвективного пучка, а после замены их и эксплуатации в тех же условиях еще в течение двух месяцев на передней трубной решетке образовались выпучены и перегорели еще 40% труб. В результате котел уже не подлежал восстановлению. При осмотре котла во время ремонта наблюдалось большое наличие накипи на поверхностях жаровой трубы и поворотной камеры, а трубы газотрубного пучка в местах их крепления в трубной доске полностью были забиты плотными накипными отложениями примерно на 200 мм от трубной доски.</w:t>
      </w:r>
    </w:p>
    <w:p w:rsidR="00080B06" w:rsidRPr="002E1357" w:rsidRDefault="00080B06" w:rsidP="003F3CA4">
      <w:r w:rsidRPr="002E1357">
        <w:t>Анализ эксплуатационных характеристик и тепловые расчеты современных жаротрубных котлов показали, что при снижении давления ниже расчетного до 0,2-0,3 МПа температура насыщения уменьшается, и интенсивность кипения увеличивается. Это приводит к более интенсивному накипеобразованию даже при сравнительно небольшой жесткости в исходной воде - 1-3 мг-экв/кг. Наоборот, в некоторых котлах, где плотность теплового потока находится на уровне 1000 кВт/мЗ, при увеличении давления 0,8-0,9 МПа кипения воды не наблюдается, и температура стенки не превышает 180-185 °С.</w:t>
      </w:r>
    </w:p>
    <w:p w:rsidR="00080B06" w:rsidRPr="002E1357" w:rsidRDefault="00080B06" w:rsidP="003F3CA4">
      <w:r w:rsidRPr="002E1357">
        <w:t>Вышесказанное позволяет сделать вывод, что для надежной и высокоэкономичной работы жаротрубных котлов обязательно требуется умягчение питательной воды. Причем, по нашему мнению, для обеспечения безнакипного режима работы жаротрубных котлов требуется ужесточить нормы по жесткости питательной воды. Вместо допустимой жесткости в 700 мкг-экв/кг  для водогрейных котлов требуется ввести нормы, как для паровых котлов, с допустимой жесткостью 15 мкг-экв/кг. Однако при поддержании давления воды в котле на уровне 0,6 МПа, возможно ограничиться требуемой жесткостью 0,1 мг-экв/кг. Данные показатели обеспечиваются при одноступенчатом Na-катионировании исходной воды. При большем давлении 0,8-1,0 МПа нормы качества воды можно оставить на уровне 700 мкг-экв/кг и использовать более дешевые методы предварительной подготовки воды.</w:t>
      </w:r>
    </w:p>
    <w:p w:rsidR="00080B06" w:rsidRPr="002E1357" w:rsidRDefault="00080B06" w:rsidP="003F3CA4">
      <w:r w:rsidRPr="002E1357">
        <w:t>Опыт эксплуатации жаротрубных котлов показал, что при использовании для подпитки котлов артезианской воды, кроме умягчения воды необходимо дополнительно очищать воду от грубодисперсных примесей и растворенного в воде железа. Высокое содержание железа в исходной воде «отравляет» катионитную смолу или сульфоуголь катионитных фильтров, при этом значительно снижая его ионообменную способность.</w:t>
      </w:r>
    </w:p>
    <w:p w:rsidR="00080B06" w:rsidRPr="002E1357" w:rsidRDefault="00080B06" w:rsidP="003F3CA4">
      <w:r w:rsidRPr="002E1357">
        <w:t>Отсутствие водоподготовки на котельных приводит к существенному сокращению срока их службы и  к интенсивному снижению располагаемой тепловой мощности.  После пятилетней эксплуатации без установок водоподготовки потери установленной тепловой мощности  достигают 30-40 %. При этом в процессе эксплуатации возрастают затраты на ремонт котлоагрегатов.</w:t>
      </w:r>
    </w:p>
    <w:p w:rsidR="00080B06" w:rsidRPr="002E1357" w:rsidRDefault="00080B06" w:rsidP="003F3CA4">
      <w:pPr>
        <w:rPr>
          <w:u w:val="single"/>
        </w:rPr>
      </w:pPr>
      <w:r w:rsidRPr="002E1357">
        <w:rPr>
          <w:u w:val="single"/>
        </w:rPr>
        <w:t>Деаэрация</w:t>
      </w:r>
    </w:p>
    <w:p w:rsidR="00080B06" w:rsidRPr="002E1357" w:rsidRDefault="00080B06" w:rsidP="003F3CA4">
      <w:r w:rsidRPr="002E1357">
        <w:t>Во всех котельных расположенных на территории поселения отсутствуют устройства обеспечивающие контроль и регулирование содержания кислорода в теплоносителе. Последнее не обеспечивает требуемой долговечности работы тепловых сетей.</w:t>
      </w:r>
    </w:p>
    <w:p w:rsidR="00080B06" w:rsidRPr="002E1357" w:rsidRDefault="00080B06" w:rsidP="003F3CA4">
      <w:pPr>
        <w:rPr>
          <w:u w:val="single"/>
        </w:rPr>
      </w:pPr>
      <w:r w:rsidRPr="002E1357">
        <w:rPr>
          <w:u w:val="single"/>
        </w:rPr>
        <w:t>Автоматизация</w:t>
      </w:r>
    </w:p>
    <w:p w:rsidR="00080B06" w:rsidRPr="002E1357" w:rsidRDefault="00080B06" w:rsidP="003F3CA4">
      <w:r w:rsidRPr="002E1357">
        <w:t xml:space="preserve">Замещение котлоагрегатов российского производства на котлоагрегаты зарубежных </w:t>
      </w:r>
      <w:r w:rsidRPr="002E1357">
        <w:lastRenderedPageBreak/>
        <w:t>производителей объясняется прежде всего, наличием у последних, развитой системы регулирования. При их использовании для котельной нет необходимости создавать САУ верхнего уровня.</w:t>
      </w:r>
    </w:p>
    <w:p w:rsidR="00080B06" w:rsidRPr="002E1357" w:rsidRDefault="00080B06" w:rsidP="003F3CA4">
      <w:pPr>
        <w:rPr>
          <w:u w:val="single"/>
        </w:rPr>
      </w:pPr>
      <w:r w:rsidRPr="002E1357">
        <w:rPr>
          <w:u w:val="single"/>
        </w:rPr>
        <w:t>Численность персонала (штатный коэффициент)</w:t>
      </w:r>
    </w:p>
    <w:p w:rsidR="00080B06" w:rsidRPr="002E1357" w:rsidRDefault="00080B06" w:rsidP="003F3CA4">
      <w:r w:rsidRPr="002E1357">
        <w:t>Приводятся данные о численности персонала предприятия и фактического штатного коэффициента  и показывается, что численность персонала на автоматизированных котельных сокращается.</w:t>
      </w:r>
    </w:p>
    <w:p w:rsidR="00080B06" w:rsidRPr="002E1357" w:rsidRDefault="00080B06" w:rsidP="003F3CA4">
      <w:pPr>
        <w:rPr>
          <w:u w:val="single"/>
        </w:rPr>
      </w:pPr>
      <w:r w:rsidRPr="002E1357">
        <w:rPr>
          <w:u w:val="single"/>
        </w:rPr>
        <w:t xml:space="preserve">Учет энергоресусров </w:t>
      </w:r>
    </w:p>
    <w:p w:rsidR="00080B06" w:rsidRPr="002E1357" w:rsidRDefault="00080B06" w:rsidP="003F3CA4">
      <w:r w:rsidRPr="002E1357">
        <w:t>Для дальнейших расчетов и установления базового уровня  ключевых показателей системы теплоснабжения по данным, приведенным производственными предприятиями, принято, что коммерческий учет организован только для потребляемого на котельной  электроэнергии. Количество воды для технологических нужд, а также выработанного на котельной и отпущенного тепла с коллекторов котельной (в тепловые сети) не измеряется.</w:t>
      </w:r>
    </w:p>
    <w:p w:rsidR="00080B06" w:rsidRPr="002E1357" w:rsidRDefault="00080B06" w:rsidP="003F3CA4">
      <w:pPr>
        <w:rPr>
          <w:u w:val="single"/>
        </w:rPr>
      </w:pPr>
      <w:r w:rsidRPr="002E1357">
        <w:rPr>
          <w:u w:val="single"/>
        </w:rPr>
        <w:t>Отсутствие политики типизации</w:t>
      </w:r>
    </w:p>
    <w:p w:rsidR="00080B06" w:rsidRPr="002E1357" w:rsidRDefault="00080B06" w:rsidP="003F3CA4">
      <w:r w:rsidRPr="002E1357">
        <w:t xml:space="preserve">В момент разработки схемы теплоснабжения в котельных поселения эксплуатируется 5 различных типов котлоагрегатов. </w:t>
      </w:r>
    </w:p>
    <w:p w:rsidR="00080B06" w:rsidRPr="002E1357" w:rsidRDefault="00080B06" w:rsidP="003F3CA4">
      <w:r w:rsidRPr="002E1357">
        <w:t>Не смотря на единообразие конструкции котлоагрегатов, котлоагрегаты разных производителей имеют особенности в конструкции трубных поверхностей, трубных досок, количестве ходов продуктов сгорания, блочной автоматики управления, что создает трудности при проведении ремонтной компании и несколько увеличивает затраты на ремонты.</w:t>
      </w:r>
    </w:p>
    <w:p w:rsidR="00080B06" w:rsidRPr="002E1357" w:rsidRDefault="00080B06" w:rsidP="003F3CA4">
      <w:pPr>
        <w:rPr>
          <w:u w:val="single"/>
        </w:rPr>
      </w:pPr>
      <w:r w:rsidRPr="002E1357">
        <w:rPr>
          <w:u w:val="single"/>
        </w:rPr>
        <w:t>Индивидуальное теплоснабжение</w:t>
      </w:r>
    </w:p>
    <w:p w:rsidR="00080B06" w:rsidRPr="002E1357" w:rsidRDefault="00080B06" w:rsidP="003F3CA4">
      <w:r w:rsidRPr="002E1357">
        <w:t xml:space="preserve">Приводится характеристика и особенности применяемых котлоагрегатов для индивидуального и квартирного отопления и особенности их эксплуатации. </w:t>
      </w:r>
    </w:p>
    <w:p w:rsidR="00080B06" w:rsidRPr="002E1357" w:rsidRDefault="00080B06" w:rsidP="00FC7112">
      <w:pPr>
        <w:pStyle w:val="21"/>
        <w:numPr>
          <w:ilvl w:val="1"/>
          <w:numId w:val="13"/>
        </w:numPr>
        <w:tabs>
          <w:tab w:val="clear" w:pos="1560"/>
          <w:tab w:val="num" w:pos="1800"/>
        </w:tabs>
        <w:ind w:left="1800"/>
      </w:pPr>
      <w:bookmarkStart w:id="24" w:name="_Toc291687934"/>
      <w:r w:rsidRPr="002E1357">
        <w:t>Тепловые сети систем теплоснабжения и зоны действия источников тепловой энергии</w:t>
      </w:r>
      <w:bookmarkEnd w:id="24"/>
    </w:p>
    <w:p w:rsidR="00080B06" w:rsidRPr="002E1357" w:rsidRDefault="00080B06" w:rsidP="0092659F">
      <w:r w:rsidRPr="002E1357">
        <w:t>В разделе приводится описание зон действия источников теплоснабжения и их анализ с целью выявления связности зон действия и возможности передачи тепловой энергии из одной зоны действия в другую. В процессе анализа существующих зон действия устанавливаются:</w:t>
      </w:r>
    </w:p>
    <w:p w:rsidR="00080B06" w:rsidRPr="002E1357" w:rsidRDefault="00080B06" w:rsidP="0092659F">
      <w:pPr>
        <w:pStyle w:val="a0"/>
        <w:ind w:left="0" w:firstLine="567"/>
      </w:pPr>
      <w:r w:rsidRPr="002E1357">
        <w:t>площадь зоны действия;</w:t>
      </w:r>
    </w:p>
    <w:p w:rsidR="00080B06" w:rsidRPr="002E1357" w:rsidRDefault="00080B06" w:rsidP="0092659F">
      <w:pPr>
        <w:pStyle w:val="a0"/>
        <w:ind w:left="0" w:firstLine="567"/>
      </w:pPr>
      <w:r w:rsidRPr="002E1357">
        <w:t>плотность тепловой нагрузки в зоне действия;</w:t>
      </w:r>
    </w:p>
    <w:p w:rsidR="00080B06" w:rsidRPr="002E1357" w:rsidRDefault="00080B06" w:rsidP="0092659F">
      <w:pPr>
        <w:pStyle w:val="a0"/>
        <w:ind w:left="0" w:firstLine="567"/>
      </w:pPr>
      <w:r w:rsidRPr="002E1357">
        <w:t>материальная характеристика тепловых сетей (отопления и горячего водоснабжения раздельно);</w:t>
      </w:r>
    </w:p>
    <w:p w:rsidR="00080B06" w:rsidRPr="002E1357" w:rsidRDefault="00080B06" w:rsidP="0092659F">
      <w:pPr>
        <w:pStyle w:val="a0"/>
        <w:ind w:left="0" w:firstLine="567"/>
      </w:pPr>
      <w:r w:rsidRPr="002E1357">
        <w:t>потери тепловой мощности при передаче тепловой энергии по тепловым сетям;</w:t>
      </w:r>
    </w:p>
    <w:p w:rsidR="00080B06" w:rsidRPr="002E1357" w:rsidRDefault="00080B06" w:rsidP="0092659F">
      <w:pPr>
        <w:pStyle w:val="a0"/>
        <w:ind w:left="0" w:firstLine="567"/>
      </w:pPr>
      <w:r w:rsidRPr="002E1357">
        <w:t>потери теплоносителя при передаче тепловой энергии;</w:t>
      </w:r>
    </w:p>
    <w:p w:rsidR="00080B06" w:rsidRPr="002E1357" w:rsidRDefault="00080B06" w:rsidP="0092659F">
      <w:pPr>
        <w:pStyle w:val="a0"/>
        <w:ind w:left="0" w:firstLine="567"/>
      </w:pPr>
      <w:r w:rsidRPr="002E1357">
        <w:t>потребление тепловой мощности на хозяйственные нужды;</w:t>
      </w:r>
    </w:p>
    <w:p w:rsidR="00080B06" w:rsidRPr="002E1357" w:rsidRDefault="00080B06" w:rsidP="0092659F">
      <w:pPr>
        <w:pStyle w:val="a0"/>
        <w:ind w:left="0" w:firstLine="567"/>
      </w:pPr>
      <w:r w:rsidRPr="002E1357">
        <w:t>резервные связи с соседними зонами действия;</w:t>
      </w:r>
    </w:p>
    <w:p w:rsidR="00080B06" w:rsidRPr="002E1357" w:rsidRDefault="00080B06" w:rsidP="0092659F">
      <w:pPr>
        <w:pStyle w:val="a0"/>
        <w:ind w:left="0" w:firstLine="567"/>
      </w:pPr>
      <w:r w:rsidRPr="002E1357">
        <w:t>полезный (товарный) отпуск тепловой мощности.</w:t>
      </w:r>
    </w:p>
    <w:p w:rsidR="00080B06" w:rsidRPr="002E1357" w:rsidRDefault="00080B06" w:rsidP="003F3CA4">
      <w:r w:rsidRPr="002E1357">
        <w:t>Описание выполняется в произвольном виде для каждой зоны действия источника тепловой энергии, расположенного на территории поселения, например:</w:t>
      </w:r>
    </w:p>
    <w:p w:rsidR="00080B06" w:rsidRPr="002E1357" w:rsidRDefault="00080B06" w:rsidP="005D7BAE">
      <w:pPr>
        <w:jc w:val="center"/>
        <w:rPr>
          <w:b/>
          <w:bCs/>
        </w:rPr>
      </w:pPr>
    </w:p>
    <w:p w:rsidR="00080B06" w:rsidRPr="002E1357" w:rsidRDefault="00080B06" w:rsidP="005D7BAE">
      <w:pPr>
        <w:jc w:val="center"/>
        <w:rPr>
          <w:b/>
          <w:bCs/>
        </w:rPr>
      </w:pPr>
      <w:r w:rsidRPr="002E1357">
        <w:rPr>
          <w:b/>
          <w:bCs/>
        </w:rPr>
        <w:t>Котельная №1 с. Визинга</w:t>
      </w:r>
    </w:p>
    <w:p w:rsidR="00080B06" w:rsidRDefault="00080B06" w:rsidP="003F3CA4">
      <w:r>
        <w:lastRenderedPageBreak/>
        <w:t xml:space="preserve">На рисунке 2.4 приведена зона действия котельной №1 с. Визинга (зона обозначена линиями красного цвета). Зона действия котельной сформирована тепловыми сетями. </w:t>
      </w:r>
    </w:p>
    <w:p w:rsidR="00080B06" w:rsidRDefault="00080B06" w:rsidP="003F3CA4"/>
    <w:p w:rsidR="00080B06" w:rsidRDefault="00CE0786" w:rsidP="007B7AF9">
      <w:pPr>
        <w:ind w:left="-1276" w:firstLine="0"/>
        <w:jc w:val="center"/>
      </w:pPr>
      <w:r>
        <w:rPr>
          <w:noProof/>
          <w:lang w:eastAsia="ru-RU"/>
        </w:rPr>
        <w:pict>
          <v:shape id="_x0000_i1030" type="#_x0000_t75" style="width:552pt;height:382.5pt;visibility:visible">
            <v:imagedata r:id="rId13" o:title=""/>
          </v:shape>
        </w:pict>
      </w:r>
    </w:p>
    <w:p w:rsidR="00080B06" w:rsidRDefault="00080B06" w:rsidP="003F3CA4">
      <w:pPr>
        <w:pStyle w:val="aff7"/>
      </w:pPr>
      <w:r>
        <w:t>Рисунок 2.4. Зона действия котельной №1</w:t>
      </w:r>
    </w:p>
    <w:p w:rsidR="00080B06" w:rsidRDefault="00080B06" w:rsidP="00785A7C">
      <w:r>
        <w:t>Протяженность тепловых сетей систем отопления – 15,5 км (в двухтрубном исполнении) и систем горячего водоснабжения 7,6 км (в двухтрубном исполнении). Системы горячего водоснабжения – с рециркуляцией. Присоединение внутридомовых систем отопления в зданиях (отопительных приборов потребителей) к тепловым сетям осуществлено по зависимой схеме. Котельная выполняет функции ЦТП. График регулирования отпуска теплоты в тепловые сети – центральный, качественный по отопительной нагрузке с температурами теплоносителя при расчетной тепловой нагрузке – «95-70». Прокладка трубопроводов преимущественно выполнена в надземном исполнении. Конструкция теплоизоляции – в основном из минеральных ват с защитным покрытием из металлических листов, а также производится замена старой изоляции на изоляцию из пенополиуретана (ППУ), обладающего низкой теплопроводностью.</w:t>
      </w:r>
    </w:p>
    <w:p w:rsidR="00080B06" w:rsidRDefault="00080B06" w:rsidP="00785A7C">
      <w:r w:rsidRPr="00694739">
        <w:t>В зону действия котельной №1 с. Визинга также попадают индивидуальные и многоквартирные жилые дома не подключенные к системе центрального отопления</w:t>
      </w:r>
      <w:r>
        <w:t>. Данные жилые дома используют индивидуальные источники отопления. В основном это отопительные печи из кирпича, топливом для которых служат дрова. В последнее время для индивидуального отопления стали применять котлы на твердом топливе, электрические котлы и электрические конвектора</w:t>
      </w:r>
    </w:p>
    <w:p w:rsidR="00080B06" w:rsidRDefault="00080B06" w:rsidP="00785A7C">
      <w:r>
        <w:t>Площадь зоны действия котельной № 1 – 120 га;</w:t>
      </w:r>
    </w:p>
    <w:p w:rsidR="00080B06" w:rsidRPr="00242750" w:rsidRDefault="00080B06" w:rsidP="00785A7C">
      <w:pPr>
        <w:rPr>
          <w:color w:val="FF0000"/>
        </w:rPr>
      </w:pPr>
      <w:r>
        <w:lastRenderedPageBreak/>
        <w:t xml:space="preserve">материальная характеристика – 5502 </w:t>
      </w:r>
      <w:r w:rsidRPr="000D0744">
        <w:t>м2,</w:t>
      </w:r>
    </w:p>
    <w:p w:rsidR="00080B06" w:rsidRPr="002E1357" w:rsidRDefault="00080B06" w:rsidP="00785A7C">
      <w:r>
        <w:t xml:space="preserve">плотность застройки в зоне действия котельной № 1 - </w:t>
      </w:r>
      <w:r w:rsidRPr="002E1357">
        <w:t>….. м2/га;</w:t>
      </w:r>
    </w:p>
    <w:p w:rsidR="00080B06" w:rsidRDefault="00080B06" w:rsidP="00785A7C">
      <w:r>
        <w:t>подключенная тепловая нагрузка на отопление – 12,61 Гкал</w:t>
      </w:r>
      <w:r w:rsidRPr="006712F1">
        <w:t>/</w:t>
      </w:r>
      <w:r>
        <w:t>ч;</w:t>
      </w:r>
    </w:p>
    <w:p w:rsidR="00080B06" w:rsidRDefault="00080B06" w:rsidP="00A95229">
      <w:r>
        <w:t>подключенная тепловая нагрузка на ГВС – 0,19 Гкал</w:t>
      </w:r>
      <w:r w:rsidRPr="006712F1">
        <w:t>/</w:t>
      </w:r>
      <w:r>
        <w:t>ч</w:t>
      </w:r>
    </w:p>
    <w:p w:rsidR="00080B06" w:rsidRPr="00E1060B" w:rsidRDefault="00080B06" w:rsidP="00785A7C">
      <w:r>
        <w:t xml:space="preserve">Относительная материальная характеристика тепловых сетей – 429,8 </w:t>
      </w:r>
      <w:r w:rsidRPr="00E1060B">
        <w:t xml:space="preserve">м2/Гкал/ч. </w:t>
      </w:r>
    </w:p>
    <w:p w:rsidR="00080B06" w:rsidRDefault="00080B06" w:rsidP="00785A7C">
      <w:r>
        <w:t>Утвержденные нормативные</w:t>
      </w:r>
      <w:r w:rsidRPr="00A95229">
        <w:t xml:space="preserve"> технологически</w:t>
      </w:r>
      <w:r>
        <w:t>е</w:t>
      </w:r>
      <w:r w:rsidRPr="00A95229">
        <w:t xml:space="preserve"> потер</w:t>
      </w:r>
      <w:r>
        <w:t>и</w:t>
      </w:r>
      <w:r w:rsidRPr="00A95229">
        <w:t xml:space="preserve"> тепловой энергии теплопередачей, через изоляционные конструкции трубопроводов</w:t>
      </w:r>
      <w:r>
        <w:t xml:space="preserve"> ( на отопление) – 1,4 </w:t>
      </w:r>
      <w:r w:rsidRPr="00A95229">
        <w:t>Гкал/ч;</w:t>
      </w:r>
    </w:p>
    <w:p w:rsidR="00080B06" w:rsidRDefault="00080B06" w:rsidP="00785A7C">
      <w:r>
        <w:t>Утвержденные нормативные</w:t>
      </w:r>
      <w:r w:rsidRPr="00A95229">
        <w:t xml:space="preserve"> технологически</w:t>
      </w:r>
      <w:r>
        <w:t>е</w:t>
      </w:r>
      <w:r w:rsidRPr="00A95229">
        <w:t xml:space="preserve"> потер</w:t>
      </w:r>
      <w:r>
        <w:t>и</w:t>
      </w:r>
      <w:r w:rsidRPr="00A95229">
        <w:t xml:space="preserve"> тепловой энергии теплопередачей, через изоляционные конструкции трубопроводов</w:t>
      </w:r>
      <w:r>
        <w:t xml:space="preserve"> ( на ГВС) – 0,6 </w:t>
      </w:r>
      <w:r w:rsidRPr="00A95229">
        <w:t>Гкал/ч;</w:t>
      </w:r>
    </w:p>
    <w:p w:rsidR="00080B06" w:rsidRPr="00A95229" w:rsidRDefault="00080B06" w:rsidP="00785A7C">
      <w:r>
        <w:t>Н</w:t>
      </w:r>
      <w:r w:rsidRPr="00A95229">
        <w:t>ормативны</w:t>
      </w:r>
      <w:r>
        <w:t>е</w:t>
      </w:r>
      <w:r w:rsidRPr="00A95229">
        <w:t xml:space="preserve"> технологически</w:t>
      </w:r>
      <w:r>
        <w:t>е</w:t>
      </w:r>
      <w:r w:rsidRPr="00A95229">
        <w:t xml:space="preserve"> потер</w:t>
      </w:r>
      <w:r>
        <w:t>и тепловой энергии, обусловленные</w:t>
      </w:r>
      <w:r w:rsidRPr="00A95229">
        <w:t xml:space="preserve"> потерями теплоносителя</w:t>
      </w:r>
      <w:r>
        <w:t xml:space="preserve"> (на отопление) – 0,05 Гкал/ч</w:t>
      </w:r>
    </w:p>
    <w:p w:rsidR="00080B06" w:rsidRDefault="00080B06" w:rsidP="00785A7C">
      <w:r>
        <w:t>Утвержденные нормативные потери теплоносителя – 1,43 м3</w:t>
      </w:r>
      <w:r w:rsidRPr="006712F1">
        <w:t>/</w:t>
      </w:r>
      <w:r>
        <w:t>ч;</w:t>
      </w:r>
    </w:p>
    <w:p w:rsidR="00080B06" w:rsidRDefault="00080B06" w:rsidP="00785A7C">
      <w:r>
        <w:t>Удельный расчетный расход теплоносителя на передачу тепловой энергии – 40 т</w:t>
      </w:r>
      <w:r w:rsidRPr="006712F1">
        <w:t>/</w:t>
      </w:r>
      <w:r>
        <w:t>ч</w:t>
      </w:r>
      <w:r w:rsidRPr="006712F1">
        <w:t>/</w:t>
      </w:r>
      <w:r>
        <w:t>Гкал</w:t>
      </w:r>
      <w:r w:rsidRPr="006712F1">
        <w:t>/</w:t>
      </w:r>
      <w:r>
        <w:t>ч.</w:t>
      </w:r>
    </w:p>
    <w:p w:rsidR="00080B06" w:rsidRDefault="00080B06" w:rsidP="00785A7C">
      <w:r>
        <w:t>Удельный расход электроэнергии на отпуск тепловой энергии в сеть – 27 кВтч</w:t>
      </w:r>
      <w:r w:rsidRPr="006712F1">
        <w:t>/</w:t>
      </w:r>
      <w:r>
        <w:t>Гкал.</w:t>
      </w:r>
    </w:p>
    <w:p w:rsidR="00080B06" w:rsidRPr="00DC55D7" w:rsidRDefault="00080B06" w:rsidP="00785A7C">
      <w:r>
        <w:t>Потребление тепловой энергии на хозяйственные нужды предприятия в зоне действия котельной № 1 – 0,</w:t>
      </w:r>
      <w:r w:rsidRPr="00DC55D7">
        <w:t>142 Гкал/ч.</w:t>
      </w:r>
    </w:p>
    <w:p w:rsidR="00080B06" w:rsidRDefault="00080B06" w:rsidP="00785A7C">
      <w:r w:rsidRPr="005D7BAE">
        <w:t>Характеристика тепловых сетей</w:t>
      </w:r>
      <w:r w:rsidRPr="005D7BAE">
        <w:rPr>
          <w:lang w:val="en-US"/>
        </w:rPr>
        <w:t xml:space="preserve"> </w:t>
      </w:r>
      <w:r w:rsidRPr="005D7BAE">
        <w:t>котельной №1</w:t>
      </w:r>
    </w:p>
    <w:tbl>
      <w:tblPr>
        <w:tblW w:w="9234" w:type="dxa"/>
        <w:tblInd w:w="-106" w:type="dxa"/>
        <w:tblLook w:val="00A0"/>
      </w:tblPr>
      <w:tblGrid>
        <w:gridCol w:w="1053"/>
        <w:gridCol w:w="810"/>
        <w:gridCol w:w="1037"/>
        <w:gridCol w:w="810"/>
        <w:gridCol w:w="1037"/>
        <w:gridCol w:w="810"/>
        <w:gridCol w:w="1037"/>
        <w:gridCol w:w="810"/>
        <w:gridCol w:w="1037"/>
        <w:gridCol w:w="912"/>
      </w:tblGrid>
      <w:tr w:rsidR="00080B06" w:rsidRPr="005D7BAE">
        <w:trPr>
          <w:trHeight w:val="327"/>
        </w:trPr>
        <w:tc>
          <w:tcPr>
            <w:tcW w:w="1040" w:type="dxa"/>
            <w:vMerge w:val="restart"/>
            <w:tcBorders>
              <w:top w:val="single" w:sz="8" w:space="0" w:color="auto"/>
              <w:left w:val="single" w:sz="8" w:space="0" w:color="auto"/>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Наружный диаметр трубопро водов,  мм</w:t>
            </w:r>
          </w:p>
        </w:tc>
        <w:tc>
          <w:tcPr>
            <w:tcW w:w="1825" w:type="dxa"/>
            <w:gridSpan w:val="2"/>
            <w:vMerge w:val="restart"/>
            <w:tcBorders>
              <w:top w:val="single" w:sz="8" w:space="0" w:color="auto"/>
              <w:left w:val="single" w:sz="8" w:space="0" w:color="000000"/>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Длина трубопроводов,м</w:t>
            </w:r>
          </w:p>
        </w:tc>
        <w:tc>
          <w:tcPr>
            <w:tcW w:w="5469" w:type="dxa"/>
            <w:gridSpan w:val="6"/>
            <w:tcBorders>
              <w:top w:val="single" w:sz="8" w:space="0" w:color="auto"/>
              <w:left w:val="nil"/>
              <w:bottom w:val="nil"/>
              <w:right w:val="nil"/>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Прокладка трубопроводов,</w:t>
            </w:r>
            <w:r>
              <w:rPr>
                <w:rFonts w:eastAsia="Times New Roman"/>
                <w:b/>
                <w:bCs/>
                <w:spacing w:val="0"/>
                <w:sz w:val="16"/>
                <w:szCs w:val="16"/>
                <w:lang w:eastAsia="ru-RU"/>
              </w:rPr>
              <w:t xml:space="preserve"> </w:t>
            </w:r>
            <w:r w:rsidRPr="005D7BAE">
              <w:rPr>
                <w:rFonts w:eastAsia="Times New Roman"/>
                <w:b/>
                <w:bCs/>
                <w:spacing w:val="0"/>
                <w:sz w:val="16"/>
                <w:szCs w:val="16"/>
                <w:lang w:eastAsia="ru-RU"/>
              </w:rPr>
              <w:t>м</w:t>
            </w:r>
          </w:p>
        </w:tc>
        <w:tc>
          <w:tcPr>
            <w:tcW w:w="900" w:type="dxa"/>
            <w:vMerge w:val="restart"/>
            <w:tcBorders>
              <w:top w:val="single" w:sz="8" w:space="0" w:color="auto"/>
              <w:left w:val="single" w:sz="8" w:space="0" w:color="000000"/>
              <w:bottom w:val="single" w:sz="8"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Год ввода в эусплуа-тацию</w:t>
            </w:r>
          </w:p>
        </w:tc>
      </w:tr>
      <w:tr w:rsidR="00080B06" w:rsidRPr="005D7BAE">
        <w:trPr>
          <w:trHeight w:val="649"/>
        </w:trPr>
        <w:tc>
          <w:tcPr>
            <w:tcW w:w="1040" w:type="dxa"/>
            <w:vMerge/>
            <w:tcBorders>
              <w:top w:val="single" w:sz="8" w:space="0" w:color="auto"/>
              <w:left w:val="single" w:sz="8" w:space="0" w:color="auto"/>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left"/>
              <w:textAlignment w:val="auto"/>
              <w:rPr>
                <w:rFonts w:eastAsia="Times New Roman"/>
                <w:b/>
                <w:bCs/>
                <w:spacing w:val="0"/>
                <w:sz w:val="16"/>
                <w:szCs w:val="16"/>
                <w:lang w:eastAsia="ru-RU"/>
              </w:rPr>
            </w:pPr>
          </w:p>
        </w:tc>
        <w:tc>
          <w:tcPr>
            <w:tcW w:w="1825" w:type="dxa"/>
            <w:gridSpan w:val="2"/>
            <w:vMerge/>
            <w:tcBorders>
              <w:top w:val="single" w:sz="8" w:space="0" w:color="auto"/>
              <w:left w:val="single" w:sz="8" w:space="0" w:color="000000"/>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left"/>
              <w:textAlignment w:val="auto"/>
              <w:rPr>
                <w:rFonts w:eastAsia="Times New Roman"/>
                <w:b/>
                <w:bCs/>
                <w:spacing w:val="0"/>
                <w:sz w:val="16"/>
                <w:szCs w:val="16"/>
                <w:lang w:eastAsia="ru-RU"/>
              </w:rPr>
            </w:pPr>
          </w:p>
        </w:tc>
        <w:tc>
          <w:tcPr>
            <w:tcW w:w="1823" w:type="dxa"/>
            <w:gridSpan w:val="2"/>
            <w:tcBorders>
              <w:top w:val="single" w:sz="8" w:space="0" w:color="000000"/>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надземная</w:t>
            </w:r>
          </w:p>
        </w:tc>
        <w:tc>
          <w:tcPr>
            <w:tcW w:w="1823" w:type="dxa"/>
            <w:gridSpan w:val="2"/>
            <w:tcBorders>
              <w:top w:val="single" w:sz="8" w:space="0" w:color="000000"/>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подземная в каналах</w:t>
            </w:r>
          </w:p>
        </w:tc>
        <w:tc>
          <w:tcPr>
            <w:tcW w:w="1823" w:type="dxa"/>
            <w:gridSpan w:val="2"/>
            <w:tcBorders>
              <w:top w:val="single" w:sz="8" w:space="0" w:color="000000"/>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бесканальная подземная</w:t>
            </w:r>
          </w:p>
        </w:tc>
        <w:tc>
          <w:tcPr>
            <w:tcW w:w="900" w:type="dxa"/>
            <w:vMerge/>
            <w:tcBorders>
              <w:top w:val="single" w:sz="8" w:space="0" w:color="auto"/>
              <w:left w:val="single" w:sz="8" w:space="0" w:color="000000"/>
              <w:bottom w:val="single" w:sz="8" w:space="0" w:color="000000"/>
              <w:right w:val="single" w:sz="8" w:space="0" w:color="auto"/>
            </w:tcBorders>
            <w:vAlign w:val="center"/>
          </w:tcPr>
          <w:p w:rsidR="00080B06" w:rsidRPr="005D7BAE" w:rsidRDefault="00080B06" w:rsidP="005D7BAE">
            <w:pPr>
              <w:widowControl/>
              <w:adjustRightInd/>
              <w:spacing w:before="0" w:after="0"/>
              <w:ind w:firstLine="0"/>
              <w:jc w:val="left"/>
              <w:textAlignment w:val="auto"/>
              <w:rPr>
                <w:rFonts w:eastAsia="Times New Roman"/>
                <w:b/>
                <w:bCs/>
                <w:spacing w:val="0"/>
                <w:sz w:val="16"/>
                <w:szCs w:val="16"/>
                <w:lang w:eastAsia="ru-RU"/>
              </w:rPr>
            </w:pPr>
          </w:p>
        </w:tc>
      </w:tr>
      <w:tr w:rsidR="00080B06" w:rsidRPr="005D7BAE">
        <w:trPr>
          <w:trHeight w:val="635"/>
        </w:trPr>
        <w:tc>
          <w:tcPr>
            <w:tcW w:w="1040" w:type="dxa"/>
            <w:vMerge/>
            <w:tcBorders>
              <w:top w:val="single" w:sz="8" w:space="0" w:color="auto"/>
              <w:left w:val="single" w:sz="8" w:space="0" w:color="auto"/>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left"/>
              <w:textAlignment w:val="auto"/>
              <w:rPr>
                <w:rFonts w:eastAsia="Times New Roman"/>
                <w:b/>
                <w:bCs/>
                <w:spacing w:val="0"/>
                <w:sz w:val="16"/>
                <w:szCs w:val="16"/>
                <w:lang w:eastAsia="ru-RU"/>
              </w:rPr>
            </w:pPr>
          </w:p>
        </w:tc>
        <w:tc>
          <w:tcPr>
            <w:tcW w:w="801"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Подаю-щего</w:t>
            </w:r>
          </w:p>
        </w:tc>
        <w:tc>
          <w:tcPr>
            <w:tcW w:w="1024"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обратного</w:t>
            </w:r>
          </w:p>
        </w:tc>
        <w:tc>
          <w:tcPr>
            <w:tcW w:w="800"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Подаю-щего</w:t>
            </w:r>
          </w:p>
        </w:tc>
        <w:tc>
          <w:tcPr>
            <w:tcW w:w="1023"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обратного</w:t>
            </w:r>
          </w:p>
        </w:tc>
        <w:tc>
          <w:tcPr>
            <w:tcW w:w="800"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Подаю-щего</w:t>
            </w:r>
          </w:p>
        </w:tc>
        <w:tc>
          <w:tcPr>
            <w:tcW w:w="1023"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обратного</w:t>
            </w:r>
          </w:p>
        </w:tc>
        <w:tc>
          <w:tcPr>
            <w:tcW w:w="800"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Подаю-щего</w:t>
            </w:r>
          </w:p>
        </w:tc>
        <w:tc>
          <w:tcPr>
            <w:tcW w:w="1023" w:type="dxa"/>
            <w:tcBorders>
              <w:top w:val="nil"/>
              <w:left w:val="nil"/>
              <w:bottom w:val="single" w:sz="8" w:space="0" w:color="000000"/>
              <w:right w:val="nil"/>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обратного</w:t>
            </w:r>
          </w:p>
        </w:tc>
        <w:tc>
          <w:tcPr>
            <w:tcW w:w="900" w:type="dxa"/>
            <w:vMerge/>
            <w:tcBorders>
              <w:top w:val="single" w:sz="8" w:space="0" w:color="auto"/>
              <w:left w:val="single" w:sz="8" w:space="0" w:color="000000"/>
              <w:bottom w:val="single" w:sz="8" w:space="0" w:color="000000"/>
              <w:right w:val="single" w:sz="8" w:space="0" w:color="auto"/>
            </w:tcBorders>
            <w:vAlign w:val="center"/>
          </w:tcPr>
          <w:p w:rsidR="00080B06" w:rsidRPr="005D7BAE" w:rsidRDefault="00080B06" w:rsidP="005D7BAE">
            <w:pPr>
              <w:widowControl/>
              <w:adjustRightInd/>
              <w:spacing w:before="0" w:after="0"/>
              <w:ind w:firstLine="0"/>
              <w:jc w:val="left"/>
              <w:textAlignment w:val="auto"/>
              <w:rPr>
                <w:rFonts w:eastAsia="Times New Roman"/>
                <w:b/>
                <w:bCs/>
                <w:spacing w:val="0"/>
                <w:sz w:val="16"/>
                <w:szCs w:val="16"/>
                <w:lang w:eastAsia="ru-RU"/>
              </w:rPr>
            </w:pPr>
          </w:p>
        </w:tc>
      </w:tr>
      <w:tr w:rsidR="00080B06" w:rsidRPr="005D7BAE">
        <w:trPr>
          <w:trHeight w:val="327"/>
        </w:trPr>
        <w:tc>
          <w:tcPr>
            <w:tcW w:w="1040" w:type="dxa"/>
            <w:tcBorders>
              <w:top w:val="nil"/>
              <w:left w:val="single" w:sz="8" w:space="0" w:color="auto"/>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1</w:t>
            </w:r>
          </w:p>
        </w:tc>
        <w:tc>
          <w:tcPr>
            <w:tcW w:w="801"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2</w:t>
            </w:r>
          </w:p>
        </w:tc>
        <w:tc>
          <w:tcPr>
            <w:tcW w:w="1024"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3</w:t>
            </w:r>
          </w:p>
        </w:tc>
        <w:tc>
          <w:tcPr>
            <w:tcW w:w="800"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4</w:t>
            </w:r>
          </w:p>
        </w:tc>
        <w:tc>
          <w:tcPr>
            <w:tcW w:w="1023"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5</w:t>
            </w:r>
          </w:p>
        </w:tc>
        <w:tc>
          <w:tcPr>
            <w:tcW w:w="800"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6</w:t>
            </w:r>
          </w:p>
        </w:tc>
        <w:tc>
          <w:tcPr>
            <w:tcW w:w="1023"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7</w:t>
            </w:r>
          </w:p>
        </w:tc>
        <w:tc>
          <w:tcPr>
            <w:tcW w:w="800"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8</w:t>
            </w:r>
          </w:p>
        </w:tc>
        <w:tc>
          <w:tcPr>
            <w:tcW w:w="1023" w:type="dxa"/>
            <w:tcBorders>
              <w:top w:val="nil"/>
              <w:left w:val="nil"/>
              <w:bottom w:val="single" w:sz="8" w:space="0" w:color="000000"/>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9</w:t>
            </w:r>
          </w:p>
        </w:tc>
        <w:tc>
          <w:tcPr>
            <w:tcW w:w="900" w:type="dxa"/>
            <w:tcBorders>
              <w:top w:val="nil"/>
              <w:left w:val="nil"/>
              <w:bottom w:val="single" w:sz="8"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10</w:t>
            </w:r>
          </w:p>
        </w:tc>
      </w:tr>
      <w:tr w:rsidR="00080B06" w:rsidRPr="005D7BAE">
        <w:trPr>
          <w:trHeight w:val="323"/>
        </w:trPr>
        <w:tc>
          <w:tcPr>
            <w:tcW w:w="9234" w:type="dxa"/>
            <w:gridSpan w:val="10"/>
            <w:tcBorders>
              <w:top w:val="single" w:sz="8" w:space="0" w:color="auto"/>
              <w:left w:val="single" w:sz="8" w:space="0" w:color="auto"/>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ascii="Times New Roman" w:hAnsi="Times New Roman" w:cs="Times New Roman"/>
                <w:b/>
                <w:bCs/>
                <w:spacing w:val="0"/>
                <w:sz w:val="20"/>
                <w:szCs w:val="20"/>
                <w:lang w:eastAsia="ru-RU"/>
              </w:rPr>
            </w:pPr>
            <w:r w:rsidRPr="005D7BAE">
              <w:rPr>
                <w:rFonts w:ascii="Times New Roman" w:hAnsi="Times New Roman" w:cs="Times New Roman"/>
                <w:b/>
                <w:bCs/>
                <w:spacing w:val="0"/>
                <w:sz w:val="20"/>
                <w:szCs w:val="20"/>
                <w:lang w:eastAsia="ru-RU"/>
              </w:rPr>
              <w:t xml:space="preserve"> </w:t>
            </w:r>
            <w:r>
              <w:rPr>
                <w:rFonts w:ascii="Times New Roman" w:hAnsi="Times New Roman" w:cs="Times New Roman"/>
                <w:b/>
                <w:bCs/>
                <w:spacing w:val="0"/>
                <w:sz w:val="20"/>
                <w:szCs w:val="20"/>
                <w:lang w:eastAsia="ru-RU"/>
              </w:rPr>
              <w:t>сети отопления</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32</w:t>
            </w:r>
          </w:p>
        </w:tc>
        <w:tc>
          <w:tcPr>
            <w:tcW w:w="801" w:type="dxa"/>
            <w:tcBorders>
              <w:top w:val="single" w:sz="4"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554</w:t>
            </w:r>
          </w:p>
        </w:tc>
        <w:tc>
          <w:tcPr>
            <w:tcW w:w="1024" w:type="dxa"/>
            <w:tcBorders>
              <w:top w:val="single" w:sz="4"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554</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211</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211</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343</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343</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single" w:sz="4" w:space="0" w:color="000000"/>
              <w:left w:val="nil"/>
              <w:bottom w:val="single" w:sz="4"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57</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1963</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1963</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1244</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1244</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679</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679</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40</w:t>
            </w:r>
          </w:p>
        </w:tc>
        <w:tc>
          <w:tcPr>
            <w:tcW w:w="900" w:type="dxa"/>
            <w:tcBorders>
              <w:top w:val="nil"/>
              <w:left w:val="nil"/>
              <w:bottom w:val="single" w:sz="4"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76</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2242</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2242</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1257</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1257</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985</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985</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4"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89</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319</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319</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75</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75</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244</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244</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4"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98-03</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108</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2839</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2839</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2499</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2499</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340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340</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4"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159</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5624</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5624</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4738</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4738</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886</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886</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4"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219</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1043</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1043</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110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110</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933</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933</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4"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273</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456</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456</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346</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346</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110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110</w:t>
            </w:r>
          </w:p>
        </w:tc>
        <w:tc>
          <w:tcPr>
            <w:tcW w:w="800"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4" w:space="0" w:color="000000"/>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27"/>
        </w:trPr>
        <w:tc>
          <w:tcPr>
            <w:tcW w:w="1040" w:type="dxa"/>
            <w:tcBorders>
              <w:top w:val="nil"/>
              <w:left w:val="single" w:sz="8" w:space="0" w:color="auto"/>
              <w:bottom w:val="nil"/>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325</w:t>
            </w:r>
          </w:p>
        </w:tc>
        <w:tc>
          <w:tcPr>
            <w:tcW w:w="801" w:type="dxa"/>
            <w:tcBorders>
              <w:top w:val="nil"/>
              <w:left w:val="nil"/>
              <w:bottom w:val="nil"/>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446</w:t>
            </w:r>
          </w:p>
        </w:tc>
        <w:tc>
          <w:tcPr>
            <w:tcW w:w="1024" w:type="dxa"/>
            <w:tcBorders>
              <w:top w:val="nil"/>
              <w:left w:val="nil"/>
              <w:bottom w:val="nil"/>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446</w:t>
            </w:r>
          </w:p>
        </w:tc>
        <w:tc>
          <w:tcPr>
            <w:tcW w:w="800" w:type="dxa"/>
            <w:tcBorders>
              <w:top w:val="nil"/>
              <w:left w:val="nil"/>
              <w:bottom w:val="nil"/>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304</w:t>
            </w:r>
          </w:p>
        </w:tc>
        <w:tc>
          <w:tcPr>
            <w:tcW w:w="1023" w:type="dxa"/>
            <w:tcBorders>
              <w:top w:val="nil"/>
              <w:left w:val="nil"/>
              <w:bottom w:val="nil"/>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304</w:t>
            </w:r>
          </w:p>
        </w:tc>
        <w:tc>
          <w:tcPr>
            <w:tcW w:w="800" w:type="dxa"/>
            <w:tcBorders>
              <w:top w:val="nil"/>
              <w:left w:val="nil"/>
              <w:bottom w:val="nil"/>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142</w:t>
            </w:r>
          </w:p>
        </w:tc>
        <w:tc>
          <w:tcPr>
            <w:tcW w:w="1023" w:type="dxa"/>
            <w:tcBorders>
              <w:top w:val="nil"/>
              <w:left w:val="nil"/>
              <w:bottom w:val="nil"/>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142</w:t>
            </w:r>
          </w:p>
        </w:tc>
        <w:tc>
          <w:tcPr>
            <w:tcW w:w="800" w:type="dxa"/>
            <w:tcBorders>
              <w:top w:val="nil"/>
              <w:left w:val="nil"/>
              <w:bottom w:val="nil"/>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nil"/>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nil"/>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562"/>
        </w:trPr>
        <w:tc>
          <w:tcPr>
            <w:tcW w:w="1040" w:type="dxa"/>
            <w:tcBorders>
              <w:top w:val="single" w:sz="8" w:space="0" w:color="auto"/>
              <w:left w:val="single" w:sz="8" w:space="0" w:color="auto"/>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Всего на отопление</w:t>
            </w:r>
          </w:p>
        </w:tc>
        <w:tc>
          <w:tcPr>
            <w:tcW w:w="801" w:type="dxa"/>
            <w:tcBorders>
              <w:top w:val="single" w:sz="8" w:space="0" w:color="auto"/>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15486</w:t>
            </w:r>
          </w:p>
        </w:tc>
        <w:tc>
          <w:tcPr>
            <w:tcW w:w="1024" w:type="dxa"/>
            <w:tcBorders>
              <w:top w:val="single" w:sz="8" w:space="0" w:color="auto"/>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15486</w:t>
            </w:r>
          </w:p>
        </w:tc>
        <w:tc>
          <w:tcPr>
            <w:tcW w:w="800" w:type="dxa"/>
            <w:tcBorders>
              <w:top w:val="single" w:sz="8" w:space="0" w:color="auto"/>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10784</w:t>
            </w:r>
          </w:p>
        </w:tc>
        <w:tc>
          <w:tcPr>
            <w:tcW w:w="1023" w:type="dxa"/>
            <w:tcBorders>
              <w:top w:val="single" w:sz="8" w:space="0" w:color="auto"/>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10784</w:t>
            </w:r>
          </w:p>
        </w:tc>
        <w:tc>
          <w:tcPr>
            <w:tcW w:w="800" w:type="dxa"/>
            <w:tcBorders>
              <w:top w:val="single" w:sz="8" w:space="0" w:color="auto"/>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4662</w:t>
            </w:r>
          </w:p>
        </w:tc>
        <w:tc>
          <w:tcPr>
            <w:tcW w:w="1023" w:type="dxa"/>
            <w:tcBorders>
              <w:top w:val="single" w:sz="8" w:space="0" w:color="auto"/>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4662</w:t>
            </w:r>
          </w:p>
        </w:tc>
        <w:tc>
          <w:tcPr>
            <w:tcW w:w="800" w:type="dxa"/>
            <w:tcBorders>
              <w:top w:val="single" w:sz="8" w:space="0" w:color="auto"/>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40</w:t>
            </w:r>
          </w:p>
        </w:tc>
        <w:tc>
          <w:tcPr>
            <w:tcW w:w="1023" w:type="dxa"/>
            <w:tcBorders>
              <w:top w:val="single" w:sz="8" w:space="0" w:color="auto"/>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40</w:t>
            </w:r>
          </w:p>
        </w:tc>
        <w:tc>
          <w:tcPr>
            <w:tcW w:w="900" w:type="dxa"/>
            <w:tcBorders>
              <w:top w:val="single" w:sz="8" w:space="0" w:color="auto"/>
              <w:left w:val="nil"/>
              <w:bottom w:val="single" w:sz="8" w:space="0" w:color="auto"/>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 </w:t>
            </w:r>
          </w:p>
        </w:tc>
      </w:tr>
      <w:tr w:rsidR="00080B06" w:rsidRPr="005D7BAE">
        <w:trPr>
          <w:trHeight w:val="327"/>
        </w:trPr>
        <w:tc>
          <w:tcPr>
            <w:tcW w:w="9234" w:type="dxa"/>
            <w:gridSpan w:val="10"/>
            <w:tcBorders>
              <w:top w:val="single" w:sz="8" w:space="0" w:color="auto"/>
              <w:left w:val="single" w:sz="8" w:space="0" w:color="auto"/>
              <w:bottom w:val="nil"/>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ascii="Times New Roman" w:hAnsi="Times New Roman" w:cs="Times New Roman"/>
                <w:b/>
                <w:bCs/>
                <w:spacing w:val="0"/>
                <w:sz w:val="20"/>
                <w:szCs w:val="20"/>
                <w:lang w:eastAsia="ru-RU"/>
              </w:rPr>
            </w:pPr>
            <w:r>
              <w:rPr>
                <w:rFonts w:ascii="Times New Roman" w:hAnsi="Times New Roman" w:cs="Times New Roman"/>
                <w:b/>
                <w:bCs/>
                <w:spacing w:val="0"/>
                <w:sz w:val="20"/>
                <w:szCs w:val="20"/>
                <w:lang w:eastAsia="ru-RU"/>
              </w:rPr>
              <w:t>сети ГВС</w:t>
            </w:r>
          </w:p>
        </w:tc>
      </w:tr>
      <w:tr w:rsidR="00080B06" w:rsidRPr="005D7BAE">
        <w:trPr>
          <w:trHeight w:val="308"/>
        </w:trPr>
        <w:tc>
          <w:tcPr>
            <w:tcW w:w="1040" w:type="dxa"/>
            <w:tcBorders>
              <w:top w:val="single" w:sz="8" w:space="0" w:color="auto"/>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32</w:t>
            </w:r>
          </w:p>
        </w:tc>
        <w:tc>
          <w:tcPr>
            <w:tcW w:w="801" w:type="dxa"/>
            <w:tcBorders>
              <w:top w:val="single" w:sz="8"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246</w:t>
            </w:r>
          </w:p>
        </w:tc>
        <w:tc>
          <w:tcPr>
            <w:tcW w:w="1024" w:type="dxa"/>
            <w:tcBorders>
              <w:top w:val="single" w:sz="8"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246</w:t>
            </w:r>
          </w:p>
        </w:tc>
        <w:tc>
          <w:tcPr>
            <w:tcW w:w="800" w:type="dxa"/>
            <w:tcBorders>
              <w:top w:val="single" w:sz="8"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189</w:t>
            </w:r>
          </w:p>
        </w:tc>
        <w:tc>
          <w:tcPr>
            <w:tcW w:w="1023" w:type="dxa"/>
            <w:tcBorders>
              <w:top w:val="single" w:sz="8"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189</w:t>
            </w:r>
          </w:p>
        </w:tc>
        <w:tc>
          <w:tcPr>
            <w:tcW w:w="800" w:type="dxa"/>
            <w:tcBorders>
              <w:top w:val="single" w:sz="8"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57</w:t>
            </w:r>
          </w:p>
        </w:tc>
        <w:tc>
          <w:tcPr>
            <w:tcW w:w="1023" w:type="dxa"/>
            <w:tcBorders>
              <w:top w:val="single" w:sz="8"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57</w:t>
            </w:r>
          </w:p>
        </w:tc>
        <w:tc>
          <w:tcPr>
            <w:tcW w:w="800" w:type="dxa"/>
            <w:tcBorders>
              <w:top w:val="single" w:sz="8"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single" w:sz="8" w:space="0" w:color="auto"/>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single" w:sz="8" w:space="0" w:color="auto"/>
              <w:left w:val="nil"/>
              <w:bottom w:val="single" w:sz="4" w:space="0" w:color="auto"/>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57</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2665</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2665</w:t>
            </w:r>
          </w:p>
        </w:tc>
        <w:tc>
          <w:tcPr>
            <w:tcW w:w="800"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1420</w:t>
            </w:r>
          </w:p>
        </w:tc>
        <w:tc>
          <w:tcPr>
            <w:tcW w:w="1023"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1420</w:t>
            </w:r>
          </w:p>
        </w:tc>
        <w:tc>
          <w:tcPr>
            <w:tcW w:w="800"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1245</w:t>
            </w:r>
          </w:p>
        </w:tc>
        <w:tc>
          <w:tcPr>
            <w:tcW w:w="1023"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1245</w:t>
            </w:r>
          </w:p>
        </w:tc>
        <w:tc>
          <w:tcPr>
            <w:tcW w:w="800"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4" w:space="0" w:color="auto"/>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76</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1349</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1349</w:t>
            </w:r>
          </w:p>
        </w:tc>
        <w:tc>
          <w:tcPr>
            <w:tcW w:w="800"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925</w:t>
            </w:r>
          </w:p>
        </w:tc>
        <w:tc>
          <w:tcPr>
            <w:tcW w:w="1023"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925</w:t>
            </w:r>
          </w:p>
        </w:tc>
        <w:tc>
          <w:tcPr>
            <w:tcW w:w="800"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424</w:t>
            </w:r>
          </w:p>
        </w:tc>
        <w:tc>
          <w:tcPr>
            <w:tcW w:w="1023"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424</w:t>
            </w:r>
          </w:p>
        </w:tc>
        <w:tc>
          <w:tcPr>
            <w:tcW w:w="800"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4" w:space="0" w:color="auto"/>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08"/>
        </w:trPr>
        <w:tc>
          <w:tcPr>
            <w:tcW w:w="1040" w:type="dxa"/>
            <w:tcBorders>
              <w:top w:val="nil"/>
              <w:left w:val="single" w:sz="8" w:space="0" w:color="auto"/>
              <w:bottom w:val="single" w:sz="4" w:space="0" w:color="000000"/>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108</w:t>
            </w:r>
          </w:p>
        </w:tc>
        <w:tc>
          <w:tcPr>
            <w:tcW w:w="801"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1458</w:t>
            </w:r>
          </w:p>
        </w:tc>
        <w:tc>
          <w:tcPr>
            <w:tcW w:w="1024"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1458</w:t>
            </w:r>
          </w:p>
        </w:tc>
        <w:tc>
          <w:tcPr>
            <w:tcW w:w="800"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813</w:t>
            </w:r>
          </w:p>
        </w:tc>
        <w:tc>
          <w:tcPr>
            <w:tcW w:w="1023"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813</w:t>
            </w:r>
          </w:p>
        </w:tc>
        <w:tc>
          <w:tcPr>
            <w:tcW w:w="800"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645</w:t>
            </w:r>
          </w:p>
        </w:tc>
        <w:tc>
          <w:tcPr>
            <w:tcW w:w="1023"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645</w:t>
            </w:r>
          </w:p>
        </w:tc>
        <w:tc>
          <w:tcPr>
            <w:tcW w:w="800"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4"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4" w:space="0" w:color="auto"/>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327"/>
        </w:trPr>
        <w:tc>
          <w:tcPr>
            <w:tcW w:w="1040" w:type="dxa"/>
            <w:tcBorders>
              <w:top w:val="nil"/>
              <w:left w:val="single" w:sz="8" w:space="0" w:color="auto"/>
              <w:bottom w:val="single" w:sz="8" w:space="0" w:color="auto"/>
              <w:right w:val="single" w:sz="4"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lastRenderedPageBreak/>
              <w:t>159</w:t>
            </w:r>
          </w:p>
        </w:tc>
        <w:tc>
          <w:tcPr>
            <w:tcW w:w="801"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1913</w:t>
            </w:r>
          </w:p>
        </w:tc>
        <w:tc>
          <w:tcPr>
            <w:tcW w:w="1024"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1913</w:t>
            </w:r>
          </w:p>
        </w:tc>
        <w:tc>
          <w:tcPr>
            <w:tcW w:w="800"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1674</w:t>
            </w:r>
          </w:p>
        </w:tc>
        <w:tc>
          <w:tcPr>
            <w:tcW w:w="1023"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1674</w:t>
            </w:r>
          </w:p>
        </w:tc>
        <w:tc>
          <w:tcPr>
            <w:tcW w:w="800"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239</w:t>
            </w:r>
          </w:p>
        </w:tc>
        <w:tc>
          <w:tcPr>
            <w:tcW w:w="1023"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239</w:t>
            </w:r>
          </w:p>
        </w:tc>
        <w:tc>
          <w:tcPr>
            <w:tcW w:w="800"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1023"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0</w:t>
            </w:r>
          </w:p>
        </w:tc>
        <w:tc>
          <w:tcPr>
            <w:tcW w:w="900" w:type="dxa"/>
            <w:tcBorders>
              <w:top w:val="nil"/>
              <w:left w:val="nil"/>
              <w:bottom w:val="single" w:sz="8" w:space="0" w:color="auto"/>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до 89</w:t>
            </w:r>
          </w:p>
        </w:tc>
      </w:tr>
      <w:tr w:rsidR="00080B06" w:rsidRPr="005D7BAE">
        <w:trPr>
          <w:trHeight w:val="562"/>
        </w:trPr>
        <w:tc>
          <w:tcPr>
            <w:tcW w:w="1040" w:type="dxa"/>
            <w:tcBorders>
              <w:top w:val="nil"/>
              <w:left w:val="single" w:sz="8" w:space="0" w:color="auto"/>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Всего на гвс</w:t>
            </w:r>
          </w:p>
        </w:tc>
        <w:tc>
          <w:tcPr>
            <w:tcW w:w="801"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7631</w:t>
            </w:r>
          </w:p>
        </w:tc>
        <w:tc>
          <w:tcPr>
            <w:tcW w:w="1024"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7631</w:t>
            </w:r>
          </w:p>
        </w:tc>
        <w:tc>
          <w:tcPr>
            <w:tcW w:w="800"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5021</w:t>
            </w:r>
          </w:p>
        </w:tc>
        <w:tc>
          <w:tcPr>
            <w:tcW w:w="1023"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5021</w:t>
            </w:r>
          </w:p>
        </w:tc>
        <w:tc>
          <w:tcPr>
            <w:tcW w:w="800"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2610</w:t>
            </w:r>
          </w:p>
        </w:tc>
        <w:tc>
          <w:tcPr>
            <w:tcW w:w="1023"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2610</w:t>
            </w:r>
          </w:p>
        </w:tc>
        <w:tc>
          <w:tcPr>
            <w:tcW w:w="800"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0</w:t>
            </w:r>
          </w:p>
        </w:tc>
        <w:tc>
          <w:tcPr>
            <w:tcW w:w="1023" w:type="dxa"/>
            <w:tcBorders>
              <w:top w:val="nil"/>
              <w:left w:val="nil"/>
              <w:bottom w:val="single" w:sz="8" w:space="0" w:color="auto"/>
              <w:right w:val="single" w:sz="4"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0</w:t>
            </w:r>
          </w:p>
        </w:tc>
        <w:tc>
          <w:tcPr>
            <w:tcW w:w="900" w:type="dxa"/>
            <w:tcBorders>
              <w:top w:val="nil"/>
              <w:left w:val="nil"/>
              <w:bottom w:val="single" w:sz="8" w:space="0" w:color="auto"/>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spacing w:val="0"/>
                <w:sz w:val="16"/>
                <w:szCs w:val="16"/>
                <w:lang w:eastAsia="ru-RU"/>
              </w:rPr>
            </w:pPr>
            <w:r w:rsidRPr="005D7BAE">
              <w:rPr>
                <w:rFonts w:eastAsia="Times New Roman"/>
                <w:spacing w:val="0"/>
                <w:sz w:val="16"/>
                <w:szCs w:val="16"/>
                <w:lang w:eastAsia="ru-RU"/>
              </w:rPr>
              <w:t> </w:t>
            </w:r>
          </w:p>
        </w:tc>
      </w:tr>
      <w:tr w:rsidR="00080B06" w:rsidRPr="005D7BAE">
        <w:trPr>
          <w:trHeight w:val="435"/>
        </w:trPr>
        <w:tc>
          <w:tcPr>
            <w:tcW w:w="1040" w:type="dxa"/>
            <w:tcBorders>
              <w:top w:val="nil"/>
              <w:left w:val="single" w:sz="8" w:space="0" w:color="auto"/>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left"/>
              <w:textAlignment w:val="auto"/>
              <w:rPr>
                <w:rFonts w:eastAsia="Times New Roman"/>
                <w:b/>
                <w:bCs/>
                <w:spacing w:val="0"/>
                <w:sz w:val="16"/>
                <w:szCs w:val="16"/>
                <w:lang w:eastAsia="ru-RU"/>
              </w:rPr>
            </w:pPr>
            <w:r w:rsidRPr="005D7BAE">
              <w:rPr>
                <w:rFonts w:eastAsia="Times New Roman"/>
                <w:b/>
                <w:bCs/>
                <w:spacing w:val="0"/>
                <w:sz w:val="16"/>
                <w:szCs w:val="16"/>
                <w:lang w:eastAsia="ru-RU"/>
              </w:rPr>
              <w:t>Итого:</w:t>
            </w:r>
          </w:p>
        </w:tc>
        <w:tc>
          <w:tcPr>
            <w:tcW w:w="801" w:type="dxa"/>
            <w:tcBorders>
              <w:top w:val="nil"/>
              <w:left w:val="nil"/>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23117</w:t>
            </w:r>
          </w:p>
        </w:tc>
        <w:tc>
          <w:tcPr>
            <w:tcW w:w="1024" w:type="dxa"/>
            <w:tcBorders>
              <w:top w:val="nil"/>
              <w:left w:val="nil"/>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23117</w:t>
            </w:r>
          </w:p>
        </w:tc>
        <w:tc>
          <w:tcPr>
            <w:tcW w:w="800" w:type="dxa"/>
            <w:tcBorders>
              <w:top w:val="nil"/>
              <w:left w:val="nil"/>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15805</w:t>
            </w:r>
          </w:p>
        </w:tc>
        <w:tc>
          <w:tcPr>
            <w:tcW w:w="1023" w:type="dxa"/>
            <w:tcBorders>
              <w:top w:val="nil"/>
              <w:left w:val="nil"/>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15805</w:t>
            </w:r>
          </w:p>
        </w:tc>
        <w:tc>
          <w:tcPr>
            <w:tcW w:w="800" w:type="dxa"/>
            <w:tcBorders>
              <w:top w:val="nil"/>
              <w:left w:val="nil"/>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7272</w:t>
            </w:r>
          </w:p>
        </w:tc>
        <w:tc>
          <w:tcPr>
            <w:tcW w:w="1023" w:type="dxa"/>
            <w:tcBorders>
              <w:top w:val="nil"/>
              <w:left w:val="nil"/>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7272</w:t>
            </w:r>
          </w:p>
        </w:tc>
        <w:tc>
          <w:tcPr>
            <w:tcW w:w="800" w:type="dxa"/>
            <w:tcBorders>
              <w:top w:val="nil"/>
              <w:left w:val="nil"/>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40</w:t>
            </w:r>
          </w:p>
        </w:tc>
        <w:tc>
          <w:tcPr>
            <w:tcW w:w="1023" w:type="dxa"/>
            <w:tcBorders>
              <w:top w:val="nil"/>
              <w:left w:val="nil"/>
              <w:bottom w:val="single" w:sz="8" w:space="0" w:color="auto"/>
              <w:right w:val="single" w:sz="8" w:space="0" w:color="000000"/>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40</w:t>
            </w:r>
          </w:p>
        </w:tc>
        <w:tc>
          <w:tcPr>
            <w:tcW w:w="900" w:type="dxa"/>
            <w:tcBorders>
              <w:top w:val="nil"/>
              <w:left w:val="nil"/>
              <w:bottom w:val="single" w:sz="8" w:space="0" w:color="auto"/>
              <w:right w:val="single" w:sz="8" w:space="0" w:color="auto"/>
            </w:tcBorders>
            <w:vAlign w:val="center"/>
          </w:tcPr>
          <w:p w:rsidR="00080B06" w:rsidRPr="005D7BAE" w:rsidRDefault="00080B06" w:rsidP="005D7BAE">
            <w:pPr>
              <w:widowControl/>
              <w:adjustRightInd/>
              <w:spacing w:before="0" w:after="0"/>
              <w:ind w:firstLine="0"/>
              <w:jc w:val="center"/>
              <w:textAlignment w:val="auto"/>
              <w:rPr>
                <w:rFonts w:eastAsia="Times New Roman"/>
                <w:b/>
                <w:bCs/>
                <w:spacing w:val="0"/>
                <w:sz w:val="16"/>
                <w:szCs w:val="16"/>
                <w:lang w:eastAsia="ru-RU"/>
              </w:rPr>
            </w:pPr>
            <w:r w:rsidRPr="005D7BAE">
              <w:rPr>
                <w:rFonts w:eastAsia="Times New Roman"/>
                <w:b/>
                <w:bCs/>
                <w:spacing w:val="0"/>
                <w:sz w:val="16"/>
                <w:szCs w:val="16"/>
                <w:lang w:eastAsia="ru-RU"/>
              </w:rPr>
              <w:t> </w:t>
            </w:r>
          </w:p>
        </w:tc>
      </w:tr>
    </w:tbl>
    <w:p w:rsidR="00080B06" w:rsidRDefault="00080B06" w:rsidP="003F3CA4"/>
    <w:p w:rsidR="00080B06" w:rsidRPr="005D7BAE" w:rsidRDefault="00080B06" w:rsidP="005D7BAE">
      <w:pPr>
        <w:jc w:val="center"/>
        <w:rPr>
          <w:b/>
          <w:bCs/>
        </w:rPr>
      </w:pPr>
      <w:r w:rsidRPr="005D7BAE">
        <w:rPr>
          <w:b/>
          <w:bCs/>
        </w:rPr>
        <w:t>Котельная №2 с. Визинга</w:t>
      </w:r>
    </w:p>
    <w:p w:rsidR="00080B06" w:rsidRDefault="00080B06" w:rsidP="003F3CA4">
      <w:r>
        <w:t>На рисунке 2.5 приведена зона действия котельной №2 с. Визинга (зона обозначена линиями красного цвета). Зона действия котельной сформирована тепловыми сетями.</w:t>
      </w:r>
    </w:p>
    <w:p w:rsidR="00080B06" w:rsidRDefault="00CE0786" w:rsidP="00DA6734">
      <w:pPr>
        <w:ind w:left="-1276" w:firstLine="0"/>
      </w:pPr>
      <w:r>
        <w:rPr>
          <w:noProof/>
          <w:lang w:eastAsia="ru-RU"/>
        </w:rPr>
        <w:pict>
          <v:shape id="_x0000_i1031" type="#_x0000_t75" style="width:552.75pt;height:386.25pt;visibility:visible">
            <v:imagedata r:id="rId14" o:title=""/>
          </v:shape>
        </w:pict>
      </w:r>
    </w:p>
    <w:p w:rsidR="00080B06" w:rsidRDefault="00080B06" w:rsidP="005D7BAE">
      <w:r>
        <w:t>Протяженность тепловых сетей систем отопления – 6,76 км (в двухтрубном исполнении), система горячего водоснабжения отсутствует. Присоединение внутридомовых систем отопления в зданиях (отопительных приборов потребителей) к тепловым сетям осуществлено по зависимой схеме. Котельная выполняет функции ЦТП. График регулирования отпуска теплоты в тепловые сети – центральный, качественный по отопительной нагрузке с температурами теплоносителя при расчетной тепловой нагрузке – «95-70». Прокладка трубопроводов преимущественно выполнена в надземном исполнении. Конструкция теплоизоляции – в основном из минеральных ват с защитным покрытием из металлических листов, а также производится замена старой изоляции на изоляцию из пенополиуретана (ППУ), обладающего низкой теплопроводностью.</w:t>
      </w:r>
    </w:p>
    <w:p w:rsidR="00080B06" w:rsidRDefault="00080B06" w:rsidP="005D7BAE">
      <w:r w:rsidRPr="00694739">
        <w:t>В зону</w:t>
      </w:r>
      <w:r>
        <w:t xml:space="preserve"> действия котельной №2</w:t>
      </w:r>
      <w:r w:rsidRPr="00694739">
        <w:t xml:space="preserve"> с. Визинга также попадают индивидуальные и многоквартирные жилые дома не подключенные к системе центрального отопления</w:t>
      </w:r>
      <w:r>
        <w:t xml:space="preserve">. Данные жилые дома используют индивидуальные источники отопления. В основном это </w:t>
      </w:r>
      <w:r>
        <w:lastRenderedPageBreak/>
        <w:t>отопительные печи из кирпича, топливом для которых служат дрова. В последнее время для индивидуального отопления стали применять котлы на твердом топливе, электрические котлы и электрические конвектора</w:t>
      </w:r>
    </w:p>
    <w:p w:rsidR="00080B06" w:rsidRDefault="00080B06" w:rsidP="005D7BAE">
      <w:r>
        <w:t>Площадь зоны действия котельной №2 – 80 га;</w:t>
      </w:r>
    </w:p>
    <w:p w:rsidR="00080B06" w:rsidRPr="00242750" w:rsidRDefault="00080B06" w:rsidP="005D7BAE">
      <w:pPr>
        <w:rPr>
          <w:color w:val="FF0000"/>
        </w:rPr>
      </w:pPr>
      <w:r>
        <w:t xml:space="preserve">материальная характеристика – </w:t>
      </w:r>
      <w:r w:rsidRPr="00E1060B">
        <w:t>1572 м2,</w:t>
      </w:r>
    </w:p>
    <w:p w:rsidR="00080B06" w:rsidRPr="002E1357" w:rsidRDefault="00080B06" w:rsidP="005D7BAE">
      <w:r>
        <w:t xml:space="preserve">плотность застройки в зоне действия котельной № 1 - </w:t>
      </w:r>
      <w:r w:rsidRPr="002E1357">
        <w:t>…..м2/га;</w:t>
      </w:r>
    </w:p>
    <w:p w:rsidR="00080B06" w:rsidRDefault="00080B06" w:rsidP="005D7BAE">
      <w:r>
        <w:t>подключенная тепловая нагрузка на отопление – 2,776 Гкал</w:t>
      </w:r>
      <w:r w:rsidRPr="006712F1">
        <w:t>/</w:t>
      </w:r>
      <w:r>
        <w:t>ч;</w:t>
      </w:r>
    </w:p>
    <w:p w:rsidR="00080B06" w:rsidRPr="00A95229" w:rsidRDefault="00080B06" w:rsidP="005D7BAE">
      <w:pPr>
        <w:rPr>
          <w:color w:val="FF0000"/>
        </w:rPr>
      </w:pPr>
      <w:r>
        <w:t xml:space="preserve">Относительная материальная характеристика тепловых сетей – 566,3 </w:t>
      </w:r>
      <w:r w:rsidRPr="00E1060B">
        <w:t>м2/Гкал/ч.</w:t>
      </w:r>
      <w:r w:rsidRPr="00A95229">
        <w:rPr>
          <w:color w:val="FF0000"/>
        </w:rPr>
        <w:t xml:space="preserve"> </w:t>
      </w:r>
    </w:p>
    <w:p w:rsidR="00080B06" w:rsidRDefault="00080B06" w:rsidP="005D7BAE">
      <w:r>
        <w:t>Утвержденные нормативные</w:t>
      </w:r>
      <w:r w:rsidRPr="00A95229">
        <w:t xml:space="preserve"> технологически</w:t>
      </w:r>
      <w:r>
        <w:t>е</w:t>
      </w:r>
      <w:r w:rsidRPr="00A95229">
        <w:t xml:space="preserve"> потер</w:t>
      </w:r>
      <w:r>
        <w:t>и</w:t>
      </w:r>
      <w:r w:rsidRPr="00A95229">
        <w:t xml:space="preserve"> тепловой энергии теплопередачей, через изоляционные конструкции трубопроводов</w:t>
      </w:r>
      <w:r>
        <w:t xml:space="preserve"> ( на отопление) – 0,5 </w:t>
      </w:r>
      <w:r w:rsidRPr="00A95229">
        <w:t>Гкал/ч;</w:t>
      </w:r>
    </w:p>
    <w:p w:rsidR="00080B06" w:rsidRPr="00A95229" w:rsidRDefault="00080B06" w:rsidP="005D7BAE">
      <w:r>
        <w:t>Н</w:t>
      </w:r>
      <w:r w:rsidRPr="00A95229">
        <w:t>ормативны</w:t>
      </w:r>
      <w:r>
        <w:t>е</w:t>
      </w:r>
      <w:r w:rsidRPr="00A95229">
        <w:t xml:space="preserve"> технологически</w:t>
      </w:r>
      <w:r>
        <w:t>е</w:t>
      </w:r>
      <w:r w:rsidRPr="00A95229">
        <w:t xml:space="preserve"> потер</w:t>
      </w:r>
      <w:r>
        <w:t>и тепловой энергии, обусловленные</w:t>
      </w:r>
      <w:r w:rsidRPr="00A95229">
        <w:t xml:space="preserve"> потерями теплоносителя</w:t>
      </w:r>
      <w:r>
        <w:t xml:space="preserve"> (на отопление) – 0,017 Гкал/ч</w:t>
      </w:r>
    </w:p>
    <w:p w:rsidR="00080B06" w:rsidRDefault="00080B06" w:rsidP="005D7BAE">
      <w:r>
        <w:t>Нормативные потери теплоносителя – 0,39 м3</w:t>
      </w:r>
      <w:r w:rsidRPr="006712F1">
        <w:t>/</w:t>
      </w:r>
      <w:r>
        <w:t>ч;</w:t>
      </w:r>
    </w:p>
    <w:p w:rsidR="00080B06" w:rsidRDefault="00080B06" w:rsidP="005D7BAE">
      <w:r>
        <w:t>Удельный расчетный расход теплоносителя на передачу тепловой энергии – 40 т</w:t>
      </w:r>
      <w:r w:rsidRPr="006712F1">
        <w:t>/</w:t>
      </w:r>
      <w:r>
        <w:t>ч</w:t>
      </w:r>
      <w:r w:rsidRPr="006712F1">
        <w:t>/</w:t>
      </w:r>
      <w:r>
        <w:t>Гкал</w:t>
      </w:r>
      <w:r w:rsidRPr="006712F1">
        <w:t>/</w:t>
      </w:r>
      <w:r>
        <w:t>ч.</w:t>
      </w:r>
    </w:p>
    <w:p w:rsidR="00080B06" w:rsidRDefault="00080B06" w:rsidP="005D7BAE">
      <w:r>
        <w:t>Удельный расход электроэнергии на отпуск тепловой энергии в сеть – 40,5 кВтч</w:t>
      </w:r>
      <w:r w:rsidRPr="006712F1">
        <w:t>/</w:t>
      </w:r>
      <w:r>
        <w:t>Гкал.</w:t>
      </w:r>
    </w:p>
    <w:p w:rsidR="00080B06" w:rsidRPr="00DC55D7" w:rsidRDefault="00080B06" w:rsidP="005D7BAE">
      <w:r>
        <w:t xml:space="preserve">Потребление тепловой энергии на хозяйственные нужды предприятия в зоне действия котельной № 2 – 0,124 </w:t>
      </w:r>
      <w:r w:rsidRPr="00DC55D7">
        <w:t>Гкал/ч.</w:t>
      </w:r>
    </w:p>
    <w:p w:rsidR="00080B06" w:rsidRDefault="00080B06" w:rsidP="005D7BAE">
      <w:r w:rsidRPr="005D7BAE">
        <w:t>Характеристика тепловых сетей</w:t>
      </w:r>
      <w:r w:rsidRPr="005D7BAE">
        <w:rPr>
          <w:lang w:val="en-US"/>
        </w:rPr>
        <w:t xml:space="preserve"> </w:t>
      </w:r>
      <w:r w:rsidRPr="005D7BAE">
        <w:t>котельной №</w:t>
      </w:r>
      <w:r>
        <w:t>2</w:t>
      </w:r>
    </w:p>
    <w:tbl>
      <w:tblPr>
        <w:tblW w:w="9219" w:type="dxa"/>
        <w:tblInd w:w="-106" w:type="dxa"/>
        <w:tblLook w:val="00A0"/>
      </w:tblPr>
      <w:tblGrid>
        <w:gridCol w:w="1053"/>
        <w:gridCol w:w="810"/>
        <w:gridCol w:w="1037"/>
        <w:gridCol w:w="810"/>
        <w:gridCol w:w="1037"/>
        <w:gridCol w:w="810"/>
        <w:gridCol w:w="1037"/>
        <w:gridCol w:w="810"/>
        <w:gridCol w:w="1037"/>
        <w:gridCol w:w="912"/>
      </w:tblGrid>
      <w:tr w:rsidR="00080B06" w:rsidRPr="00DA6734">
        <w:trPr>
          <w:trHeight w:val="364"/>
        </w:trPr>
        <w:tc>
          <w:tcPr>
            <w:tcW w:w="1038" w:type="dxa"/>
            <w:vMerge w:val="restart"/>
            <w:tcBorders>
              <w:top w:val="single" w:sz="8" w:space="0" w:color="auto"/>
              <w:left w:val="single" w:sz="8" w:space="0" w:color="auto"/>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Наружный диаметр трубопро водов,  мм</w:t>
            </w:r>
          </w:p>
        </w:tc>
        <w:tc>
          <w:tcPr>
            <w:tcW w:w="1822" w:type="dxa"/>
            <w:gridSpan w:val="2"/>
            <w:vMerge w:val="restart"/>
            <w:tcBorders>
              <w:top w:val="single" w:sz="8" w:space="0" w:color="auto"/>
              <w:left w:val="single" w:sz="8" w:space="0" w:color="000000"/>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Длина трубопроводов,</w:t>
            </w:r>
            <w:r>
              <w:rPr>
                <w:rFonts w:eastAsia="Times New Roman"/>
                <w:b/>
                <w:bCs/>
                <w:spacing w:val="0"/>
                <w:sz w:val="16"/>
                <w:szCs w:val="16"/>
                <w:lang w:eastAsia="ru-RU"/>
              </w:rPr>
              <w:t xml:space="preserve"> </w:t>
            </w:r>
            <w:r w:rsidRPr="00DA6734">
              <w:rPr>
                <w:rFonts w:eastAsia="Times New Roman"/>
                <w:b/>
                <w:bCs/>
                <w:spacing w:val="0"/>
                <w:sz w:val="16"/>
                <w:szCs w:val="16"/>
                <w:lang w:eastAsia="ru-RU"/>
              </w:rPr>
              <w:t>м</w:t>
            </w:r>
          </w:p>
        </w:tc>
        <w:tc>
          <w:tcPr>
            <w:tcW w:w="5460" w:type="dxa"/>
            <w:gridSpan w:val="6"/>
            <w:tcBorders>
              <w:top w:val="single" w:sz="8" w:space="0" w:color="auto"/>
              <w:left w:val="nil"/>
              <w:bottom w:val="nil"/>
              <w:right w:val="nil"/>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Прокладка трубопроводов,</w:t>
            </w:r>
            <w:r>
              <w:rPr>
                <w:rFonts w:eastAsia="Times New Roman"/>
                <w:b/>
                <w:bCs/>
                <w:spacing w:val="0"/>
                <w:sz w:val="16"/>
                <w:szCs w:val="16"/>
                <w:lang w:eastAsia="ru-RU"/>
              </w:rPr>
              <w:t xml:space="preserve"> </w:t>
            </w:r>
            <w:r w:rsidRPr="00DA6734">
              <w:rPr>
                <w:rFonts w:eastAsia="Times New Roman"/>
                <w:b/>
                <w:bCs/>
                <w:spacing w:val="0"/>
                <w:sz w:val="16"/>
                <w:szCs w:val="16"/>
                <w:lang w:eastAsia="ru-RU"/>
              </w:rPr>
              <w:t>м</w:t>
            </w:r>
          </w:p>
        </w:tc>
        <w:tc>
          <w:tcPr>
            <w:tcW w:w="899" w:type="dxa"/>
            <w:vMerge w:val="restart"/>
            <w:tcBorders>
              <w:top w:val="single" w:sz="8" w:space="0" w:color="auto"/>
              <w:left w:val="single" w:sz="8" w:space="0" w:color="000000"/>
              <w:bottom w:val="single" w:sz="8"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Год ввода в эусплуа-тацию</w:t>
            </w:r>
          </w:p>
        </w:tc>
      </w:tr>
      <w:tr w:rsidR="00080B06" w:rsidRPr="00DA6734">
        <w:trPr>
          <w:trHeight w:val="724"/>
        </w:trPr>
        <w:tc>
          <w:tcPr>
            <w:tcW w:w="1038" w:type="dxa"/>
            <w:vMerge/>
            <w:tcBorders>
              <w:top w:val="single" w:sz="8" w:space="0" w:color="auto"/>
              <w:left w:val="single" w:sz="8" w:space="0" w:color="auto"/>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left"/>
              <w:textAlignment w:val="auto"/>
              <w:rPr>
                <w:rFonts w:eastAsia="Times New Roman"/>
                <w:b/>
                <w:bCs/>
                <w:spacing w:val="0"/>
                <w:sz w:val="16"/>
                <w:szCs w:val="16"/>
                <w:lang w:eastAsia="ru-RU"/>
              </w:rPr>
            </w:pPr>
          </w:p>
        </w:tc>
        <w:tc>
          <w:tcPr>
            <w:tcW w:w="1822" w:type="dxa"/>
            <w:gridSpan w:val="2"/>
            <w:vMerge/>
            <w:tcBorders>
              <w:top w:val="single" w:sz="8" w:space="0" w:color="auto"/>
              <w:left w:val="single" w:sz="8" w:space="0" w:color="000000"/>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left"/>
              <w:textAlignment w:val="auto"/>
              <w:rPr>
                <w:rFonts w:eastAsia="Times New Roman"/>
                <w:b/>
                <w:bCs/>
                <w:spacing w:val="0"/>
                <w:sz w:val="16"/>
                <w:szCs w:val="16"/>
                <w:lang w:eastAsia="ru-RU"/>
              </w:rPr>
            </w:pPr>
          </w:p>
        </w:tc>
        <w:tc>
          <w:tcPr>
            <w:tcW w:w="1820" w:type="dxa"/>
            <w:gridSpan w:val="2"/>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надземная</w:t>
            </w:r>
          </w:p>
        </w:tc>
        <w:tc>
          <w:tcPr>
            <w:tcW w:w="1820" w:type="dxa"/>
            <w:gridSpan w:val="2"/>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подземная в каналах</w:t>
            </w:r>
          </w:p>
        </w:tc>
        <w:tc>
          <w:tcPr>
            <w:tcW w:w="1820" w:type="dxa"/>
            <w:gridSpan w:val="2"/>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бесканальная подземная</w:t>
            </w:r>
          </w:p>
        </w:tc>
        <w:tc>
          <w:tcPr>
            <w:tcW w:w="899" w:type="dxa"/>
            <w:vMerge/>
            <w:tcBorders>
              <w:top w:val="single" w:sz="8" w:space="0" w:color="auto"/>
              <w:left w:val="single" w:sz="8" w:space="0" w:color="000000"/>
              <w:bottom w:val="single" w:sz="8" w:space="0" w:color="000000"/>
              <w:right w:val="single" w:sz="8" w:space="0" w:color="auto"/>
            </w:tcBorders>
            <w:vAlign w:val="center"/>
          </w:tcPr>
          <w:p w:rsidR="00080B06" w:rsidRPr="00DA6734" w:rsidRDefault="00080B06" w:rsidP="00DA6734">
            <w:pPr>
              <w:widowControl/>
              <w:adjustRightInd/>
              <w:spacing w:before="0" w:after="0"/>
              <w:ind w:firstLine="0"/>
              <w:jc w:val="left"/>
              <w:textAlignment w:val="auto"/>
              <w:rPr>
                <w:rFonts w:eastAsia="Times New Roman"/>
                <w:b/>
                <w:bCs/>
                <w:spacing w:val="0"/>
                <w:sz w:val="16"/>
                <w:szCs w:val="16"/>
                <w:lang w:eastAsia="ru-RU"/>
              </w:rPr>
            </w:pPr>
          </w:p>
        </w:tc>
      </w:tr>
      <w:tr w:rsidR="00080B06" w:rsidRPr="00DA6734">
        <w:trPr>
          <w:trHeight w:val="708"/>
        </w:trPr>
        <w:tc>
          <w:tcPr>
            <w:tcW w:w="1038" w:type="dxa"/>
            <w:vMerge/>
            <w:tcBorders>
              <w:top w:val="single" w:sz="8" w:space="0" w:color="auto"/>
              <w:left w:val="single" w:sz="8" w:space="0" w:color="auto"/>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left"/>
              <w:textAlignment w:val="auto"/>
              <w:rPr>
                <w:rFonts w:eastAsia="Times New Roman"/>
                <w:b/>
                <w:bCs/>
                <w:spacing w:val="0"/>
                <w:sz w:val="16"/>
                <w:szCs w:val="16"/>
                <w:lang w:eastAsia="ru-RU"/>
              </w:rPr>
            </w:pPr>
          </w:p>
        </w:tc>
        <w:tc>
          <w:tcPr>
            <w:tcW w:w="800"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Подаю-щего</w:t>
            </w:r>
          </w:p>
        </w:tc>
        <w:tc>
          <w:tcPr>
            <w:tcW w:w="1022"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обратного</w:t>
            </w:r>
          </w:p>
        </w:tc>
        <w:tc>
          <w:tcPr>
            <w:tcW w:w="799"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Подаю-щего</w:t>
            </w:r>
          </w:p>
        </w:tc>
        <w:tc>
          <w:tcPr>
            <w:tcW w:w="1021"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обратного</w:t>
            </w:r>
          </w:p>
        </w:tc>
        <w:tc>
          <w:tcPr>
            <w:tcW w:w="799"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Подаю-щего</w:t>
            </w:r>
          </w:p>
        </w:tc>
        <w:tc>
          <w:tcPr>
            <w:tcW w:w="1021"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обратного</w:t>
            </w:r>
          </w:p>
        </w:tc>
        <w:tc>
          <w:tcPr>
            <w:tcW w:w="799"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Подаю-щего</w:t>
            </w:r>
          </w:p>
        </w:tc>
        <w:tc>
          <w:tcPr>
            <w:tcW w:w="1021" w:type="dxa"/>
            <w:tcBorders>
              <w:top w:val="nil"/>
              <w:left w:val="nil"/>
              <w:bottom w:val="single" w:sz="8" w:space="0" w:color="000000"/>
              <w:right w:val="nil"/>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обратного</w:t>
            </w:r>
          </w:p>
        </w:tc>
        <w:tc>
          <w:tcPr>
            <w:tcW w:w="899" w:type="dxa"/>
            <w:vMerge/>
            <w:tcBorders>
              <w:top w:val="single" w:sz="8" w:space="0" w:color="auto"/>
              <w:left w:val="single" w:sz="8" w:space="0" w:color="000000"/>
              <w:bottom w:val="single" w:sz="8" w:space="0" w:color="000000"/>
              <w:right w:val="single" w:sz="8" w:space="0" w:color="auto"/>
            </w:tcBorders>
            <w:vAlign w:val="center"/>
          </w:tcPr>
          <w:p w:rsidR="00080B06" w:rsidRPr="00DA6734" w:rsidRDefault="00080B06" w:rsidP="00DA6734">
            <w:pPr>
              <w:widowControl/>
              <w:adjustRightInd/>
              <w:spacing w:before="0" w:after="0"/>
              <w:ind w:firstLine="0"/>
              <w:jc w:val="left"/>
              <w:textAlignment w:val="auto"/>
              <w:rPr>
                <w:rFonts w:eastAsia="Times New Roman"/>
                <w:b/>
                <w:bCs/>
                <w:spacing w:val="0"/>
                <w:sz w:val="16"/>
                <w:szCs w:val="16"/>
                <w:lang w:eastAsia="ru-RU"/>
              </w:rPr>
            </w:pPr>
          </w:p>
        </w:tc>
      </w:tr>
      <w:tr w:rsidR="00080B06" w:rsidRPr="00DA6734">
        <w:trPr>
          <w:trHeight w:val="364"/>
        </w:trPr>
        <w:tc>
          <w:tcPr>
            <w:tcW w:w="1038" w:type="dxa"/>
            <w:tcBorders>
              <w:top w:val="nil"/>
              <w:left w:val="single" w:sz="8" w:space="0" w:color="auto"/>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1</w:t>
            </w:r>
          </w:p>
        </w:tc>
        <w:tc>
          <w:tcPr>
            <w:tcW w:w="800"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2</w:t>
            </w:r>
          </w:p>
        </w:tc>
        <w:tc>
          <w:tcPr>
            <w:tcW w:w="1022"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3</w:t>
            </w:r>
          </w:p>
        </w:tc>
        <w:tc>
          <w:tcPr>
            <w:tcW w:w="799"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4</w:t>
            </w:r>
          </w:p>
        </w:tc>
        <w:tc>
          <w:tcPr>
            <w:tcW w:w="1021"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5</w:t>
            </w:r>
          </w:p>
        </w:tc>
        <w:tc>
          <w:tcPr>
            <w:tcW w:w="799"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6</w:t>
            </w:r>
          </w:p>
        </w:tc>
        <w:tc>
          <w:tcPr>
            <w:tcW w:w="1021"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7</w:t>
            </w:r>
          </w:p>
        </w:tc>
        <w:tc>
          <w:tcPr>
            <w:tcW w:w="799"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8</w:t>
            </w:r>
          </w:p>
        </w:tc>
        <w:tc>
          <w:tcPr>
            <w:tcW w:w="1021" w:type="dxa"/>
            <w:tcBorders>
              <w:top w:val="nil"/>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9</w:t>
            </w:r>
          </w:p>
        </w:tc>
        <w:tc>
          <w:tcPr>
            <w:tcW w:w="899" w:type="dxa"/>
            <w:tcBorders>
              <w:top w:val="nil"/>
              <w:left w:val="nil"/>
              <w:bottom w:val="single" w:sz="8"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10</w:t>
            </w:r>
          </w:p>
        </w:tc>
      </w:tr>
      <w:tr w:rsidR="00080B06" w:rsidRPr="00DA6734">
        <w:trPr>
          <w:trHeight w:val="364"/>
        </w:trPr>
        <w:tc>
          <w:tcPr>
            <w:tcW w:w="9219" w:type="dxa"/>
            <w:gridSpan w:val="10"/>
            <w:tcBorders>
              <w:top w:val="single" w:sz="8" w:space="0" w:color="auto"/>
              <w:left w:val="single" w:sz="8" w:space="0" w:color="auto"/>
              <w:bottom w:val="single" w:sz="8" w:space="0" w:color="auto"/>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ascii="Times New Roman" w:hAnsi="Times New Roman" w:cs="Times New Roman"/>
                <w:b/>
                <w:bCs/>
                <w:spacing w:val="0"/>
                <w:sz w:val="20"/>
                <w:szCs w:val="20"/>
                <w:lang w:eastAsia="ru-RU"/>
              </w:rPr>
            </w:pPr>
            <w:r w:rsidRPr="00DA6734">
              <w:rPr>
                <w:rFonts w:ascii="Times New Roman" w:hAnsi="Times New Roman" w:cs="Times New Roman"/>
                <w:b/>
                <w:bCs/>
                <w:spacing w:val="0"/>
                <w:sz w:val="20"/>
                <w:szCs w:val="20"/>
                <w:lang w:eastAsia="ru-RU"/>
              </w:rPr>
              <w:t>с. Визинга Котельная № 2</w:t>
            </w:r>
          </w:p>
        </w:tc>
      </w:tr>
      <w:tr w:rsidR="00080B06" w:rsidRPr="00DA6734">
        <w:trPr>
          <w:trHeight w:val="344"/>
        </w:trPr>
        <w:tc>
          <w:tcPr>
            <w:tcW w:w="1038" w:type="dxa"/>
            <w:tcBorders>
              <w:top w:val="nil"/>
              <w:left w:val="single" w:sz="8" w:space="0" w:color="auto"/>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57</w:t>
            </w:r>
          </w:p>
        </w:tc>
        <w:tc>
          <w:tcPr>
            <w:tcW w:w="800" w:type="dxa"/>
            <w:tcBorders>
              <w:top w:val="single" w:sz="4" w:space="0" w:color="auto"/>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1771</w:t>
            </w:r>
          </w:p>
        </w:tc>
        <w:tc>
          <w:tcPr>
            <w:tcW w:w="1022" w:type="dxa"/>
            <w:tcBorders>
              <w:top w:val="single" w:sz="4" w:space="0" w:color="auto"/>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1771</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1724</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1724</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47</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47</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899" w:type="dxa"/>
            <w:tcBorders>
              <w:top w:val="single" w:sz="4" w:space="0" w:color="000000"/>
              <w:left w:val="nil"/>
              <w:bottom w:val="single" w:sz="4"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до 89</w:t>
            </w:r>
          </w:p>
        </w:tc>
      </w:tr>
      <w:tr w:rsidR="00080B06" w:rsidRPr="00DA6734">
        <w:trPr>
          <w:trHeight w:val="344"/>
        </w:trPr>
        <w:tc>
          <w:tcPr>
            <w:tcW w:w="1038" w:type="dxa"/>
            <w:tcBorders>
              <w:top w:val="nil"/>
              <w:left w:val="single" w:sz="8" w:space="0" w:color="auto"/>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76</w:t>
            </w:r>
          </w:p>
        </w:tc>
        <w:tc>
          <w:tcPr>
            <w:tcW w:w="800"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376</w:t>
            </w:r>
          </w:p>
        </w:tc>
        <w:tc>
          <w:tcPr>
            <w:tcW w:w="1022"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376</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352</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352</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24</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24</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899" w:type="dxa"/>
            <w:tcBorders>
              <w:top w:val="nil"/>
              <w:left w:val="nil"/>
              <w:bottom w:val="single" w:sz="4"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до 89</w:t>
            </w:r>
          </w:p>
        </w:tc>
      </w:tr>
      <w:tr w:rsidR="00080B06" w:rsidRPr="00DA6734">
        <w:trPr>
          <w:trHeight w:val="344"/>
        </w:trPr>
        <w:tc>
          <w:tcPr>
            <w:tcW w:w="1038" w:type="dxa"/>
            <w:tcBorders>
              <w:top w:val="nil"/>
              <w:left w:val="single" w:sz="8" w:space="0" w:color="auto"/>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89</w:t>
            </w:r>
          </w:p>
        </w:tc>
        <w:tc>
          <w:tcPr>
            <w:tcW w:w="800"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581</w:t>
            </w:r>
          </w:p>
        </w:tc>
        <w:tc>
          <w:tcPr>
            <w:tcW w:w="1022"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581</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551</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551</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30</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30</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899" w:type="dxa"/>
            <w:tcBorders>
              <w:top w:val="nil"/>
              <w:left w:val="nil"/>
              <w:bottom w:val="single" w:sz="4"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до 89</w:t>
            </w:r>
          </w:p>
        </w:tc>
      </w:tr>
      <w:tr w:rsidR="00080B06" w:rsidRPr="00DA6734">
        <w:trPr>
          <w:trHeight w:val="344"/>
        </w:trPr>
        <w:tc>
          <w:tcPr>
            <w:tcW w:w="1038" w:type="dxa"/>
            <w:tcBorders>
              <w:top w:val="nil"/>
              <w:left w:val="single" w:sz="8" w:space="0" w:color="auto"/>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108</w:t>
            </w:r>
          </w:p>
        </w:tc>
        <w:tc>
          <w:tcPr>
            <w:tcW w:w="800"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1896</w:t>
            </w:r>
          </w:p>
        </w:tc>
        <w:tc>
          <w:tcPr>
            <w:tcW w:w="1022"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1896</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1347</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1347</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549</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549</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899" w:type="dxa"/>
            <w:tcBorders>
              <w:top w:val="nil"/>
              <w:left w:val="nil"/>
              <w:bottom w:val="single" w:sz="4"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до 89</w:t>
            </w:r>
          </w:p>
        </w:tc>
      </w:tr>
      <w:tr w:rsidR="00080B06" w:rsidRPr="00DA6734">
        <w:trPr>
          <w:trHeight w:val="344"/>
        </w:trPr>
        <w:tc>
          <w:tcPr>
            <w:tcW w:w="1038" w:type="dxa"/>
            <w:tcBorders>
              <w:top w:val="nil"/>
              <w:left w:val="single" w:sz="8" w:space="0" w:color="auto"/>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159</w:t>
            </w:r>
          </w:p>
        </w:tc>
        <w:tc>
          <w:tcPr>
            <w:tcW w:w="800"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1287</w:t>
            </w:r>
          </w:p>
        </w:tc>
        <w:tc>
          <w:tcPr>
            <w:tcW w:w="1022"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1287</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1230</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1230</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57</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57</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899" w:type="dxa"/>
            <w:tcBorders>
              <w:top w:val="nil"/>
              <w:left w:val="nil"/>
              <w:bottom w:val="single" w:sz="4"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до 89</w:t>
            </w:r>
          </w:p>
        </w:tc>
      </w:tr>
      <w:tr w:rsidR="00080B06" w:rsidRPr="00DA6734">
        <w:trPr>
          <w:trHeight w:val="344"/>
        </w:trPr>
        <w:tc>
          <w:tcPr>
            <w:tcW w:w="1038" w:type="dxa"/>
            <w:tcBorders>
              <w:top w:val="nil"/>
              <w:left w:val="single" w:sz="8" w:space="0" w:color="auto"/>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219</w:t>
            </w:r>
          </w:p>
        </w:tc>
        <w:tc>
          <w:tcPr>
            <w:tcW w:w="800"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675</w:t>
            </w:r>
          </w:p>
        </w:tc>
        <w:tc>
          <w:tcPr>
            <w:tcW w:w="1022"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675</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652</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652</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23</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23</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899" w:type="dxa"/>
            <w:tcBorders>
              <w:top w:val="nil"/>
              <w:left w:val="nil"/>
              <w:bottom w:val="single" w:sz="4"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98-03</w:t>
            </w:r>
          </w:p>
        </w:tc>
      </w:tr>
      <w:tr w:rsidR="00080B06" w:rsidRPr="00DA6734">
        <w:trPr>
          <w:trHeight w:val="364"/>
        </w:trPr>
        <w:tc>
          <w:tcPr>
            <w:tcW w:w="1038" w:type="dxa"/>
            <w:tcBorders>
              <w:top w:val="nil"/>
              <w:left w:val="single" w:sz="8" w:space="0" w:color="auto"/>
              <w:bottom w:val="nil"/>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273</w:t>
            </w:r>
          </w:p>
        </w:tc>
        <w:tc>
          <w:tcPr>
            <w:tcW w:w="800"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174</w:t>
            </w:r>
          </w:p>
        </w:tc>
        <w:tc>
          <w:tcPr>
            <w:tcW w:w="1022" w:type="dxa"/>
            <w:tcBorders>
              <w:top w:val="nil"/>
              <w:left w:val="nil"/>
              <w:bottom w:val="single" w:sz="4" w:space="0" w:color="auto"/>
              <w:right w:val="single" w:sz="4"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174</w:t>
            </w:r>
          </w:p>
        </w:tc>
        <w:tc>
          <w:tcPr>
            <w:tcW w:w="799" w:type="dxa"/>
            <w:tcBorders>
              <w:top w:val="nil"/>
              <w:left w:val="nil"/>
              <w:bottom w:val="nil"/>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174</w:t>
            </w:r>
          </w:p>
        </w:tc>
        <w:tc>
          <w:tcPr>
            <w:tcW w:w="1021" w:type="dxa"/>
            <w:tcBorders>
              <w:top w:val="nil"/>
              <w:left w:val="nil"/>
              <w:bottom w:val="nil"/>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174</w:t>
            </w:r>
          </w:p>
        </w:tc>
        <w:tc>
          <w:tcPr>
            <w:tcW w:w="799" w:type="dxa"/>
            <w:tcBorders>
              <w:top w:val="nil"/>
              <w:left w:val="nil"/>
              <w:bottom w:val="nil"/>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1021" w:type="dxa"/>
            <w:tcBorders>
              <w:top w:val="nil"/>
              <w:left w:val="nil"/>
              <w:bottom w:val="nil"/>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799"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1021" w:type="dxa"/>
            <w:tcBorders>
              <w:top w:val="nil"/>
              <w:left w:val="nil"/>
              <w:bottom w:val="single" w:sz="4" w:space="0" w:color="000000"/>
              <w:right w:val="single" w:sz="4"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0</w:t>
            </w:r>
          </w:p>
        </w:tc>
        <w:tc>
          <w:tcPr>
            <w:tcW w:w="899" w:type="dxa"/>
            <w:tcBorders>
              <w:top w:val="nil"/>
              <w:left w:val="nil"/>
              <w:bottom w:val="single" w:sz="4"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до 89</w:t>
            </w:r>
          </w:p>
        </w:tc>
      </w:tr>
      <w:tr w:rsidR="00080B06" w:rsidRPr="00DA6734">
        <w:trPr>
          <w:trHeight w:val="364"/>
        </w:trPr>
        <w:tc>
          <w:tcPr>
            <w:tcW w:w="1038" w:type="dxa"/>
            <w:tcBorders>
              <w:top w:val="single" w:sz="8" w:space="0" w:color="000000"/>
              <w:left w:val="single" w:sz="8" w:space="0" w:color="auto"/>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Итого</w:t>
            </w:r>
          </w:p>
        </w:tc>
        <w:tc>
          <w:tcPr>
            <w:tcW w:w="800" w:type="dxa"/>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6760</w:t>
            </w:r>
          </w:p>
        </w:tc>
        <w:tc>
          <w:tcPr>
            <w:tcW w:w="1022" w:type="dxa"/>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6760</w:t>
            </w:r>
          </w:p>
        </w:tc>
        <w:tc>
          <w:tcPr>
            <w:tcW w:w="799" w:type="dxa"/>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6030</w:t>
            </w:r>
          </w:p>
        </w:tc>
        <w:tc>
          <w:tcPr>
            <w:tcW w:w="1021" w:type="dxa"/>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6030</w:t>
            </w:r>
          </w:p>
        </w:tc>
        <w:tc>
          <w:tcPr>
            <w:tcW w:w="799" w:type="dxa"/>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730</w:t>
            </w:r>
          </w:p>
        </w:tc>
        <w:tc>
          <w:tcPr>
            <w:tcW w:w="1021" w:type="dxa"/>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730</w:t>
            </w:r>
          </w:p>
        </w:tc>
        <w:tc>
          <w:tcPr>
            <w:tcW w:w="799" w:type="dxa"/>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0</w:t>
            </w:r>
          </w:p>
        </w:tc>
        <w:tc>
          <w:tcPr>
            <w:tcW w:w="1021" w:type="dxa"/>
            <w:tcBorders>
              <w:top w:val="single" w:sz="8" w:space="0" w:color="000000"/>
              <w:left w:val="nil"/>
              <w:bottom w:val="single" w:sz="8" w:space="0" w:color="000000"/>
              <w:right w:val="single" w:sz="8" w:space="0" w:color="000000"/>
            </w:tcBorders>
            <w:vAlign w:val="center"/>
          </w:tcPr>
          <w:p w:rsidR="00080B06" w:rsidRPr="00DA6734" w:rsidRDefault="00080B06" w:rsidP="00DA6734">
            <w:pPr>
              <w:widowControl/>
              <w:adjustRightInd/>
              <w:spacing w:before="0" w:after="0"/>
              <w:ind w:firstLine="0"/>
              <w:jc w:val="center"/>
              <w:textAlignment w:val="auto"/>
              <w:rPr>
                <w:rFonts w:eastAsia="Times New Roman"/>
                <w:b/>
                <w:bCs/>
                <w:spacing w:val="0"/>
                <w:sz w:val="16"/>
                <w:szCs w:val="16"/>
                <w:lang w:eastAsia="ru-RU"/>
              </w:rPr>
            </w:pPr>
            <w:r w:rsidRPr="00DA6734">
              <w:rPr>
                <w:rFonts w:eastAsia="Times New Roman"/>
                <w:b/>
                <w:bCs/>
                <w:spacing w:val="0"/>
                <w:sz w:val="16"/>
                <w:szCs w:val="16"/>
                <w:lang w:eastAsia="ru-RU"/>
              </w:rPr>
              <w:t>0</w:t>
            </w:r>
          </w:p>
        </w:tc>
        <w:tc>
          <w:tcPr>
            <w:tcW w:w="899" w:type="dxa"/>
            <w:tcBorders>
              <w:top w:val="single" w:sz="8" w:space="0" w:color="000000"/>
              <w:left w:val="nil"/>
              <w:bottom w:val="single" w:sz="8" w:space="0" w:color="000000"/>
              <w:right w:val="single" w:sz="8" w:space="0" w:color="auto"/>
            </w:tcBorders>
            <w:vAlign w:val="center"/>
          </w:tcPr>
          <w:p w:rsidR="00080B06" w:rsidRPr="00DA6734" w:rsidRDefault="00080B06" w:rsidP="00DA6734">
            <w:pPr>
              <w:widowControl/>
              <w:adjustRightInd/>
              <w:spacing w:before="0" w:after="0"/>
              <w:ind w:firstLine="0"/>
              <w:jc w:val="center"/>
              <w:textAlignment w:val="auto"/>
              <w:rPr>
                <w:rFonts w:eastAsia="Times New Roman"/>
                <w:spacing w:val="0"/>
                <w:sz w:val="16"/>
                <w:szCs w:val="16"/>
                <w:lang w:eastAsia="ru-RU"/>
              </w:rPr>
            </w:pPr>
            <w:r w:rsidRPr="00DA6734">
              <w:rPr>
                <w:rFonts w:eastAsia="Times New Roman"/>
                <w:spacing w:val="0"/>
                <w:sz w:val="16"/>
                <w:szCs w:val="16"/>
                <w:lang w:eastAsia="ru-RU"/>
              </w:rPr>
              <w:t> </w:t>
            </w:r>
          </w:p>
        </w:tc>
      </w:tr>
    </w:tbl>
    <w:p w:rsidR="00080B06" w:rsidRDefault="00080B06" w:rsidP="005D7BAE"/>
    <w:p w:rsidR="00080B06" w:rsidRPr="007A1CBC" w:rsidRDefault="00080B06" w:rsidP="00DC55D7">
      <w:pPr>
        <w:jc w:val="center"/>
        <w:rPr>
          <w:b/>
          <w:bCs/>
        </w:rPr>
      </w:pPr>
      <w:r w:rsidRPr="007A1CBC">
        <w:rPr>
          <w:b/>
          <w:bCs/>
        </w:rPr>
        <w:t>Котельная №3 с. Визинга</w:t>
      </w:r>
    </w:p>
    <w:p w:rsidR="00080B06" w:rsidRDefault="00080B06" w:rsidP="00C5471D">
      <w:r>
        <w:t>На рисунке 2.6 приведена зона действия котельной №2 с. Визинга (зона обозначена линиями красного цвета). Зона действия котельной сформирована тепловыми сетями.</w:t>
      </w:r>
    </w:p>
    <w:p w:rsidR="00080B06" w:rsidRDefault="00CE0786" w:rsidP="00C5471D">
      <w:pPr>
        <w:ind w:left="-1276" w:firstLine="0"/>
        <w:jc w:val="center"/>
      </w:pPr>
      <w:r>
        <w:rPr>
          <w:noProof/>
          <w:lang w:eastAsia="ru-RU"/>
        </w:rPr>
        <w:lastRenderedPageBreak/>
        <w:pict>
          <v:shape id="_x0000_i1032" type="#_x0000_t75" style="width:561pt;height:530.25pt;visibility:visible">
            <v:imagedata r:id="rId15" o:title=""/>
          </v:shape>
        </w:pict>
      </w:r>
    </w:p>
    <w:p w:rsidR="00080B06" w:rsidRDefault="00080B06" w:rsidP="00C5471D">
      <w:r>
        <w:t>Протяженность тепловых сетей систем отопления – 2,0 км (в двухтрубном исполнении), система горячего водоснабжения отсутствует. Присоединение внутридомовых систем отопления в зданиях (отопительных приборов потребителей) к тепловым сетям осуществлено по зависимой схеме. Котельная выполняет функции ЦТП. График регулирования отпуска теплоты в тепловые сети – центральный, качественный по отопительной нагрузке с температурами теплоносителя при расчетной тепловой нагрузке – «95-70». Прокладка трубопроводов преимущественно выполнена в надземном исполнении. Конструкция теплоизоляции – в основном из минеральных ват с защитным покрытием из металлических листов, а также производится замена старой изоляции на изоляцию из пенополиуретана (ППУ), обладающего низкой теплопроводностью.</w:t>
      </w:r>
    </w:p>
    <w:p w:rsidR="00080B06" w:rsidRDefault="00080B06" w:rsidP="00C5471D">
      <w:pPr>
        <w:rPr>
          <w:rFonts w:ascii="Times New Roman" w:hAnsi="Times New Roman" w:cs="Times New Roman"/>
          <w:sz w:val="24"/>
          <w:szCs w:val="24"/>
        </w:rPr>
      </w:pPr>
      <w:r>
        <w:t>В зоне действия котельной №3</w:t>
      </w:r>
      <w:r w:rsidRPr="00694739">
        <w:t xml:space="preserve"> с. Визинга </w:t>
      </w:r>
      <w:r>
        <w:t xml:space="preserve">практически нет жилых домов не подключенных у системе центрального отопления. На основании Постановления № 3/30 от </w:t>
      </w:r>
      <w:r>
        <w:lastRenderedPageBreak/>
        <w:t xml:space="preserve">25.03.2013 г. </w:t>
      </w:r>
      <w:r w:rsidRPr="00F06A34">
        <w:rPr>
          <w:rFonts w:ascii="Times New Roman" w:hAnsi="Times New Roman" w:cs="Times New Roman"/>
          <w:sz w:val="24"/>
          <w:szCs w:val="24"/>
        </w:rPr>
        <w:t>«О внесении изменений в постановления администрации сельского поселения «Визинга» № 12/154 от 25.12.2012 г. «Об утверждении схемы теплоснабжения сельского поселения «Визинга» муниципального района «Сысольский» Республики Коми</w:t>
      </w:r>
      <w:r>
        <w:rPr>
          <w:rFonts w:ascii="Times New Roman" w:hAnsi="Times New Roman" w:cs="Times New Roman"/>
          <w:sz w:val="24"/>
          <w:szCs w:val="24"/>
        </w:rPr>
        <w:t>»:</w:t>
      </w:r>
    </w:p>
    <w:p w:rsidR="00080B06" w:rsidRPr="00F06A34" w:rsidRDefault="00080B06" w:rsidP="00F06A34">
      <w:pPr>
        <w:pStyle w:val="1b"/>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1.Увеличить мощность</w:t>
      </w:r>
      <w:r w:rsidRPr="00F06A34">
        <w:rPr>
          <w:rFonts w:ascii="Times New Roman" w:hAnsi="Times New Roman" w:cs="Times New Roman"/>
          <w:sz w:val="24"/>
          <w:szCs w:val="24"/>
        </w:rPr>
        <w:t xml:space="preserve"> котельной №3, монтаж котла КсВМ – 1,0;</w:t>
      </w:r>
    </w:p>
    <w:p w:rsidR="00080B06" w:rsidRPr="00F06A34" w:rsidRDefault="00080B06" w:rsidP="00F06A34">
      <w:pPr>
        <w:ind w:firstLine="709"/>
        <w:rPr>
          <w:rFonts w:ascii="Times New Roman" w:hAnsi="Times New Roman" w:cs="Times New Roman"/>
          <w:sz w:val="24"/>
          <w:szCs w:val="24"/>
        </w:rPr>
      </w:pPr>
      <w:r>
        <w:rPr>
          <w:rFonts w:ascii="Times New Roman" w:hAnsi="Times New Roman" w:cs="Times New Roman"/>
          <w:sz w:val="24"/>
          <w:szCs w:val="24"/>
        </w:rPr>
        <w:t>2.</w:t>
      </w:r>
      <w:r w:rsidRPr="00F06A34">
        <w:rPr>
          <w:rFonts w:ascii="Times New Roman" w:hAnsi="Times New Roman" w:cs="Times New Roman"/>
          <w:sz w:val="24"/>
          <w:szCs w:val="24"/>
        </w:rPr>
        <w:t xml:space="preserve"> </w:t>
      </w:r>
      <w:r>
        <w:rPr>
          <w:rFonts w:ascii="Times New Roman" w:hAnsi="Times New Roman" w:cs="Times New Roman"/>
          <w:sz w:val="24"/>
          <w:szCs w:val="24"/>
        </w:rPr>
        <w:t>Заменить</w:t>
      </w:r>
      <w:r w:rsidRPr="00F06A34">
        <w:rPr>
          <w:rFonts w:ascii="Times New Roman" w:hAnsi="Times New Roman" w:cs="Times New Roman"/>
          <w:sz w:val="24"/>
          <w:szCs w:val="24"/>
        </w:rPr>
        <w:t xml:space="preserve"> тепловой сети для увеличения пропускной способности теплоносителя, участок  № 15   (с диаметра 80 на диаметр 100), участок № 17 (с диаметра 70 на диаметр 100), участок № 18 (с диаметра 70 на диаметр</w:t>
      </w:r>
      <w:r>
        <w:rPr>
          <w:rFonts w:ascii="Times New Roman" w:hAnsi="Times New Roman" w:cs="Times New Roman"/>
          <w:sz w:val="24"/>
          <w:szCs w:val="24"/>
        </w:rPr>
        <w:t xml:space="preserve"> 100).</w:t>
      </w:r>
    </w:p>
    <w:p w:rsidR="00080B06" w:rsidRDefault="00080B06" w:rsidP="00C5471D">
      <w:r>
        <w:t>Площадь зоны действия котельной №2 – 11 га;</w:t>
      </w:r>
    </w:p>
    <w:p w:rsidR="00080B06" w:rsidRPr="00242750" w:rsidRDefault="00080B06" w:rsidP="00C5471D">
      <w:pPr>
        <w:rPr>
          <w:color w:val="FF0000"/>
        </w:rPr>
      </w:pPr>
      <w:r>
        <w:t xml:space="preserve">материальная характеристика – </w:t>
      </w:r>
      <w:r w:rsidRPr="00E1060B">
        <w:t>543 м2,</w:t>
      </w:r>
    </w:p>
    <w:p w:rsidR="00080B06" w:rsidRPr="002E1357" w:rsidRDefault="00080B06" w:rsidP="00C5471D">
      <w:r>
        <w:t xml:space="preserve">плотность застройки в зоне действия котельной № 1 </w:t>
      </w:r>
      <w:r w:rsidRPr="002E1357">
        <w:t>- …..м2/га;</w:t>
      </w:r>
    </w:p>
    <w:p w:rsidR="00080B06" w:rsidRDefault="00080B06" w:rsidP="00C5471D">
      <w:r>
        <w:t>подключенная тепловая нагрузка на отопление – 0,917 Гкал</w:t>
      </w:r>
      <w:r w:rsidRPr="006712F1">
        <w:t>/</w:t>
      </w:r>
      <w:r>
        <w:t>ч;</w:t>
      </w:r>
    </w:p>
    <w:p w:rsidR="00080B06" w:rsidRPr="00A95229" w:rsidRDefault="00080B06" w:rsidP="00C5471D">
      <w:pPr>
        <w:rPr>
          <w:color w:val="FF0000"/>
        </w:rPr>
      </w:pPr>
      <w:r>
        <w:t>Относительная материальная характеристика тепловых сетей – 592,1</w:t>
      </w:r>
      <w:r w:rsidRPr="00E1060B">
        <w:t xml:space="preserve"> м2/Гкал/ч.</w:t>
      </w:r>
      <w:r w:rsidRPr="00A95229">
        <w:rPr>
          <w:color w:val="FF0000"/>
        </w:rPr>
        <w:t xml:space="preserve"> </w:t>
      </w:r>
    </w:p>
    <w:p w:rsidR="00080B06" w:rsidRDefault="00080B06" w:rsidP="00C5471D">
      <w:r>
        <w:t>Нормативные</w:t>
      </w:r>
      <w:r w:rsidRPr="00A95229">
        <w:t xml:space="preserve"> технологически</w:t>
      </w:r>
      <w:r>
        <w:t>е</w:t>
      </w:r>
      <w:r w:rsidRPr="00A95229">
        <w:t xml:space="preserve"> потер</w:t>
      </w:r>
      <w:r>
        <w:t>и</w:t>
      </w:r>
      <w:r w:rsidRPr="00A95229">
        <w:t xml:space="preserve"> тепловой энергии теплопередачей, через изоляционные конструкции трубопроводов</w:t>
      </w:r>
      <w:r>
        <w:t xml:space="preserve"> ( на отопление) – 0,19 </w:t>
      </w:r>
      <w:r w:rsidRPr="00A95229">
        <w:t>Гкал/ч;</w:t>
      </w:r>
    </w:p>
    <w:p w:rsidR="00080B06" w:rsidRPr="00A95229" w:rsidRDefault="00080B06" w:rsidP="00C5471D">
      <w:r>
        <w:t>Н</w:t>
      </w:r>
      <w:r w:rsidRPr="00A95229">
        <w:t>ормативны</w:t>
      </w:r>
      <w:r>
        <w:t>е</w:t>
      </w:r>
      <w:r w:rsidRPr="00A95229">
        <w:t xml:space="preserve"> технологически</w:t>
      </w:r>
      <w:r>
        <w:t>е</w:t>
      </w:r>
      <w:r w:rsidRPr="00A95229">
        <w:t xml:space="preserve"> потер</w:t>
      </w:r>
      <w:r>
        <w:t>и тепловой энергии, обусловленные</w:t>
      </w:r>
      <w:r w:rsidRPr="00A95229">
        <w:t xml:space="preserve"> потерями теплоносителя</w:t>
      </w:r>
      <w:r>
        <w:t xml:space="preserve"> (на отопление) – 0,0059 Гкал/ч</w:t>
      </w:r>
    </w:p>
    <w:p w:rsidR="00080B06" w:rsidRDefault="00080B06" w:rsidP="00C5471D">
      <w:r>
        <w:t>Нормативные потери теплоносителя – 0,13 м3</w:t>
      </w:r>
      <w:r w:rsidRPr="006712F1">
        <w:t>/</w:t>
      </w:r>
      <w:r>
        <w:t>ч;</w:t>
      </w:r>
    </w:p>
    <w:p w:rsidR="00080B06" w:rsidRDefault="00080B06" w:rsidP="00C5471D">
      <w:r>
        <w:t>Удельный расчетный расход теплоносителя на передачу тепловой энергии – 40 т</w:t>
      </w:r>
      <w:r w:rsidRPr="006712F1">
        <w:t>/</w:t>
      </w:r>
      <w:r>
        <w:t>ч</w:t>
      </w:r>
      <w:r w:rsidRPr="006712F1">
        <w:t>/</w:t>
      </w:r>
      <w:r>
        <w:t>Гкал</w:t>
      </w:r>
      <w:r w:rsidRPr="006712F1">
        <w:t>/</w:t>
      </w:r>
      <w:r>
        <w:t>ч.</w:t>
      </w:r>
    </w:p>
    <w:p w:rsidR="00080B06" w:rsidRDefault="00080B06" w:rsidP="00C5471D">
      <w:r>
        <w:t>Удельный расход электроэнергии на отпуск тепловой энергии в сеть – 84 кВтч</w:t>
      </w:r>
      <w:r w:rsidRPr="006712F1">
        <w:t>/</w:t>
      </w:r>
      <w:r>
        <w:t>Гкал.</w:t>
      </w:r>
    </w:p>
    <w:p w:rsidR="00080B06" w:rsidRPr="00DC55D7" w:rsidRDefault="00080B06" w:rsidP="00C5471D">
      <w:r>
        <w:t xml:space="preserve">Потребление тепловой энергии на хозяйственные нужды предприятия в зоне действия котельной № 2 – 0,001 </w:t>
      </w:r>
      <w:r w:rsidRPr="00DC55D7">
        <w:t>Гкал/ч.</w:t>
      </w:r>
    </w:p>
    <w:p w:rsidR="00080B06" w:rsidRDefault="00080B06" w:rsidP="00C5471D"/>
    <w:p w:rsidR="00080B06" w:rsidRDefault="00080B06" w:rsidP="00C5471D">
      <w:r w:rsidRPr="005D7BAE">
        <w:t>Характеристика тепловых сетей</w:t>
      </w:r>
      <w:r w:rsidRPr="007A1CBC">
        <w:t xml:space="preserve"> </w:t>
      </w:r>
      <w:r w:rsidRPr="005D7BAE">
        <w:t>котельной №</w:t>
      </w:r>
      <w:r>
        <w:t>3</w:t>
      </w:r>
    </w:p>
    <w:tbl>
      <w:tblPr>
        <w:tblW w:w="9204" w:type="dxa"/>
        <w:tblInd w:w="-106" w:type="dxa"/>
        <w:tblLook w:val="00A0"/>
      </w:tblPr>
      <w:tblGrid>
        <w:gridCol w:w="1053"/>
        <w:gridCol w:w="810"/>
        <w:gridCol w:w="1037"/>
        <w:gridCol w:w="824"/>
        <w:gridCol w:w="1037"/>
        <w:gridCol w:w="810"/>
        <w:gridCol w:w="1037"/>
        <w:gridCol w:w="810"/>
        <w:gridCol w:w="1037"/>
        <w:gridCol w:w="912"/>
      </w:tblGrid>
      <w:tr w:rsidR="00080B06" w:rsidRPr="007A1CBC">
        <w:trPr>
          <w:trHeight w:val="386"/>
        </w:trPr>
        <w:tc>
          <w:tcPr>
            <w:tcW w:w="1033" w:type="dxa"/>
            <w:vMerge w:val="restart"/>
            <w:tcBorders>
              <w:top w:val="single" w:sz="8" w:space="0" w:color="auto"/>
              <w:left w:val="single" w:sz="8" w:space="0" w:color="auto"/>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Наружный диаметр трубопро водов,  мм</w:t>
            </w:r>
          </w:p>
        </w:tc>
        <w:tc>
          <w:tcPr>
            <w:tcW w:w="1812" w:type="dxa"/>
            <w:gridSpan w:val="2"/>
            <w:vMerge w:val="restart"/>
            <w:tcBorders>
              <w:top w:val="single" w:sz="8" w:space="0" w:color="auto"/>
              <w:left w:val="single" w:sz="8" w:space="0" w:color="000000"/>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Длина трубопроводов,</w:t>
            </w:r>
            <w:r>
              <w:rPr>
                <w:rFonts w:eastAsia="Times New Roman"/>
                <w:b/>
                <w:bCs/>
                <w:spacing w:val="0"/>
                <w:sz w:val="16"/>
                <w:szCs w:val="16"/>
                <w:lang w:eastAsia="ru-RU"/>
              </w:rPr>
              <w:t xml:space="preserve"> </w:t>
            </w:r>
            <w:r w:rsidRPr="007A1CBC">
              <w:rPr>
                <w:rFonts w:eastAsia="Times New Roman"/>
                <w:b/>
                <w:bCs/>
                <w:spacing w:val="0"/>
                <w:sz w:val="16"/>
                <w:szCs w:val="16"/>
                <w:lang w:eastAsia="ru-RU"/>
              </w:rPr>
              <w:t>м</w:t>
            </w:r>
          </w:p>
        </w:tc>
        <w:tc>
          <w:tcPr>
            <w:tcW w:w="5465" w:type="dxa"/>
            <w:gridSpan w:val="6"/>
            <w:tcBorders>
              <w:top w:val="single" w:sz="8" w:space="0" w:color="auto"/>
              <w:left w:val="nil"/>
              <w:bottom w:val="nil"/>
              <w:right w:val="nil"/>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Прокладка трубопроводов,</w:t>
            </w:r>
            <w:r>
              <w:rPr>
                <w:rFonts w:eastAsia="Times New Roman"/>
                <w:b/>
                <w:bCs/>
                <w:spacing w:val="0"/>
                <w:sz w:val="16"/>
                <w:szCs w:val="16"/>
                <w:lang w:eastAsia="ru-RU"/>
              </w:rPr>
              <w:t xml:space="preserve"> </w:t>
            </w:r>
            <w:r w:rsidRPr="007A1CBC">
              <w:rPr>
                <w:rFonts w:eastAsia="Times New Roman"/>
                <w:b/>
                <w:bCs/>
                <w:spacing w:val="0"/>
                <w:sz w:val="16"/>
                <w:szCs w:val="16"/>
                <w:lang w:eastAsia="ru-RU"/>
              </w:rPr>
              <w:t>м</w:t>
            </w:r>
          </w:p>
        </w:tc>
        <w:tc>
          <w:tcPr>
            <w:tcW w:w="894" w:type="dxa"/>
            <w:vMerge w:val="restart"/>
            <w:tcBorders>
              <w:top w:val="single" w:sz="8" w:space="0" w:color="auto"/>
              <w:left w:val="single" w:sz="8" w:space="0" w:color="000000"/>
              <w:bottom w:val="single" w:sz="8" w:space="0" w:color="000000"/>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Год ввода в эусплуа-тацию</w:t>
            </w:r>
          </w:p>
        </w:tc>
      </w:tr>
      <w:tr w:rsidR="00080B06" w:rsidRPr="007A1CBC">
        <w:trPr>
          <w:trHeight w:val="767"/>
        </w:trPr>
        <w:tc>
          <w:tcPr>
            <w:tcW w:w="1033" w:type="dxa"/>
            <w:vMerge/>
            <w:tcBorders>
              <w:top w:val="single" w:sz="8" w:space="0" w:color="auto"/>
              <w:left w:val="single" w:sz="8" w:space="0" w:color="auto"/>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left"/>
              <w:textAlignment w:val="auto"/>
              <w:rPr>
                <w:rFonts w:eastAsia="Times New Roman"/>
                <w:b/>
                <w:bCs/>
                <w:spacing w:val="0"/>
                <w:sz w:val="16"/>
                <w:szCs w:val="16"/>
                <w:lang w:eastAsia="ru-RU"/>
              </w:rPr>
            </w:pPr>
          </w:p>
        </w:tc>
        <w:tc>
          <w:tcPr>
            <w:tcW w:w="1812" w:type="dxa"/>
            <w:gridSpan w:val="2"/>
            <w:vMerge/>
            <w:tcBorders>
              <w:top w:val="single" w:sz="8" w:space="0" w:color="auto"/>
              <w:left w:val="single" w:sz="8" w:space="0" w:color="000000"/>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left"/>
              <w:textAlignment w:val="auto"/>
              <w:rPr>
                <w:rFonts w:eastAsia="Times New Roman"/>
                <w:b/>
                <w:bCs/>
                <w:spacing w:val="0"/>
                <w:sz w:val="16"/>
                <w:szCs w:val="16"/>
                <w:lang w:eastAsia="ru-RU"/>
              </w:rPr>
            </w:pPr>
          </w:p>
        </w:tc>
        <w:tc>
          <w:tcPr>
            <w:tcW w:w="1841" w:type="dxa"/>
            <w:gridSpan w:val="2"/>
            <w:tcBorders>
              <w:top w:val="single" w:sz="8" w:space="0" w:color="000000"/>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надземная</w:t>
            </w:r>
          </w:p>
        </w:tc>
        <w:tc>
          <w:tcPr>
            <w:tcW w:w="1812" w:type="dxa"/>
            <w:gridSpan w:val="2"/>
            <w:tcBorders>
              <w:top w:val="single" w:sz="8" w:space="0" w:color="000000"/>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подземная в каналах</w:t>
            </w:r>
          </w:p>
        </w:tc>
        <w:tc>
          <w:tcPr>
            <w:tcW w:w="1812" w:type="dxa"/>
            <w:gridSpan w:val="2"/>
            <w:tcBorders>
              <w:top w:val="single" w:sz="8" w:space="0" w:color="000000"/>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бесканальная подземная</w:t>
            </w:r>
          </w:p>
        </w:tc>
        <w:tc>
          <w:tcPr>
            <w:tcW w:w="894" w:type="dxa"/>
            <w:vMerge/>
            <w:tcBorders>
              <w:top w:val="single" w:sz="8" w:space="0" w:color="auto"/>
              <w:left w:val="single" w:sz="8" w:space="0" w:color="000000"/>
              <w:bottom w:val="single" w:sz="8" w:space="0" w:color="000000"/>
              <w:right w:val="single" w:sz="8" w:space="0" w:color="auto"/>
            </w:tcBorders>
            <w:vAlign w:val="center"/>
          </w:tcPr>
          <w:p w:rsidR="00080B06" w:rsidRPr="007A1CBC" w:rsidRDefault="00080B06" w:rsidP="007A1CBC">
            <w:pPr>
              <w:widowControl/>
              <w:adjustRightInd/>
              <w:spacing w:before="0" w:after="0"/>
              <w:ind w:firstLine="0"/>
              <w:jc w:val="left"/>
              <w:textAlignment w:val="auto"/>
              <w:rPr>
                <w:rFonts w:eastAsia="Times New Roman"/>
                <w:b/>
                <w:bCs/>
                <w:spacing w:val="0"/>
                <w:sz w:val="16"/>
                <w:szCs w:val="16"/>
                <w:lang w:eastAsia="ru-RU"/>
              </w:rPr>
            </w:pPr>
          </w:p>
        </w:tc>
      </w:tr>
      <w:tr w:rsidR="00080B06" w:rsidRPr="007A1CBC">
        <w:trPr>
          <w:trHeight w:val="750"/>
        </w:trPr>
        <w:tc>
          <w:tcPr>
            <w:tcW w:w="1033" w:type="dxa"/>
            <w:vMerge/>
            <w:tcBorders>
              <w:top w:val="single" w:sz="8" w:space="0" w:color="auto"/>
              <w:left w:val="single" w:sz="8" w:space="0" w:color="auto"/>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left"/>
              <w:textAlignment w:val="auto"/>
              <w:rPr>
                <w:rFonts w:eastAsia="Times New Roman"/>
                <w:b/>
                <w:bCs/>
                <w:spacing w:val="0"/>
                <w:sz w:val="16"/>
                <w:szCs w:val="16"/>
                <w:lang w:eastAsia="ru-RU"/>
              </w:rPr>
            </w:pPr>
          </w:p>
        </w:tc>
        <w:tc>
          <w:tcPr>
            <w:tcW w:w="795"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Подаю-щего</w:t>
            </w:r>
          </w:p>
        </w:tc>
        <w:tc>
          <w:tcPr>
            <w:tcW w:w="1017"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обратного</w:t>
            </w:r>
          </w:p>
        </w:tc>
        <w:tc>
          <w:tcPr>
            <w:tcW w:w="824"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Подаю-щего</w:t>
            </w:r>
          </w:p>
        </w:tc>
        <w:tc>
          <w:tcPr>
            <w:tcW w:w="1017"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обратного</w:t>
            </w:r>
          </w:p>
        </w:tc>
        <w:tc>
          <w:tcPr>
            <w:tcW w:w="795"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Подаю-щего</w:t>
            </w:r>
          </w:p>
        </w:tc>
        <w:tc>
          <w:tcPr>
            <w:tcW w:w="1017"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обратного</w:t>
            </w:r>
          </w:p>
        </w:tc>
        <w:tc>
          <w:tcPr>
            <w:tcW w:w="795"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Подаю-щего</w:t>
            </w:r>
          </w:p>
        </w:tc>
        <w:tc>
          <w:tcPr>
            <w:tcW w:w="1017" w:type="dxa"/>
            <w:tcBorders>
              <w:top w:val="nil"/>
              <w:left w:val="nil"/>
              <w:bottom w:val="single" w:sz="8" w:space="0" w:color="000000"/>
              <w:right w:val="nil"/>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обратного</w:t>
            </w:r>
          </w:p>
        </w:tc>
        <w:tc>
          <w:tcPr>
            <w:tcW w:w="894" w:type="dxa"/>
            <w:vMerge/>
            <w:tcBorders>
              <w:top w:val="single" w:sz="8" w:space="0" w:color="auto"/>
              <w:left w:val="single" w:sz="8" w:space="0" w:color="000000"/>
              <w:bottom w:val="single" w:sz="8" w:space="0" w:color="000000"/>
              <w:right w:val="single" w:sz="8" w:space="0" w:color="auto"/>
            </w:tcBorders>
            <w:vAlign w:val="center"/>
          </w:tcPr>
          <w:p w:rsidR="00080B06" w:rsidRPr="007A1CBC" w:rsidRDefault="00080B06" w:rsidP="007A1CBC">
            <w:pPr>
              <w:widowControl/>
              <w:adjustRightInd/>
              <w:spacing w:before="0" w:after="0"/>
              <w:ind w:firstLine="0"/>
              <w:jc w:val="left"/>
              <w:textAlignment w:val="auto"/>
              <w:rPr>
                <w:rFonts w:eastAsia="Times New Roman"/>
                <w:b/>
                <w:bCs/>
                <w:spacing w:val="0"/>
                <w:sz w:val="16"/>
                <w:szCs w:val="16"/>
                <w:lang w:eastAsia="ru-RU"/>
              </w:rPr>
            </w:pPr>
          </w:p>
        </w:tc>
      </w:tr>
      <w:tr w:rsidR="00080B06" w:rsidRPr="007A1CBC">
        <w:trPr>
          <w:trHeight w:val="386"/>
        </w:trPr>
        <w:tc>
          <w:tcPr>
            <w:tcW w:w="1033" w:type="dxa"/>
            <w:tcBorders>
              <w:top w:val="nil"/>
              <w:left w:val="single" w:sz="8" w:space="0" w:color="auto"/>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1</w:t>
            </w:r>
          </w:p>
        </w:tc>
        <w:tc>
          <w:tcPr>
            <w:tcW w:w="795"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2</w:t>
            </w:r>
          </w:p>
        </w:tc>
        <w:tc>
          <w:tcPr>
            <w:tcW w:w="1017"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3</w:t>
            </w:r>
          </w:p>
        </w:tc>
        <w:tc>
          <w:tcPr>
            <w:tcW w:w="824"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4</w:t>
            </w:r>
          </w:p>
        </w:tc>
        <w:tc>
          <w:tcPr>
            <w:tcW w:w="1017"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5</w:t>
            </w:r>
          </w:p>
        </w:tc>
        <w:tc>
          <w:tcPr>
            <w:tcW w:w="795"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6</w:t>
            </w:r>
          </w:p>
        </w:tc>
        <w:tc>
          <w:tcPr>
            <w:tcW w:w="1017"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7</w:t>
            </w:r>
          </w:p>
        </w:tc>
        <w:tc>
          <w:tcPr>
            <w:tcW w:w="795"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8</w:t>
            </w:r>
          </w:p>
        </w:tc>
        <w:tc>
          <w:tcPr>
            <w:tcW w:w="1017" w:type="dxa"/>
            <w:tcBorders>
              <w:top w:val="nil"/>
              <w:left w:val="nil"/>
              <w:bottom w:val="single" w:sz="8" w:space="0" w:color="000000"/>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9</w:t>
            </w:r>
          </w:p>
        </w:tc>
        <w:tc>
          <w:tcPr>
            <w:tcW w:w="894" w:type="dxa"/>
            <w:tcBorders>
              <w:top w:val="nil"/>
              <w:left w:val="nil"/>
              <w:bottom w:val="single" w:sz="8" w:space="0" w:color="000000"/>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10</w:t>
            </w:r>
          </w:p>
        </w:tc>
      </w:tr>
      <w:tr w:rsidR="00080B06" w:rsidRPr="007A1CBC">
        <w:trPr>
          <w:trHeight w:val="386"/>
        </w:trPr>
        <w:tc>
          <w:tcPr>
            <w:tcW w:w="9204" w:type="dxa"/>
            <w:gridSpan w:val="10"/>
            <w:tcBorders>
              <w:top w:val="single" w:sz="8" w:space="0" w:color="auto"/>
              <w:left w:val="single" w:sz="8" w:space="0" w:color="auto"/>
              <w:bottom w:val="single" w:sz="8" w:space="0" w:color="auto"/>
              <w:right w:val="single" w:sz="8" w:space="0" w:color="000000"/>
            </w:tcBorders>
            <w:vAlign w:val="center"/>
          </w:tcPr>
          <w:p w:rsidR="00080B06" w:rsidRPr="007A1CBC" w:rsidRDefault="00080B06" w:rsidP="007A1CBC">
            <w:pPr>
              <w:widowControl/>
              <w:adjustRightInd/>
              <w:spacing w:before="0" w:after="0"/>
              <w:ind w:firstLine="0"/>
              <w:jc w:val="center"/>
              <w:textAlignment w:val="auto"/>
              <w:rPr>
                <w:rFonts w:ascii="Times New Roman" w:hAnsi="Times New Roman" w:cs="Times New Roman"/>
                <w:b/>
                <w:bCs/>
                <w:spacing w:val="0"/>
                <w:sz w:val="20"/>
                <w:szCs w:val="20"/>
                <w:lang w:eastAsia="ru-RU"/>
              </w:rPr>
            </w:pPr>
            <w:r w:rsidRPr="007A1CBC">
              <w:rPr>
                <w:rFonts w:ascii="Times New Roman" w:hAnsi="Times New Roman" w:cs="Times New Roman"/>
                <w:b/>
                <w:bCs/>
                <w:spacing w:val="0"/>
                <w:sz w:val="20"/>
                <w:szCs w:val="20"/>
                <w:lang w:eastAsia="ru-RU"/>
              </w:rPr>
              <w:t>с.Визинга Котельная №3</w:t>
            </w:r>
          </w:p>
        </w:tc>
      </w:tr>
      <w:tr w:rsidR="00080B06" w:rsidRPr="007A1CBC">
        <w:trPr>
          <w:trHeight w:val="364"/>
        </w:trPr>
        <w:tc>
          <w:tcPr>
            <w:tcW w:w="1033" w:type="dxa"/>
            <w:tcBorders>
              <w:top w:val="nil"/>
              <w:left w:val="single" w:sz="8" w:space="0" w:color="auto"/>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32</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93</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93</w:t>
            </w:r>
          </w:p>
        </w:tc>
        <w:tc>
          <w:tcPr>
            <w:tcW w:w="824" w:type="dxa"/>
            <w:tcBorders>
              <w:top w:val="nil"/>
              <w:left w:val="nil"/>
              <w:bottom w:val="single" w:sz="4" w:space="0" w:color="000000"/>
              <w:right w:val="single" w:sz="4"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73</w:t>
            </w:r>
          </w:p>
        </w:tc>
        <w:tc>
          <w:tcPr>
            <w:tcW w:w="1017" w:type="dxa"/>
            <w:tcBorders>
              <w:top w:val="nil"/>
              <w:left w:val="nil"/>
              <w:bottom w:val="single" w:sz="4" w:space="0" w:color="000000"/>
              <w:right w:val="single" w:sz="4"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73</w:t>
            </w:r>
          </w:p>
        </w:tc>
        <w:tc>
          <w:tcPr>
            <w:tcW w:w="795" w:type="dxa"/>
            <w:tcBorders>
              <w:top w:val="nil"/>
              <w:left w:val="nil"/>
              <w:bottom w:val="single" w:sz="4" w:space="0" w:color="000000"/>
              <w:right w:val="single" w:sz="4"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20</w:t>
            </w:r>
          </w:p>
        </w:tc>
        <w:tc>
          <w:tcPr>
            <w:tcW w:w="1017" w:type="dxa"/>
            <w:tcBorders>
              <w:top w:val="nil"/>
              <w:left w:val="nil"/>
              <w:bottom w:val="single" w:sz="4" w:space="0" w:color="000000"/>
              <w:right w:val="single" w:sz="4"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20</w:t>
            </w:r>
          </w:p>
        </w:tc>
        <w:tc>
          <w:tcPr>
            <w:tcW w:w="795" w:type="dxa"/>
            <w:tcBorders>
              <w:top w:val="nil"/>
              <w:left w:val="nil"/>
              <w:bottom w:val="single" w:sz="4" w:space="0" w:color="000000"/>
              <w:right w:val="single" w:sz="4"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1017" w:type="dxa"/>
            <w:tcBorders>
              <w:top w:val="nil"/>
              <w:left w:val="nil"/>
              <w:bottom w:val="single" w:sz="4" w:space="0" w:color="000000"/>
              <w:right w:val="single" w:sz="4" w:space="0" w:color="000000"/>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894" w:type="dxa"/>
            <w:tcBorders>
              <w:top w:val="single" w:sz="4" w:space="0" w:color="000000"/>
              <w:left w:val="nil"/>
              <w:bottom w:val="single" w:sz="4" w:space="0" w:color="000000"/>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до 89</w:t>
            </w:r>
          </w:p>
        </w:tc>
      </w:tr>
      <w:tr w:rsidR="00080B06" w:rsidRPr="007A1CBC">
        <w:trPr>
          <w:trHeight w:val="364"/>
        </w:trPr>
        <w:tc>
          <w:tcPr>
            <w:tcW w:w="1033" w:type="dxa"/>
            <w:tcBorders>
              <w:top w:val="nil"/>
              <w:left w:val="single" w:sz="8" w:space="0" w:color="auto"/>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57</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113</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113</w:t>
            </w:r>
          </w:p>
        </w:tc>
        <w:tc>
          <w:tcPr>
            <w:tcW w:w="824"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73</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73</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40</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40</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894" w:type="dxa"/>
            <w:tcBorders>
              <w:top w:val="nil"/>
              <w:left w:val="nil"/>
              <w:bottom w:val="single" w:sz="4" w:space="0" w:color="000000"/>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до 89</w:t>
            </w:r>
          </w:p>
        </w:tc>
      </w:tr>
      <w:tr w:rsidR="00080B06" w:rsidRPr="007A1CBC">
        <w:trPr>
          <w:trHeight w:val="364"/>
        </w:trPr>
        <w:tc>
          <w:tcPr>
            <w:tcW w:w="1033" w:type="dxa"/>
            <w:tcBorders>
              <w:top w:val="nil"/>
              <w:left w:val="single" w:sz="8" w:space="0" w:color="auto"/>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76</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138</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138</w:t>
            </w:r>
          </w:p>
        </w:tc>
        <w:tc>
          <w:tcPr>
            <w:tcW w:w="824"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94</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94</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44</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44</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894" w:type="dxa"/>
            <w:tcBorders>
              <w:top w:val="nil"/>
              <w:left w:val="nil"/>
              <w:bottom w:val="single" w:sz="4" w:space="0" w:color="000000"/>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до 89</w:t>
            </w:r>
          </w:p>
        </w:tc>
      </w:tr>
      <w:tr w:rsidR="00080B06" w:rsidRPr="007A1CBC">
        <w:trPr>
          <w:trHeight w:val="364"/>
        </w:trPr>
        <w:tc>
          <w:tcPr>
            <w:tcW w:w="1033" w:type="dxa"/>
            <w:tcBorders>
              <w:top w:val="nil"/>
              <w:left w:val="single" w:sz="8" w:space="0" w:color="auto"/>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89</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154</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154</w:t>
            </w:r>
          </w:p>
        </w:tc>
        <w:tc>
          <w:tcPr>
            <w:tcW w:w="824"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154</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154</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894" w:type="dxa"/>
            <w:tcBorders>
              <w:top w:val="nil"/>
              <w:left w:val="nil"/>
              <w:bottom w:val="single" w:sz="4" w:space="0" w:color="000000"/>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до 89</w:t>
            </w:r>
          </w:p>
        </w:tc>
      </w:tr>
      <w:tr w:rsidR="00080B06" w:rsidRPr="007A1CBC">
        <w:trPr>
          <w:trHeight w:val="364"/>
        </w:trPr>
        <w:tc>
          <w:tcPr>
            <w:tcW w:w="1033" w:type="dxa"/>
            <w:tcBorders>
              <w:top w:val="nil"/>
              <w:left w:val="single" w:sz="8" w:space="0" w:color="auto"/>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108</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283</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283</w:t>
            </w:r>
          </w:p>
        </w:tc>
        <w:tc>
          <w:tcPr>
            <w:tcW w:w="824"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268</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268</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15</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15</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894" w:type="dxa"/>
            <w:tcBorders>
              <w:top w:val="nil"/>
              <w:left w:val="nil"/>
              <w:bottom w:val="single" w:sz="4" w:space="0" w:color="000000"/>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до 89</w:t>
            </w:r>
          </w:p>
        </w:tc>
      </w:tr>
      <w:tr w:rsidR="00080B06" w:rsidRPr="007A1CBC">
        <w:trPr>
          <w:trHeight w:val="386"/>
        </w:trPr>
        <w:tc>
          <w:tcPr>
            <w:tcW w:w="1033" w:type="dxa"/>
            <w:tcBorders>
              <w:top w:val="nil"/>
              <w:left w:val="single" w:sz="8" w:space="0" w:color="auto"/>
              <w:bottom w:val="nil"/>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159</w:t>
            </w:r>
          </w:p>
        </w:tc>
        <w:tc>
          <w:tcPr>
            <w:tcW w:w="795"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1304</w:t>
            </w:r>
          </w:p>
        </w:tc>
        <w:tc>
          <w:tcPr>
            <w:tcW w:w="1017" w:type="dxa"/>
            <w:tcBorders>
              <w:top w:val="nil"/>
              <w:left w:val="nil"/>
              <w:bottom w:val="single" w:sz="4" w:space="0" w:color="auto"/>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1304</w:t>
            </w:r>
          </w:p>
        </w:tc>
        <w:tc>
          <w:tcPr>
            <w:tcW w:w="824" w:type="dxa"/>
            <w:tcBorders>
              <w:top w:val="nil"/>
              <w:left w:val="nil"/>
              <w:bottom w:val="nil"/>
              <w:right w:val="single" w:sz="4" w:space="0" w:color="auto"/>
            </w:tcBorders>
            <w:noWrap/>
            <w:vAlign w:val="bottom"/>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1080</w:t>
            </w:r>
          </w:p>
        </w:tc>
        <w:tc>
          <w:tcPr>
            <w:tcW w:w="1017" w:type="dxa"/>
            <w:tcBorders>
              <w:top w:val="nil"/>
              <w:left w:val="nil"/>
              <w:bottom w:val="nil"/>
              <w:right w:val="single" w:sz="4" w:space="0" w:color="auto"/>
            </w:tcBorders>
            <w:noWrap/>
            <w:vAlign w:val="bottom"/>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1080</w:t>
            </w:r>
          </w:p>
        </w:tc>
        <w:tc>
          <w:tcPr>
            <w:tcW w:w="795" w:type="dxa"/>
            <w:tcBorders>
              <w:top w:val="nil"/>
              <w:left w:val="nil"/>
              <w:bottom w:val="nil"/>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224</w:t>
            </w:r>
          </w:p>
        </w:tc>
        <w:tc>
          <w:tcPr>
            <w:tcW w:w="1017" w:type="dxa"/>
            <w:tcBorders>
              <w:top w:val="nil"/>
              <w:left w:val="nil"/>
              <w:bottom w:val="nil"/>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224</w:t>
            </w:r>
          </w:p>
        </w:tc>
        <w:tc>
          <w:tcPr>
            <w:tcW w:w="795" w:type="dxa"/>
            <w:tcBorders>
              <w:top w:val="nil"/>
              <w:left w:val="nil"/>
              <w:bottom w:val="nil"/>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1017" w:type="dxa"/>
            <w:tcBorders>
              <w:top w:val="nil"/>
              <w:left w:val="nil"/>
              <w:bottom w:val="nil"/>
              <w:right w:val="single" w:sz="4"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0</w:t>
            </w:r>
          </w:p>
        </w:tc>
        <w:tc>
          <w:tcPr>
            <w:tcW w:w="894" w:type="dxa"/>
            <w:tcBorders>
              <w:top w:val="nil"/>
              <w:left w:val="nil"/>
              <w:bottom w:val="single" w:sz="4" w:space="0" w:color="000000"/>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до 89</w:t>
            </w:r>
          </w:p>
        </w:tc>
      </w:tr>
      <w:tr w:rsidR="00080B06" w:rsidRPr="007A1CBC">
        <w:trPr>
          <w:trHeight w:val="386"/>
        </w:trPr>
        <w:tc>
          <w:tcPr>
            <w:tcW w:w="1033" w:type="dxa"/>
            <w:tcBorders>
              <w:top w:val="single" w:sz="8" w:space="0" w:color="auto"/>
              <w:left w:val="single" w:sz="8" w:space="0" w:color="auto"/>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Итого</w:t>
            </w:r>
          </w:p>
        </w:tc>
        <w:tc>
          <w:tcPr>
            <w:tcW w:w="795" w:type="dxa"/>
            <w:tcBorders>
              <w:top w:val="single" w:sz="8" w:space="0" w:color="auto"/>
              <w:left w:val="nil"/>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2085</w:t>
            </w:r>
          </w:p>
        </w:tc>
        <w:tc>
          <w:tcPr>
            <w:tcW w:w="1017" w:type="dxa"/>
            <w:tcBorders>
              <w:top w:val="single" w:sz="8" w:space="0" w:color="auto"/>
              <w:left w:val="nil"/>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2085</w:t>
            </w:r>
          </w:p>
        </w:tc>
        <w:tc>
          <w:tcPr>
            <w:tcW w:w="824" w:type="dxa"/>
            <w:tcBorders>
              <w:top w:val="single" w:sz="8" w:space="0" w:color="auto"/>
              <w:left w:val="nil"/>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1742</w:t>
            </w:r>
          </w:p>
        </w:tc>
        <w:tc>
          <w:tcPr>
            <w:tcW w:w="1017" w:type="dxa"/>
            <w:tcBorders>
              <w:top w:val="single" w:sz="8" w:space="0" w:color="auto"/>
              <w:left w:val="nil"/>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1742</w:t>
            </w:r>
          </w:p>
        </w:tc>
        <w:tc>
          <w:tcPr>
            <w:tcW w:w="795" w:type="dxa"/>
            <w:tcBorders>
              <w:top w:val="single" w:sz="8" w:space="0" w:color="auto"/>
              <w:left w:val="nil"/>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343</w:t>
            </w:r>
          </w:p>
        </w:tc>
        <w:tc>
          <w:tcPr>
            <w:tcW w:w="1017" w:type="dxa"/>
            <w:tcBorders>
              <w:top w:val="single" w:sz="8" w:space="0" w:color="auto"/>
              <w:left w:val="nil"/>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343</w:t>
            </w:r>
          </w:p>
        </w:tc>
        <w:tc>
          <w:tcPr>
            <w:tcW w:w="795" w:type="dxa"/>
            <w:tcBorders>
              <w:top w:val="single" w:sz="8" w:space="0" w:color="auto"/>
              <w:left w:val="nil"/>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0</w:t>
            </w:r>
          </w:p>
        </w:tc>
        <w:tc>
          <w:tcPr>
            <w:tcW w:w="1017" w:type="dxa"/>
            <w:tcBorders>
              <w:top w:val="single" w:sz="8" w:space="0" w:color="auto"/>
              <w:left w:val="nil"/>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b/>
                <w:bCs/>
                <w:spacing w:val="0"/>
                <w:sz w:val="16"/>
                <w:szCs w:val="16"/>
                <w:lang w:eastAsia="ru-RU"/>
              </w:rPr>
            </w:pPr>
            <w:r w:rsidRPr="007A1CBC">
              <w:rPr>
                <w:rFonts w:eastAsia="Times New Roman"/>
                <w:b/>
                <w:bCs/>
                <w:spacing w:val="0"/>
                <w:sz w:val="16"/>
                <w:szCs w:val="16"/>
                <w:lang w:eastAsia="ru-RU"/>
              </w:rPr>
              <w:t>0</w:t>
            </w:r>
          </w:p>
        </w:tc>
        <w:tc>
          <w:tcPr>
            <w:tcW w:w="894" w:type="dxa"/>
            <w:tcBorders>
              <w:top w:val="single" w:sz="8" w:space="0" w:color="auto"/>
              <w:left w:val="nil"/>
              <w:bottom w:val="single" w:sz="8" w:space="0" w:color="auto"/>
              <w:right w:val="single" w:sz="8" w:space="0" w:color="auto"/>
            </w:tcBorders>
            <w:vAlign w:val="center"/>
          </w:tcPr>
          <w:p w:rsidR="00080B06" w:rsidRPr="007A1CBC" w:rsidRDefault="00080B06" w:rsidP="007A1CBC">
            <w:pPr>
              <w:widowControl/>
              <w:adjustRightInd/>
              <w:spacing w:before="0" w:after="0"/>
              <w:ind w:firstLine="0"/>
              <w:jc w:val="center"/>
              <w:textAlignment w:val="auto"/>
              <w:rPr>
                <w:rFonts w:eastAsia="Times New Roman"/>
                <w:spacing w:val="0"/>
                <w:sz w:val="16"/>
                <w:szCs w:val="16"/>
                <w:lang w:eastAsia="ru-RU"/>
              </w:rPr>
            </w:pPr>
            <w:r w:rsidRPr="007A1CBC">
              <w:rPr>
                <w:rFonts w:eastAsia="Times New Roman"/>
                <w:spacing w:val="0"/>
                <w:sz w:val="16"/>
                <w:szCs w:val="16"/>
                <w:lang w:eastAsia="ru-RU"/>
              </w:rPr>
              <w:t> </w:t>
            </w:r>
          </w:p>
        </w:tc>
      </w:tr>
    </w:tbl>
    <w:p w:rsidR="00080B06" w:rsidRDefault="00080B06" w:rsidP="00C5471D"/>
    <w:p w:rsidR="00080B06" w:rsidRDefault="00080B06" w:rsidP="007A1CBC">
      <w:pPr>
        <w:jc w:val="center"/>
        <w:rPr>
          <w:b/>
          <w:bCs/>
        </w:rPr>
      </w:pPr>
      <w:r w:rsidRPr="007A1CBC">
        <w:rPr>
          <w:b/>
          <w:bCs/>
        </w:rPr>
        <w:lastRenderedPageBreak/>
        <w:t>Котельная д. Горьковская</w:t>
      </w:r>
    </w:p>
    <w:p w:rsidR="00080B06" w:rsidRDefault="00080B06" w:rsidP="007A1CBC">
      <w:r>
        <w:t>На рисунке 2.7 приведена зона действия котельной д. Горьковская (зона обозначена линиями красного цвета). Зона действия котельной сформирована тепловыми сетями.</w:t>
      </w:r>
    </w:p>
    <w:p w:rsidR="00080B06" w:rsidRDefault="00080B06" w:rsidP="007A1CBC"/>
    <w:p w:rsidR="00080B06" w:rsidRPr="007A1CBC" w:rsidRDefault="00CE0786" w:rsidP="007A1CBC">
      <w:r>
        <w:rPr>
          <w:noProof/>
          <w:lang w:eastAsia="ru-RU"/>
        </w:rPr>
        <w:pict>
          <v:shape id="Рисунок 2" o:spid="_x0000_i1033" type="#_x0000_t75" style="width:409.5pt;height:500.25pt;visibility:visible">
            <v:imagedata r:id="rId16" o:title=""/>
          </v:shape>
        </w:pict>
      </w:r>
    </w:p>
    <w:p w:rsidR="00080B06" w:rsidRDefault="00080B06" w:rsidP="00D20B39">
      <w:r>
        <w:t>Протяженность тепловых сетей систем отопления – 2,6 км (в двухтрубном исполнении), система горячего водоснабжения отсутствует. Присоединение внутридомовых систем отопления в зданиях (отопительных приборов потребителей) к тепловым сетям осуществлено по зависимой схеме. Котельная выполняет функции ЦТП. График регулирования отпуска теплоты в тепловые сети – центральный, качественный по отопительной нагрузке с температурами теплоносителя при расчетной тепловой нагрузке – «95-70». Прокладка трубопроводов преимущественно выполнена в надземном исполнении. Конструкция теплоизоляции – в основном из минеральных ват с защитным покрытием из металлических листов, а также производится замена старой изоляции на изоляцию из пенополиуретана (ППУ), обладающего низкой теплопроводностью.</w:t>
      </w:r>
    </w:p>
    <w:p w:rsidR="00080B06" w:rsidRDefault="00080B06" w:rsidP="00D20B39">
      <w:r w:rsidRPr="00694739">
        <w:lastRenderedPageBreak/>
        <w:t>В зону</w:t>
      </w:r>
      <w:r>
        <w:t xml:space="preserve"> действия котельной д. Горьковская</w:t>
      </w:r>
      <w:r w:rsidRPr="00694739">
        <w:t xml:space="preserve"> также попадают индивидуальные</w:t>
      </w:r>
      <w:r>
        <w:t>,</w:t>
      </w:r>
      <w:r w:rsidRPr="00694739">
        <w:t xml:space="preserve"> многоквартирные жилые дома </w:t>
      </w:r>
      <w:r>
        <w:t xml:space="preserve">и общественные здания (клуб, магазин) </w:t>
      </w:r>
      <w:r w:rsidRPr="00694739">
        <w:t>не подключенные к системе центрального отопления</w:t>
      </w:r>
      <w:r>
        <w:t>. Данные жилые дома используют индивидуальные источники отопления. В основном это отопительные печи из кирпича, топливом для которых служат дрова. В последнее время для индивидуального отопления стали применять котлы на твердом топливе, электрические котлы и электрические конвектора</w:t>
      </w:r>
    </w:p>
    <w:p w:rsidR="00080B06" w:rsidRDefault="00080B06" w:rsidP="00D20B39">
      <w:r>
        <w:t>Площадь зоны действия котельной №2 – 20 га;</w:t>
      </w:r>
    </w:p>
    <w:p w:rsidR="00080B06" w:rsidRPr="00242750" w:rsidRDefault="00080B06" w:rsidP="00D20B39">
      <w:pPr>
        <w:rPr>
          <w:color w:val="FF0000"/>
        </w:rPr>
      </w:pPr>
      <w:r>
        <w:t>материальная характеристика – 546</w:t>
      </w:r>
      <w:r w:rsidRPr="00E1060B">
        <w:t xml:space="preserve"> м2,</w:t>
      </w:r>
    </w:p>
    <w:p w:rsidR="00080B06" w:rsidRPr="002E1357" w:rsidRDefault="00080B06" w:rsidP="00D20B39">
      <w:r>
        <w:t xml:space="preserve">плотность застройки в зоне действия котельной № 1 - </w:t>
      </w:r>
      <w:r w:rsidRPr="002E1357">
        <w:t>…..м2/га;</w:t>
      </w:r>
    </w:p>
    <w:p w:rsidR="00080B06" w:rsidRDefault="00080B06" w:rsidP="00D20B39">
      <w:r>
        <w:t>подключенная тепловая нагрузка на отопление – 0,871 Гкал</w:t>
      </w:r>
      <w:r w:rsidRPr="006712F1">
        <w:t>/</w:t>
      </w:r>
      <w:r>
        <w:t>ч;</w:t>
      </w:r>
    </w:p>
    <w:p w:rsidR="00080B06" w:rsidRPr="00A95229" w:rsidRDefault="00080B06" w:rsidP="00D20B39">
      <w:pPr>
        <w:rPr>
          <w:color w:val="FF0000"/>
        </w:rPr>
      </w:pPr>
      <w:r>
        <w:t xml:space="preserve">Относительная материальная характеристика тепловых сетей – 626,9 </w:t>
      </w:r>
      <w:r w:rsidRPr="00BF0E78">
        <w:t>м2/Гкал/ч.</w:t>
      </w:r>
      <w:r w:rsidRPr="00A95229">
        <w:rPr>
          <w:color w:val="FF0000"/>
        </w:rPr>
        <w:t xml:space="preserve"> </w:t>
      </w:r>
    </w:p>
    <w:p w:rsidR="00080B06" w:rsidRDefault="00080B06" w:rsidP="00D20B39">
      <w:r>
        <w:t>Нормативные</w:t>
      </w:r>
      <w:r w:rsidRPr="00A95229">
        <w:t xml:space="preserve"> технологически</w:t>
      </w:r>
      <w:r>
        <w:t>е</w:t>
      </w:r>
      <w:r w:rsidRPr="00A95229">
        <w:t xml:space="preserve"> потер</w:t>
      </w:r>
      <w:r>
        <w:t>и</w:t>
      </w:r>
      <w:r w:rsidRPr="00A95229">
        <w:t xml:space="preserve"> тепловой энергии теплопередачей, через изоляционные конструкции трубопроводов</w:t>
      </w:r>
      <w:r>
        <w:t xml:space="preserve"> ( на отопление) – 0,15 </w:t>
      </w:r>
      <w:r w:rsidRPr="00A95229">
        <w:t>Гкал/ч;</w:t>
      </w:r>
    </w:p>
    <w:p w:rsidR="00080B06" w:rsidRPr="00A95229" w:rsidRDefault="00080B06" w:rsidP="00D20B39">
      <w:r>
        <w:t>Н</w:t>
      </w:r>
      <w:r w:rsidRPr="00A95229">
        <w:t>ормативны</w:t>
      </w:r>
      <w:r>
        <w:t>е</w:t>
      </w:r>
      <w:r w:rsidRPr="00A95229">
        <w:t xml:space="preserve"> технологически</w:t>
      </w:r>
      <w:r>
        <w:t>е</w:t>
      </w:r>
      <w:r w:rsidRPr="00A95229">
        <w:t xml:space="preserve"> потер</w:t>
      </w:r>
      <w:r>
        <w:t>и тепловой энергии, обусловленные</w:t>
      </w:r>
      <w:r w:rsidRPr="00A95229">
        <w:t xml:space="preserve"> потерями теплоносителя</w:t>
      </w:r>
      <w:r>
        <w:t xml:space="preserve"> (на отопление) – 0,0053 Гкал/ч</w:t>
      </w:r>
    </w:p>
    <w:p w:rsidR="00080B06" w:rsidRDefault="00080B06" w:rsidP="00D20B39">
      <w:r>
        <w:t>Нормативные потери теплоносителя – 0,12 м3</w:t>
      </w:r>
      <w:r w:rsidRPr="006712F1">
        <w:t>/</w:t>
      </w:r>
      <w:r>
        <w:t>ч;</w:t>
      </w:r>
    </w:p>
    <w:p w:rsidR="00080B06" w:rsidRDefault="00080B06" w:rsidP="00D20B39">
      <w:r>
        <w:t>Удельный расчетный расход теплоносителя на передачу тепловой энергии – 40 т</w:t>
      </w:r>
      <w:r w:rsidRPr="006712F1">
        <w:t>/</w:t>
      </w:r>
      <w:r>
        <w:t>ч</w:t>
      </w:r>
      <w:r w:rsidRPr="006712F1">
        <w:t>/</w:t>
      </w:r>
      <w:r>
        <w:t>Гкал</w:t>
      </w:r>
      <w:r w:rsidRPr="006712F1">
        <w:t>/</w:t>
      </w:r>
      <w:r>
        <w:t>ч.</w:t>
      </w:r>
    </w:p>
    <w:p w:rsidR="00080B06" w:rsidRDefault="00080B06" w:rsidP="00D20B39">
      <w:r>
        <w:t>Удельный расход электроэнергии на отпуск тепловой энергии в сеть – 66 кВтч</w:t>
      </w:r>
      <w:r w:rsidRPr="006712F1">
        <w:t>/</w:t>
      </w:r>
      <w:r>
        <w:t>Гкал.</w:t>
      </w:r>
    </w:p>
    <w:p w:rsidR="00080B06" w:rsidRDefault="00080B06" w:rsidP="00D20B39">
      <w:r>
        <w:t xml:space="preserve">Потребление тепловой энергии на хозяйственные нужды предприятия в зоне действия котельной № 2 – 0,025 </w:t>
      </w:r>
      <w:r w:rsidRPr="00DC55D7">
        <w:t>Гкал/ч.</w:t>
      </w:r>
    </w:p>
    <w:p w:rsidR="00080B06" w:rsidRDefault="00080B06" w:rsidP="00AF02EE">
      <w:pPr>
        <w:jc w:val="center"/>
      </w:pPr>
      <w:r w:rsidRPr="005D7BAE">
        <w:t>Характеристика тепловых сетей</w:t>
      </w:r>
      <w:r w:rsidRPr="007A1CBC">
        <w:t xml:space="preserve"> </w:t>
      </w:r>
      <w:r>
        <w:t>котельной д. Горьковская</w:t>
      </w:r>
    </w:p>
    <w:tbl>
      <w:tblPr>
        <w:tblW w:w="9174" w:type="dxa"/>
        <w:tblInd w:w="-106" w:type="dxa"/>
        <w:tblLook w:val="00A0"/>
      </w:tblPr>
      <w:tblGrid>
        <w:gridCol w:w="1053"/>
        <w:gridCol w:w="810"/>
        <w:gridCol w:w="1037"/>
        <w:gridCol w:w="810"/>
        <w:gridCol w:w="1037"/>
        <w:gridCol w:w="810"/>
        <w:gridCol w:w="1037"/>
        <w:gridCol w:w="810"/>
        <w:gridCol w:w="1037"/>
        <w:gridCol w:w="912"/>
      </w:tblGrid>
      <w:tr w:rsidR="00080B06" w:rsidRPr="003A4B87">
        <w:trPr>
          <w:trHeight w:val="362"/>
        </w:trPr>
        <w:tc>
          <w:tcPr>
            <w:tcW w:w="1033" w:type="dxa"/>
            <w:vMerge w:val="restart"/>
            <w:tcBorders>
              <w:top w:val="single" w:sz="8" w:space="0" w:color="auto"/>
              <w:left w:val="single" w:sz="8" w:space="0" w:color="auto"/>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Наружный диаметр трубопро водов,  мм</w:t>
            </w:r>
          </w:p>
        </w:tc>
        <w:tc>
          <w:tcPr>
            <w:tcW w:w="1813" w:type="dxa"/>
            <w:gridSpan w:val="2"/>
            <w:vMerge w:val="restart"/>
            <w:tcBorders>
              <w:top w:val="single" w:sz="8" w:space="0" w:color="auto"/>
              <w:left w:val="single" w:sz="8" w:space="0" w:color="000000"/>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Длина трубопроводов,</w:t>
            </w:r>
            <w:r>
              <w:rPr>
                <w:rFonts w:eastAsia="Times New Roman"/>
                <w:b/>
                <w:bCs/>
                <w:spacing w:val="0"/>
                <w:sz w:val="16"/>
                <w:szCs w:val="16"/>
                <w:lang w:eastAsia="ru-RU"/>
              </w:rPr>
              <w:t xml:space="preserve"> </w:t>
            </w:r>
            <w:r w:rsidRPr="003A4B87">
              <w:rPr>
                <w:rFonts w:eastAsia="Times New Roman"/>
                <w:b/>
                <w:bCs/>
                <w:spacing w:val="0"/>
                <w:sz w:val="16"/>
                <w:szCs w:val="16"/>
                <w:lang w:eastAsia="ru-RU"/>
              </w:rPr>
              <w:t>м</w:t>
            </w:r>
          </w:p>
        </w:tc>
        <w:tc>
          <w:tcPr>
            <w:tcW w:w="5433" w:type="dxa"/>
            <w:gridSpan w:val="6"/>
            <w:tcBorders>
              <w:top w:val="single" w:sz="8" w:space="0" w:color="auto"/>
              <w:left w:val="nil"/>
              <w:bottom w:val="nil"/>
              <w:right w:val="nil"/>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Прокладка трубопроводов,</w:t>
            </w:r>
            <w:r>
              <w:rPr>
                <w:rFonts w:eastAsia="Times New Roman"/>
                <w:b/>
                <w:bCs/>
                <w:spacing w:val="0"/>
                <w:sz w:val="16"/>
                <w:szCs w:val="16"/>
                <w:lang w:eastAsia="ru-RU"/>
              </w:rPr>
              <w:t xml:space="preserve"> </w:t>
            </w:r>
            <w:r w:rsidRPr="003A4B87">
              <w:rPr>
                <w:rFonts w:eastAsia="Times New Roman"/>
                <w:b/>
                <w:bCs/>
                <w:spacing w:val="0"/>
                <w:sz w:val="16"/>
                <w:szCs w:val="16"/>
                <w:lang w:eastAsia="ru-RU"/>
              </w:rPr>
              <w:t>м</w:t>
            </w:r>
          </w:p>
        </w:tc>
        <w:tc>
          <w:tcPr>
            <w:tcW w:w="895" w:type="dxa"/>
            <w:vMerge w:val="restart"/>
            <w:tcBorders>
              <w:top w:val="single" w:sz="8" w:space="0" w:color="auto"/>
              <w:left w:val="single" w:sz="8" w:space="0" w:color="000000"/>
              <w:bottom w:val="single" w:sz="8" w:space="0" w:color="000000"/>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Год ввода в эусплуа-тацию</w:t>
            </w:r>
          </w:p>
        </w:tc>
      </w:tr>
      <w:tr w:rsidR="00080B06" w:rsidRPr="003A4B87">
        <w:trPr>
          <w:trHeight w:val="719"/>
        </w:trPr>
        <w:tc>
          <w:tcPr>
            <w:tcW w:w="1033" w:type="dxa"/>
            <w:vMerge/>
            <w:tcBorders>
              <w:top w:val="single" w:sz="8" w:space="0" w:color="auto"/>
              <w:left w:val="single" w:sz="8" w:space="0" w:color="auto"/>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left"/>
              <w:textAlignment w:val="auto"/>
              <w:rPr>
                <w:rFonts w:eastAsia="Times New Roman"/>
                <w:b/>
                <w:bCs/>
                <w:spacing w:val="0"/>
                <w:sz w:val="16"/>
                <w:szCs w:val="16"/>
                <w:lang w:eastAsia="ru-RU"/>
              </w:rPr>
            </w:pPr>
          </w:p>
        </w:tc>
        <w:tc>
          <w:tcPr>
            <w:tcW w:w="1813" w:type="dxa"/>
            <w:gridSpan w:val="2"/>
            <w:vMerge/>
            <w:tcBorders>
              <w:top w:val="single" w:sz="8" w:space="0" w:color="auto"/>
              <w:left w:val="single" w:sz="8" w:space="0" w:color="000000"/>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left"/>
              <w:textAlignment w:val="auto"/>
              <w:rPr>
                <w:rFonts w:eastAsia="Times New Roman"/>
                <w:b/>
                <w:bCs/>
                <w:spacing w:val="0"/>
                <w:sz w:val="16"/>
                <w:szCs w:val="16"/>
                <w:lang w:eastAsia="ru-RU"/>
              </w:rPr>
            </w:pPr>
          </w:p>
        </w:tc>
        <w:tc>
          <w:tcPr>
            <w:tcW w:w="1811" w:type="dxa"/>
            <w:gridSpan w:val="2"/>
            <w:tcBorders>
              <w:top w:val="single" w:sz="8" w:space="0" w:color="000000"/>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надземная</w:t>
            </w:r>
          </w:p>
        </w:tc>
        <w:tc>
          <w:tcPr>
            <w:tcW w:w="1811" w:type="dxa"/>
            <w:gridSpan w:val="2"/>
            <w:tcBorders>
              <w:top w:val="single" w:sz="8" w:space="0" w:color="000000"/>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подземная в каналах</w:t>
            </w:r>
          </w:p>
        </w:tc>
        <w:tc>
          <w:tcPr>
            <w:tcW w:w="1811" w:type="dxa"/>
            <w:gridSpan w:val="2"/>
            <w:tcBorders>
              <w:top w:val="single" w:sz="8" w:space="0" w:color="000000"/>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бесканальная подземная</w:t>
            </w:r>
          </w:p>
        </w:tc>
        <w:tc>
          <w:tcPr>
            <w:tcW w:w="895" w:type="dxa"/>
            <w:vMerge/>
            <w:tcBorders>
              <w:top w:val="single" w:sz="8" w:space="0" w:color="auto"/>
              <w:left w:val="single" w:sz="8" w:space="0" w:color="000000"/>
              <w:bottom w:val="single" w:sz="8" w:space="0" w:color="000000"/>
              <w:right w:val="single" w:sz="8" w:space="0" w:color="auto"/>
            </w:tcBorders>
            <w:vAlign w:val="center"/>
          </w:tcPr>
          <w:p w:rsidR="00080B06" w:rsidRPr="003A4B87" w:rsidRDefault="00080B06" w:rsidP="003A4B87">
            <w:pPr>
              <w:widowControl/>
              <w:adjustRightInd/>
              <w:spacing w:before="0" w:after="0"/>
              <w:ind w:firstLine="0"/>
              <w:jc w:val="left"/>
              <w:textAlignment w:val="auto"/>
              <w:rPr>
                <w:rFonts w:eastAsia="Times New Roman"/>
                <w:b/>
                <w:bCs/>
                <w:spacing w:val="0"/>
                <w:sz w:val="16"/>
                <w:szCs w:val="16"/>
                <w:lang w:eastAsia="ru-RU"/>
              </w:rPr>
            </w:pPr>
          </w:p>
        </w:tc>
      </w:tr>
      <w:tr w:rsidR="00080B06" w:rsidRPr="003A4B87">
        <w:trPr>
          <w:trHeight w:val="703"/>
        </w:trPr>
        <w:tc>
          <w:tcPr>
            <w:tcW w:w="1033" w:type="dxa"/>
            <w:vMerge/>
            <w:tcBorders>
              <w:top w:val="single" w:sz="8" w:space="0" w:color="auto"/>
              <w:left w:val="single" w:sz="8" w:space="0" w:color="auto"/>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left"/>
              <w:textAlignment w:val="auto"/>
              <w:rPr>
                <w:rFonts w:eastAsia="Times New Roman"/>
                <w:b/>
                <w:bCs/>
                <w:spacing w:val="0"/>
                <w:sz w:val="16"/>
                <w:szCs w:val="16"/>
                <w:lang w:eastAsia="ru-RU"/>
              </w:rPr>
            </w:pPr>
          </w:p>
        </w:tc>
        <w:tc>
          <w:tcPr>
            <w:tcW w:w="796"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Подаю-щего</w:t>
            </w:r>
          </w:p>
        </w:tc>
        <w:tc>
          <w:tcPr>
            <w:tcW w:w="1017"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обратного</w:t>
            </w:r>
          </w:p>
        </w:tc>
        <w:tc>
          <w:tcPr>
            <w:tcW w:w="795"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Подаю-щего</w:t>
            </w:r>
          </w:p>
        </w:tc>
        <w:tc>
          <w:tcPr>
            <w:tcW w:w="1016"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обратного</w:t>
            </w:r>
          </w:p>
        </w:tc>
        <w:tc>
          <w:tcPr>
            <w:tcW w:w="795"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Подаю-щего</w:t>
            </w:r>
          </w:p>
        </w:tc>
        <w:tc>
          <w:tcPr>
            <w:tcW w:w="1016"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обратного</w:t>
            </w:r>
          </w:p>
        </w:tc>
        <w:tc>
          <w:tcPr>
            <w:tcW w:w="795"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Подаю-щего</w:t>
            </w:r>
          </w:p>
        </w:tc>
        <w:tc>
          <w:tcPr>
            <w:tcW w:w="1016" w:type="dxa"/>
            <w:tcBorders>
              <w:top w:val="nil"/>
              <w:left w:val="nil"/>
              <w:bottom w:val="single" w:sz="8" w:space="0" w:color="000000"/>
              <w:right w:val="nil"/>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обратного</w:t>
            </w:r>
          </w:p>
        </w:tc>
        <w:tc>
          <w:tcPr>
            <w:tcW w:w="895" w:type="dxa"/>
            <w:vMerge/>
            <w:tcBorders>
              <w:top w:val="single" w:sz="8" w:space="0" w:color="auto"/>
              <w:left w:val="single" w:sz="8" w:space="0" w:color="000000"/>
              <w:bottom w:val="single" w:sz="8" w:space="0" w:color="000000"/>
              <w:right w:val="single" w:sz="8" w:space="0" w:color="auto"/>
            </w:tcBorders>
            <w:vAlign w:val="center"/>
          </w:tcPr>
          <w:p w:rsidR="00080B06" w:rsidRPr="003A4B87" w:rsidRDefault="00080B06" w:rsidP="003A4B87">
            <w:pPr>
              <w:widowControl/>
              <w:adjustRightInd/>
              <w:spacing w:before="0" w:after="0"/>
              <w:ind w:firstLine="0"/>
              <w:jc w:val="left"/>
              <w:textAlignment w:val="auto"/>
              <w:rPr>
                <w:rFonts w:eastAsia="Times New Roman"/>
                <w:b/>
                <w:bCs/>
                <w:spacing w:val="0"/>
                <w:sz w:val="16"/>
                <w:szCs w:val="16"/>
                <w:lang w:eastAsia="ru-RU"/>
              </w:rPr>
            </w:pPr>
          </w:p>
        </w:tc>
      </w:tr>
      <w:tr w:rsidR="00080B06" w:rsidRPr="003A4B87">
        <w:trPr>
          <w:trHeight w:val="362"/>
        </w:trPr>
        <w:tc>
          <w:tcPr>
            <w:tcW w:w="1033" w:type="dxa"/>
            <w:tcBorders>
              <w:top w:val="nil"/>
              <w:left w:val="single" w:sz="8" w:space="0" w:color="auto"/>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1</w:t>
            </w:r>
          </w:p>
        </w:tc>
        <w:tc>
          <w:tcPr>
            <w:tcW w:w="796"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2</w:t>
            </w:r>
          </w:p>
        </w:tc>
        <w:tc>
          <w:tcPr>
            <w:tcW w:w="1017"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3</w:t>
            </w:r>
          </w:p>
        </w:tc>
        <w:tc>
          <w:tcPr>
            <w:tcW w:w="795"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4</w:t>
            </w:r>
          </w:p>
        </w:tc>
        <w:tc>
          <w:tcPr>
            <w:tcW w:w="1016"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5</w:t>
            </w:r>
          </w:p>
        </w:tc>
        <w:tc>
          <w:tcPr>
            <w:tcW w:w="795"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6</w:t>
            </w:r>
          </w:p>
        </w:tc>
        <w:tc>
          <w:tcPr>
            <w:tcW w:w="1016"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7</w:t>
            </w:r>
          </w:p>
        </w:tc>
        <w:tc>
          <w:tcPr>
            <w:tcW w:w="795"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8</w:t>
            </w:r>
          </w:p>
        </w:tc>
        <w:tc>
          <w:tcPr>
            <w:tcW w:w="1016" w:type="dxa"/>
            <w:tcBorders>
              <w:top w:val="nil"/>
              <w:left w:val="nil"/>
              <w:bottom w:val="single" w:sz="8" w:space="0" w:color="000000"/>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9</w:t>
            </w:r>
          </w:p>
        </w:tc>
        <w:tc>
          <w:tcPr>
            <w:tcW w:w="895" w:type="dxa"/>
            <w:tcBorders>
              <w:top w:val="nil"/>
              <w:left w:val="nil"/>
              <w:bottom w:val="single" w:sz="8" w:space="0" w:color="000000"/>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10</w:t>
            </w:r>
          </w:p>
        </w:tc>
      </w:tr>
      <w:tr w:rsidR="00080B06" w:rsidRPr="003A4B87">
        <w:trPr>
          <w:trHeight w:val="362"/>
        </w:trPr>
        <w:tc>
          <w:tcPr>
            <w:tcW w:w="9174" w:type="dxa"/>
            <w:gridSpan w:val="10"/>
            <w:tcBorders>
              <w:top w:val="single" w:sz="8" w:space="0" w:color="000000"/>
              <w:left w:val="single" w:sz="8" w:space="0" w:color="000000"/>
              <w:bottom w:val="single" w:sz="8" w:space="0" w:color="000000"/>
              <w:right w:val="single" w:sz="8" w:space="0" w:color="000000"/>
            </w:tcBorders>
            <w:shd w:val="clear" w:color="000000" w:fill="auto"/>
            <w:vAlign w:val="center"/>
          </w:tcPr>
          <w:p w:rsidR="00080B06" w:rsidRPr="003A4B87" w:rsidRDefault="00080B06" w:rsidP="003A4B87">
            <w:pPr>
              <w:widowControl/>
              <w:adjustRightInd/>
              <w:spacing w:before="0" w:after="0"/>
              <w:ind w:firstLine="0"/>
              <w:jc w:val="center"/>
              <w:textAlignment w:val="auto"/>
              <w:rPr>
                <w:rFonts w:ascii="Times New Roman" w:hAnsi="Times New Roman" w:cs="Times New Roman"/>
                <w:b/>
                <w:bCs/>
                <w:spacing w:val="0"/>
                <w:sz w:val="20"/>
                <w:szCs w:val="20"/>
                <w:lang w:eastAsia="ru-RU"/>
              </w:rPr>
            </w:pPr>
            <w:r w:rsidRPr="003A4B87">
              <w:rPr>
                <w:rFonts w:ascii="Times New Roman" w:hAnsi="Times New Roman" w:cs="Times New Roman"/>
                <w:b/>
                <w:bCs/>
                <w:spacing w:val="0"/>
                <w:sz w:val="20"/>
                <w:szCs w:val="20"/>
                <w:lang w:eastAsia="ru-RU"/>
              </w:rPr>
              <w:t>Котельная д. Горьковская</w:t>
            </w:r>
          </w:p>
        </w:tc>
      </w:tr>
      <w:tr w:rsidR="00080B06" w:rsidRPr="003A4B87">
        <w:trPr>
          <w:trHeight w:val="362"/>
        </w:trPr>
        <w:tc>
          <w:tcPr>
            <w:tcW w:w="1033" w:type="dxa"/>
            <w:tcBorders>
              <w:top w:val="single" w:sz="4" w:space="0" w:color="auto"/>
              <w:left w:val="single" w:sz="4" w:space="0" w:color="auto"/>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32</w:t>
            </w:r>
          </w:p>
        </w:tc>
        <w:tc>
          <w:tcPr>
            <w:tcW w:w="796" w:type="dxa"/>
            <w:tcBorders>
              <w:top w:val="single" w:sz="4" w:space="0" w:color="auto"/>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97</w:t>
            </w:r>
          </w:p>
        </w:tc>
        <w:tc>
          <w:tcPr>
            <w:tcW w:w="1017" w:type="dxa"/>
            <w:tcBorders>
              <w:top w:val="single" w:sz="4" w:space="0" w:color="auto"/>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97</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97</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97</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895" w:type="dxa"/>
            <w:tcBorders>
              <w:top w:val="nil"/>
              <w:left w:val="nil"/>
              <w:bottom w:val="single" w:sz="4" w:space="0" w:color="000000"/>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до 89</w:t>
            </w:r>
          </w:p>
        </w:tc>
      </w:tr>
      <w:tr w:rsidR="00080B06" w:rsidRPr="003A4B87">
        <w:trPr>
          <w:trHeight w:val="362"/>
        </w:trPr>
        <w:tc>
          <w:tcPr>
            <w:tcW w:w="1033" w:type="dxa"/>
            <w:tcBorders>
              <w:top w:val="nil"/>
              <w:left w:val="single" w:sz="4" w:space="0" w:color="auto"/>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32</w:t>
            </w:r>
          </w:p>
        </w:tc>
        <w:tc>
          <w:tcPr>
            <w:tcW w:w="796"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113</w:t>
            </w:r>
          </w:p>
        </w:tc>
        <w:tc>
          <w:tcPr>
            <w:tcW w:w="1017"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113</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113</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113</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895" w:type="dxa"/>
            <w:tcBorders>
              <w:top w:val="nil"/>
              <w:left w:val="nil"/>
              <w:bottom w:val="single" w:sz="4" w:space="0" w:color="000000"/>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98-03</w:t>
            </w:r>
          </w:p>
        </w:tc>
      </w:tr>
      <w:tr w:rsidR="00080B06" w:rsidRPr="003A4B87">
        <w:trPr>
          <w:trHeight w:val="301"/>
        </w:trPr>
        <w:tc>
          <w:tcPr>
            <w:tcW w:w="1033" w:type="dxa"/>
            <w:tcBorders>
              <w:top w:val="nil"/>
              <w:left w:val="single" w:sz="4" w:space="0" w:color="auto"/>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57</w:t>
            </w:r>
          </w:p>
        </w:tc>
        <w:tc>
          <w:tcPr>
            <w:tcW w:w="796"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193</w:t>
            </w:r>
          </w:p>
        </w:tc>
        <w:tc>
          <w:tcPr>
            <w:tcW w:w="1017"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193</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193</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193</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895" w:type="dxa"/>
            <w:tcBorders>
              <w:top w:val="nil"/>
              <w:left w:val="nil"/>
              <w:bottom w:val="single" w:sz="4" w:space="0" w:color="000000"/>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до 89</w:t>
            </w:r>
          </w:p>
        </w:tc>
      </w:tr>
      <w:tr w:rsidR="00080B06" w:rsidRPr="003A4B87">
        <w:trPr>
          <w:trHeight w:val="301"/>
        </w:trPr>
        <w:tc>
          <w:tcPr>
            <w:tcW w:w="1033" w:type="dxa"/>
            <w:tcBorders>
              <w:top w:val="nil"/>
              <w:left w:val="single" w:sz="8" w:space="0" w:color="auto"/>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57</w:t>
            </w:r>
          </w:p>
        </w:tc>
        <w:tc>
          <w:tcPr>
            <w:tcW w:w="796"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497</w:t>
            </w:r>
          </w:p>
        </w:tc>
        <w:tc>
          <w:tcPr>
            <w:tcW w:w="1017"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497</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497</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497</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895" w:type="dxa"/>
            <w:tcBorders>
              <w:top w:val="nil"/>
              <w:left w:val="nil"/>
              <w:bottom w:val="single" w:sz="4" w:space="0" w:color="000000"/>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98-03</w:t>
            </w:r>
          </w:p>
        </w:tc>
      </w:tr>
      <w:tr w:rsidR="00080B06" w:rsidRPr="003A4B87">
        <w:trPr>
          <w:trHeight w:val="301"/>
        </w:trPr>
        <w:tc>
          <w:tcPr>
            <w:tcW w:w="1033" w:type="dxa"/>
            <w:tcBorders>
              <w:top w:val="nil"/>
              <w:left w:val="single" w:sz="8" w:space="0" w:color="auto"/>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89</w:t>
            </w:r>
          </w:p>
        </w:tc>
        <w:tc>
          <w:tcPr>
            <w:tcW w:w="796"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140</w:t>
            </w:r>
          </w:p>
        </w:tc>
        <w:tc>
          <w:tcPr>
            <w:tcW w:w="1017"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140</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140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140</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895" w:type="dxa"/>
            <w:tcBorders>
              <w:top w:val="nil"/>
              <w:left w:val="nil"/>
              <w:bottom w:val="single" w:sz="4" w:space="0" w:color="000000"/>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98-03</w:t>
            </w:r>
          </w:p>
        </w:tc>
      </w:tr>
      <w:tr w:rsidR="00080B06" w:rsidRPr="003A4B87">
        <w:trPr>
          <w:trHeight w:val="301"/>
        </w:trPr>
        <w:tc>
          <w:tcPr>
            <w:tcW w:w="1033" w:type="dxa"/>
            <w:tcBorders>
              <w:top w:val="nil"/>
              <w:left w:val="single" w:sz="8" w:space="0" w:color="auto"/>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76</w:t>
            </w:r>
          </w:p>
        </w:tc>
        <w:tc>
          <w:tcPr>
            <w:tcW w:w="796"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175</w:t>
            </w:r>
          </w:p>
        </w:tc>
        <w:tc>
          <w:tcPr>
            <w:tcW w:w="1017"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175</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175</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175</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895" w:type="dxa"/>
            <w:tcBorders>
              <w:top w:val="nil"/>
              <w:left w:val="nil"/>
              <w:bottom w:val="single" w:sz="4" w:space="0" w:color="000000"/>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до 89</w:t>
            </w:r>
          </w:p>
        </w:tc>
      </w:tr>
      <w:tr w:rsidR="00080B06" w:rsidRPr="003A4B87">
        <w:trPr>
          <w:trHeight w:val="342"/>
        </w:trPr>
        <w:tc>
          <w:tcPr>
            <w:tcW w:w="1033" w:type="dxa"/>
            <w:tcBorders>
              <w:top w:val="nil"/>
              <w:left w:val="single" w:sz="8" w:space="0" w:color="auto"/>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108</w:t>
            </w:r>
          </w:p>
        </w:tc>
        <w:tc>
          <w:tcPr>
            <w:tcW w:w="796"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267</w:t>
            </w:r>
          </w:p>
        </w:tc>
        <w:tc>
          <w:tcPr>
            <w:tcW w:w="1017" w:type="dxa"/>
            <w:tcBorders>
              <w:top w:val="nil"/>
              <w:left w:val="nil"/>
              <w:bottom w:val="single" w:sz="4" w:space="0" w:color="auto"/>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267</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267</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267</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795"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single" w:sz="4" w:space="0" w:color="000000"/>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895" w:type="dxa"/>
            <w:tcBorders>
              <w:top w:val="nil"/>
              <w:left w:val="nil"/>
              <w:bottom w:val="single" w:sz="4" w:space="0" w:color="000000"/>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до 89</w:t>
            </w:r>
          </w:p>
        </w:tc>
      </w:tr>
      <w:tr w:rsidR="00080B06" w:rsidRPr="003A4B87">
        <w:trPr>
          <w:trHeight w:val="342"/>
        </w:trPr>
        <w:tc>
          <w:tcPr>
            <w:tcW w:w="1033" w:type="dxa"/>
            <w:tcBorders>
              <w:top w:val="nil"/>
              <w:left w:val="single" w:sz="8" w:space="0" w:color="auto"/>
              <w:bottom w:val="nil"/>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159</w:t>
            </w:r>
          </w:p>
        </w:tc>
        <w:tc>
          <w:tcPr>
            <w:tcW w:w="796" w:type="dxa"/>
            <w:tcBorders>
              <w:top w:val="nil"/>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562</w:t>
            </w:r>
          </w:p>
        </w:tc>
        <w:tc>
          <w:tcPr>
            <w:tcW w:w="1017" w:type="dxa"/>
            <w:tcBorders>
              <w:top w:val="nil"/>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562</w:t>
            </w:r>
          </w:p>
        </w:tc>
        <w:tc>
          <w:tcPr>
            <w:tcW w:w="795" w:type="dxa"/>
            <w:tcBorders>
              <w:top w:val="nil"/>
              <w:left w:val="nil"/>
              <w:bottom w:val="nil"/>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562</w:t>
            </w:r>
          </w:p>
        </w:tc>
        <w:tc>
          <w:tcPr>
            <w:tcW w:w="1016" w:type="dxa"/>
            <w:tcBorders>
              <w:top w:val="nil"/>
              <w:left w:val="nil"/>
              <w:bottom w:val="nil"/>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562</w:t>
            </w:r>
          </w:p>
        </w:tc>
        <w:tc>
          <w:tcPr>
            <w:tcW w:w="795" w:type="dxa"/>
            <w:tcBorders>
              <w:top w:val="nil"/>
              <w:left w:val="nil"/>
              <w:bottom w:val="nil"/>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nil"/>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795" w:type="dxa"/>
            <w:tcBorders>
              <w:top w:val="nil"/>
              <w:left w:val="nil"/>
              <w:bottom w:val="nil"/>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nil"/>
              <w:left w:val="nil"/>
              <w:bottom w:val="nil"/>
              <w:right w:val="single" w:sz="4"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895" w:type="dxa"/>
            <w:tcBorders>
              <w:top w:val="nil"/>
              <w:left w:val="nil"/>
              <w:bottom w:val="nil"/>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до 89</w:t>
            </w:r>
          </w:p>
        </w:tc>
      </w:tr>
      <w:tr w:rsidR="00080B06" w:rsidRPr="003A4B87">
        <w:trPr>
          <w:trHeight w:val="362"/>
        </w:trPr>
        <w:tc>
          <w:tcPr>
            <w:tcW w:w="1033" w:type="dxa"/>
            <w:tcBorders>
              <w:top w:val="single" w:sz="4" w:space="0" w:color="auto"/>
              <w:left w:val="single" w:sz="4" w:space="0" w:color="auto"/>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159</w:t>
            </w:r>
          </w:p>
        </w:tc>
        <w:tc>
          <w:tcPr>
            <w:tcW w:w="796" w:type="dxa"/>
            <w:tcBorders>
              <w:top w:val="single" w:sz="4" w:space="0" w:color="auto"/>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523</w:t>
            </w:r>
          </w:p>
        </w:tc>
        <w:tc>
          <w:tcPr>
            <w:tcW w:w="1017" w:type="dxa"/>
            <w:tcBorders>
              <w:top w:val="single" w:sz="4" w:space="0" w:color="auto"/>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523</w:t>
            </w:r>
          </w:p>
        </w:tc>
        <w:tc>
          <w:tcPr>
            <w:tcW w:w="795" w:type="dxa"/>
            <w:tcBorders>
              <w:top w:val="single" w:sz="4" w:space="0" w:color="auto"/>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473</w:t>
            </w:r>
          </w:p>
        </w:tc>
        <w:tc>
          <w:tcPr>
            <w:tcW w:w="1016" w:type="dxa"/>
            <w:tcBorders>
              <w:top w:val="single" w:sz="4" w:space="0" w:color="auto"/>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473</w:t>
            </w:r>
          </w:p>
        </w:tc>
        <w:tc>
          <w:tcPr>
            <w:tcW w:w="795" w:type="dxa"/>
            <w:tcBorders>
              <w:top w:val="single" w:sz="4" w:space="0" w:color="auto"/>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50</w:t>
            </w:r>
          </w:p>
        </w:tc>
        <w:tc>
          <w:tcPr>
            <w:tcW w:w="1016" w:type="dxa"/>
            <w:tcBorders>
              <w:top w:val="single" w:sz="4" w:space="0" w:color="auto"/>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50</w:t>
            </w:r>
          </w:p>
        </w:tc>
        <w:tc>
          <w:tcPr>
            <w:tcW w:w="795" w:type="dxa"/>
            <w:tcBorders>
              <w:top w:val="single" w:sz="4" w:space="0" w:color="auto"/>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1016" w:type="dxa"/>
            <w:tcBorders>
              <w:top w:val="single" w:sz="4" w:space="0" w:color="auto"/>
              <w:left w:val="nil"/>
              <w:bottom w:val="nil"/>
              <w:right w:val="single" w:sz="4"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0</w:t>
            </w:r>
          </w:p>
        </w:tc>
        <w:tc>
          <w:tcPr>
            <w:tcW w:w="895" w:type="dxa"/>
            <w:tcBorders>
              <w:top w:val="single" w:sz="4" w:space="0" w:color="000000"/>
              <w:left w:val="nil"/>
              <w:bottom w:val="nil"/>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98-03</w:t>
            </w:r>
          </w:p>
        </w:tc>
      </w:tr>
      <w:tr w:rsidR="00080B06" w:rsidRPr="003A4B87">
        <w:trPr>
          <w:trHeight w:val="362"/>
        </w:trPr>
        <w:tc>
          <w:tcPr>
            <w:tcW w:w="1033" w:type="dxa"/>
            <w:tcBorders>
              <w:top w:val="single" w:sz="8" w:space="0" w:color="auto"/>
              <w:left w:val="single" w:sz="8" w:space="0" w:color="auto"/>
              <w:bottom w:val="single" w:sz="8" w:space="0" w:color="auto"/>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Итого</w:t>
            </w:r>
          </w:p>
        </w:tc>
        <w:tc>
          <w:tcPr>
            <w:tcW w:w="796" w:type="dxa"/>
            <w:tcBorders>
              <w:top w:val="single" w:sz="8" w:space="0" w:color="auto"/>
              <w:left w:val="nil"/>
              <w:bottom w:val="single" w:sz="8" w:space="0" w:color="auto"/>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2567</w:t>
            </w:r>
          </w:p>
        </w:tc>
        <w:tc>
          <w:tcPr>
            <w:tcW w:w="1017" w:type="dxa"/>
            <w:tcBorders>
              <w:top w:val="single" w:sz="8" w:space="0" w:color="auto"/>
              <w:left w:val="nil"/>
              <w:bottom w:val="single" w:sz="8" w:space="0" w:color="auto"/>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2567</w:t>
            </w:r>
          </w:p>
        </w:tc>
        <w:tc>
          <w:tcPr>
            <w:tcW w:w="795" w:type="dxa"/>
            <w:tcBorders>
              <w:top w:val="single" w:sz="8" w:space="0" w:color="auto"/>
              <w:left w:val="nil"/>
              <w:bottom w:val="single" w:sz="8" w:space="0" w:color="auto"/>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2517</w:t>
            </w:r>
          </w:p>
        </w:tc>
        <w:tc>
          <w:tcPr>
            <w:tcW w:w="1016" w:type="dxa"/>
            <w:tcBorders>
              <w:top w:val="single" w:sz="8" w:space="0" w:color="auto"/>
              <w:left w:val="nil"/>
              <w:bottom w:val="single" w:sz="8" w:space="0" w:color="auto"/>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2517</w:t>
            </w:r>
          </w:p>
        </w:tc>
        <w:tc>
          <w:tcPr>
            <w:tcW w:w="795" w:type="dxa"/>
            <w:tcBorders>
              <w:top w:val="single" w:sz="8" w:space="0" w:color="auto"/>
              <w:left w:val="nil"/>
              <w:bottom w:val="single" w:sz="8" w:space="0" w:color="auto"/>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50</w:t>
            </w:r>
          </w:p>
        </w:tc>
        <w:tc>
          <w:tcPr>
            <w:tcW w:w="1016" w:type="dxa"/>
            <w:tcBorders>
              <w:top w:val="single" w:sz="8" w:space="0" w:color="auto"/>
              <w:left w:val="nil"/>
              <w:bottom w:val="single" w:sz="8" w:space="0" w:color="auto"/>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50</w:t>
            </w:r>
          </w:p>
        </w:tc>
        <w:tc>
          <w:tcPr>
            <w:tcW w:w="795" w:type="dxa"/>
            <w:tcBorders>
              <w:top w:val="single" w:sz="8" w:space="0" w:color="auto"/>
              <w:left w:val="nil"/>
              <w:bottom w:val="single" w:sz="8" w:space="0" w:color="auto"/>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0</w:t>
            </w:r>
          </w:p>
        </w:tc>
        <w:tc>
          <w:tcPr>
            <w:tcW w:w="1016" w:type="dxa"/>
            <w:tcBorders>
              <w:top w:val="single" w:sz="8" w:space="0" w:color="auto"/>
              <w:left w:val="nil"/>
              <w:bottom w:val="single" w:sz="8" w:space="0" w:color="auto"/>
              <w:right w:val="single" w:sz="8" w:space="0" w:color="000000"/>
            </w:tcBorders>
            <w:vAlign w:val="center"/>
          </w:tcPr>
          <w:p w:rsidR="00080B06" w:rsidRPr="003A4B87" w:rsidRDefault="00080B06" w:rsidP="003A4B87">
            <w:pPr>
              <w:widowControl/>
              <w:adjustRightInd/>
              <w:spacing w:before="0" w:after="0"/>
              <w:ind w:firstLine="0"/>
              <w:jc w:val="center"/>
              <w:textAlignment w:val="auto"/>
              <w:rPr>
                <w:rFonts w:eastAsia="Times New Roman"/>
                <w:b/>
                <w:bCs/>
                <w:spacing w:val="0"/>
                <w:sz w:val="16"/>
                <w:szCs w:val="16"/>
                <w:lang w:eastAsia="ru-RU"/>
              </w:rPr>
            </w:pPr>
            <w:r w:rsidRPr="003A4B87">
              <w:rPr>
                <w:rFonts w:eastAsia="Times New Roman"/>
                <w:b/>
                <w:bCs/>
                <w:spacing w:val="0"/>
                <w:sz w:val="16"/>
                <w:szCs w:val="16"/>
                <w:lang w:eastAsia="ru-RU"/>
              </w:rPr>
              <w:t>0</w:t>
            </w:r>
          </w:p>
        </w:tc>
        <w:tc>
          <w:tcPr>
            <w:tcW w:w="895" w:type="dxa"/>
            <w:tcBorders>
              <w:top w:val="single" w:sz="8" w:space="0" w:color="auto"/>
              <w:left w:val="nil"/>
              <w:bottom w:val="single" w:sz="8" w:space="0" w:color="auto"/>
              <w:right w:val="single" w:sz="8" w:space="0" w:color="auto"/>
            </w:tcBorders>
            <w:vAlign w:val="center"/>
          </w:tcPr>
          <w:p w:rsidR="00080B06" w:rsidRPr="003A4B87" w:rsidRDefault="00080B06" w:rsidP="003A4B87">
            <w:pPr>
              <w:widowControl/>
              <w:adjustRightInd/>
              <w:spacing w:before="0" w:after="0"/>
              <w:ind w:firstLine="0"/>
              <w:jc w:val="center"/>
              <w:textAlignment w:val="auto"/>
              <w:rPr>
                <w:rFonts w:eastAsia="Times New Roman"/>
                <w:spacing w:val="0"/>
                <w:sz w:val="16"/>
                <w:szCs w:val="16"/>
                <w:lang w:eastAsia="ru-RU"/>
              </w:rPr>
            </w:pPr>
            <w:r w:rsidRPr="003A4B87">
              <w:rPr>
                <w:rFonts w:eastAsia="Times New Roman"/>
                <w:spacing w:val="0"/>
                <w:sz w:val="16"/>
                <w:szCs w:val="16"/>
                <w:lang w:eastAsia="ru-RU"/>
              </w:rPr>
              <w:t> </w:t>
            </w:r>
          </w:p>
        </w:tc>
      </w:tr>
    </w:tbl>
    <w:p w:rsidR="00080B06" w:rsidRDefault="00080B06" w:rsidP="00AF02EE">
      <w:pPr>
        <w:jc w:val="center"/>
      </w:pPr>
    </w:p>
    <w:p w:rsidR="00080B06" w:rsidRDefault="00080B06" w:rsidP="00FC7112">
      <w:pPr>
        <w:pStyle w:val="21"/>
        <w:numPr>
          <w:ilvl w:val="1"/>
          <w:numId w:val="13"/>
        </w:numPr>
        <w:tabs>
          <w:tab w:val="clear" w:pos="1560"/>
          <w:tab w:val="num" w:pos="1800"/>
        </w:tabs>
        <w:ind w:left="1800"/>
      </w:pPr>
      <w:bookmarkStart w:id="25" w:name="_Toc291687935"/>
      <w:r>
        <w:lastRenderedPageBreak/>
        <w:t>Балансы тепловой мощности и тепловой нагрузки</w:t>
      </w:r>
      <w:bookmarkEnd w:id="25"/>
    </w:p>
    <w:p w:rsidR="00080B06" w:rsidRDefault="00080B06" w:rsidP="00785A7C">
      <w:r>
        <w:t>Раздел разрабатывается с целью установления дефицитов (или резервов)  тепловой мощности источников тепловой энергии и присоединенной тепловой нагрузки в зоне действия каждого источника тепловой энергии.</w:t>
      </w:r>
    </w:p>
    <w:p w:rsidR="00080B06" w:rsidRDefault="00080B06" w:rsidP="00785A7C">
      <w:r>
        <w:t>В разделе приводится расчеты балансов тепловой мощности источников теплоснабжения и присоединенной к ним тепловой нагрузки для всех существующих зон действия источников тепловой энергии. В процессе анализа существующих зон действия устанавливаются базовые значения:</w:t>
      </w:r>
    </w:p>
    <w:p w:rsidR="00080B06" w:rsidRDefault="00080B06" w:rsidP="00F24E6C">
      <w:pPr>
        <w:pStyle w:val="a0"/>
        <w:ind w:left="0" w:firstLine="567"/>
      </w:pPr>
      <w:r>
        <w:t>установленной тепловой мощности источника тепловой энергии;</w:t>
      </w:r>
    </w:p>
    <w:p w:rsidR="00080B06" w:rsidRDefault="00080B06" w:rsidP="00F24E6C">
      <w:pPr>
        <w:pStyle w:val="a0"/>
        <w:ind w:left="0" w:firstLine="567"/>
      </w:pPr>
      <w:r>
        <w:t>располагаемой тепловой мощности источника тепловой энергии;</w:t>
      </w:r>
    </w:p>
    <w:p w:rsidR="00080B06" w:rsidRDefault="00080B06" w:rsidP="00F24E6C">
      <w:pPr>
        <w:pStyle w:val="a0"/>
        <w:ind w:left="0" w:firstLine="567"/>
      </w:pPr>
      <w:r>
        <w:t>потерь располагаемой мощности источника тепловой энергии;</w:t>
      </w:r>
    </w:p>
    <w:p w:rsidR="00080B06" w:rsidRDefault="00080B06" w:rsidP="00F24E6C">
      <w:pPr>
        <w:pStyle w:val="a0"/>
        <w:ind w:left="0" w:firstLine="567"/>
      </w:pPr>
      <w:r>
        <w:t>расхода тепловой мощности на собственные нужды котельной;</w:t>
      </w:r>
    </w:p>
    <w:p w:rsidR="00080B06" w:rsidRDefault="00080B06" w:rsidP="00F24E6C">
      <w:pPr>
        <w:pStyle w:val="a0"/>
        <w:ind w:left="0" w:firstLine="567"/>
      </w:pPr>
      <w:r>
        <w:t>потерь тепловой мощности в тепловых сетях (через изоляционные конструкции и с утечкой теплоносителя);</w:t>
      </w:r>
    </w:p>
    <w:p w:rsidR="00080B06" w:rsidRDefault="00080B06" w:rsidP="00F24E6C">
      <w:pPr>
        <w:pStyle w:val="a0"/>
        <w:ind w:left="0" w:firstLine="567"/>
      </w:pPr>
      <w:r>
        <w:t>расхода тепловой мощности на хозяйственные нужды в тепловых сетях;</w:t>
      </w:r>
    </w:p>
    <w:p w:rsidR="00080B06" w:rsidRDefault="00080B06" w:rsidP="00F24E6C">
      <w:pPr>
        <w:pStyle w:val="a0"/>
        <w:ind w:left="0" w:firstLine="567"/>
      </w:pPr>
      <w:r>
        <w:t>располагаемой тепловой мощности на стороне потребителя;</w:t>
      </w:r>
    </w:p>
    <w:p w:rsidR="00080B06" w:rsidRDefault="00080B06" w:rsidP="00F24E6C">
      <w:pPr>
        <w:pStyle w:val="a0"/>
        <w:ind w:left="0" w:firstLine="567"/>
      </w:pPr>
      <w:r>
        <w:t>присоединенной тепловой нагрузки потребителей (в том числе на отопление, вентиляцию, горячее водоснабжение, а в случае производственных потребителей – на технологические нужды);</w:t>
      </w:r>
    </w:p>
    <w:p w:rsidR="00080B06" w:rsidRDefault="00080B06" w:rsidP="00F24E6C">
      <w:pPr>
        <w:pStyle w:val="a0"/>
        <w:ind w:left="0" w:firstLine="567"/>
      </w:pPr>
      <w:r>
        <w:t>резервов (дефицитов) тепловой мощности;</w:t>
      </w:r>
    </w:p>
    <w:p w:rsidR="00080B06" w:rsidRDefault="00080B06" w:rsidP="00F24E6C">
      <w:pPr>
        <w:pStyle w:val="a0"/>
        <w:ind w:left="0" w:firstLine="567"/>
      </w:pPr>
      <w:r>
        <w:t>материальной характеристики тепловых сетей;</w:t>
      </w:r>
    </w:p>
    <w:p w:rsidR="00080B06" w:rsidRDefault="00080B06" w:rsidP="00F24E6C">
      <w:pPr>
        <w:pStyle w:val="a0"/>
        <w:ind w:left="0" w:firstLine="567"/>
      </w:pPr>
      <w:r>
        <w:t>приведенной материальной характеристики тепловых сетей;</w:t>
      </w:r>
    </w:p>
    <w:p w:rsidR="00080B06" w:rsidRDefault="00080B06" w:rsidP="003F3CA4">
      <w:r>
        <w:t>Балансы существующей тепловой мощности и тепловой нагрузки установлены по существующим границам зон действия  сводятся в таблицу (см. таблицу2.6) по каждому из теплоснабжающих предприятий, осуществляющих деятельность на территории поселения.</w:t>
      </w:r>
    </w:p>
    <w:p w:rsidR="00080B06" w:rsidRDefault="00080B06" w:rsidP="006712F1">
      <w:r>
        <w:t>Таким образом, при решении вопроса о присоединении перспективной тепловой нагрузки, требуется особое внимание уделить зонам действия котельных № 2, № 10 и № 12. В зонах К-3, К-4, К-6 (в известной мере), К-8, К-10, К-12, К-13, К-15 по сути являющимися зонами индивидуального теплоснабжения потенциал прироста тепловой нагрузки сильно ограничен установленной тепловой мощностью котельных.</w:t>
      </w:r>
    </w:p>
    <w:p w:rsidR="00080B06" w:rsidRDefault="00080B06" w:rsidP="006712F1">
      <w:r>
        <w:t>Аналогичным образом выполняется расчет балансов тепловой мощности и присоединенной тепловой нагрузки в всех зонах действия теплоснабжающих предприятий, действующих на территории поселения.</w:t>
      </w:r>
    </w:p>
    <w:p w:rsidR="00080B06" w:rsidRDefault="00080B06">
      <w:pPr>
        <w:widowControl/>
        <w:adjustRightInd/>
        <w:spacing w:before="0" w:after="0"/>
        <w:ind w:firstLine="0"/>
        <w:jc w:val="left"/>
        <w:textAlignment w:val="auto"/>
        <w:rPr>
          <w:b/>
          <w:bCs/>
          <w:color w:val="4F81BD"/>
          <w:sz w:val="18"/>
          <w:szCs w:val="18"/>
        </w:rPr>
      </w:pPr>
      <w:r>
        <w:br w:type="page"/>
      </w:r>
    </w:p>
    <w:p w:rsidR="00080B06" w:rsidRPr="00C022D6" w:rsidRDefault="00080B06" w:rsidP="003F3CA4">
      <w:pPr>
        <w:pStyle w:val="aff7"/>
      </w:pPr>
      <w:r>
        <w:t>Таблица 2.6. Балансы тепловой мощности источников тепловой энергии и присоединенной тепловой нагрузки в существующих зонах действия котельных СП «Визинга» (на начало 2012 года), Гкал</w:t>
      </w:r>
      <w:r w:rsidRPr="00C022D6">
        <w:t>/</w:t>
      </w:r>
      <w:r>
        <w:t>ч</w:t>
      </w:r>
    </w:p>
    <w:tbl>
      <w:tblPr>
        <w:tblW w:w="9083" w:type="dxa"/>
        <w:tblInd w:w="-106" w:type="dxa"/>
        <w:tblBorders>
          <w:top w:val="single" w:sz="12" w:space="0" w:color="000000"/>
          <w:bottom w:val="single" w:sz="12" w:space="0" w:color="000000"/>
        </w:tblBorders>
        <w:tblLayout w:type="fixed"/>
        <w:tblLook w:val="00A0"/>
      </w:tblPr>
      <w:tblGrid>
        <w:gridCol w:w="3670"/>
        <w:gridCol w:w="1282"/>
        <w:gridCol w:w="1282"/>
        <w:gridCol w:w="997"/>
        <w:gridCol w:w="997"/>
        <w:gridCol w:w="855"/>
      </w:tblGrid>
      <w:tr w:rsidR="00080B06" w:rsidRPr="008747D6">
        <w:trPr>
          <w:cantSplit/>
          <w:trHeight w:val="2523"/>
        </w:trPr>
        <w:tc>
          <w:tcPr>
            <w:tcW w:w="3670" w:type="dxa"/>
            <w:tcBorders>
              <w:top w:val="single" w:sz="12" w:space="0" w:color="000000"/>
              <w:bottom w:val="single" w:sz="6" w:space="0" w:color="000000"/>
              <w:right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Показатели баланса тепловой мощности</w:t>
            </w:r>
          </w:p>
        </w:tc>
        <w:tc>
          <w:tcPr>
            <w:tcW w:w="1282" w:type="dxa"/>
            <w:tcBorders>
              <w:top w:val="single" w:sz="12" w:space="0" w:color="000000"/>
              <w:bottom w:val="single" w:sz="6" w:space="0" w:color="000000"/>
            </w:tcBorders>
            <w:noWrap/>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xml:space="preserve">Котельная </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1</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с. Визинга</w:t>
            </w:r>
          </w:p>
        </w:tc>
        <w:tc>
          <w:tcPr>
            <w:tcW w:w="1282" w:type="dxa"/>
            <w:tcBorders>
              <w:top w:val="single" w:sz="12" w:space="0" w:color="000000"/>
              <w:bottom w:val="single" w:sz="6" w:space="0" w:color="000000"/>
            </w:tcBorders>
            <w:noWrap/>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Котельная</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2</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val="en-US" w:eastAsia="ru-RU"/>
              </w:rPr>
            </w:pPr>
            <w:r w:rsidRPr="0071346C">
              <w:rPr>
                <w:rFonts w:eastAsia="Times New Roman"/>
                <w:b/>
                <w:bCs/>
                <w:i/>
                <w:iCs/>
                <w:spacing w:val="0"/>
                <w:sz w:val="18"/>
                <w:szCs w:val="18"/>
                <w:lang w:eastAsia="ru-RU"/>
              </w:rPr>
              <w:t>с. Визинга</w:t>
            </w:r>
          </w:p>
        </w:tc>
        <w:tc>
          <w:tcPr>
            <w:tcW w:w="997" w:type="dxa"/>
            <w:tcBorders>
              <w:top w:val="single" w:sz="12" w:space="0" w:color="000000"/>
              <w:bottom w:val="single" w:sz="6" w:space="0" w:color="000000"/>
            </w:tcBorders>
            <w:noWrap/>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xml:space="preserve">Котельная №3 </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val="en-US" w:eastAsia="ru-RU"/>
              </w:rPr>
            </w:pPr>
            <w:r w:rsidRPr="0071346C">
              <w:rPr>
                <w:rFonts w:eastAsia="Times New Roman"/>
                <w:b/>
                <w:bCs/>
                <w:i/>
                <w:iCs/>
                <w:spacing w:val="0"/>
                <w:sz w:val="18"/>
                <w:szCs w:val="18"/>
                <w:lang w:eastAsia="ru-RU"/>
              </w:rPr>
              <w:t>с. Визинга</w:t>
            </w:r>
          </w:p>
        </w:tc>
        <w:tc>
          <w:tcPr>
            <w:tcW w:w="997"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Котельная д. Горьковская</w:t>
            </w:r>
          </w:p>
        </w:tc>
        <w:tc>
          <w:tcPr>
            <w:tcW w:w="855" w:type="dxa"/>
            <w:tcBorders>
              <w:top w:val="single" w:sz="12" w:space="0" w:color="000000"/>
              <w:bottom w:val="single" w:sz="6" w:space="0" w:color="000000"/>
            </w:tcBorders>
            <w:noWrap/>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Всего по поселению</w:t>
            </w:r>
          </w:p>
        </w:tc>
      </w:tr>
      <w:tr w:rsidR="00080B06" w:rsidRPr="00641878">
        <w:trPr>
          <w:trHeight w:val="461"/>
        </w:trPr>
        <w:tc>
          <w:tcPr>
            <w:tcW w:w="3670"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УТМ</w:t>
            </w:r>
          </w:p>
        </w:tc>
        <w:tc>
          <w:tcPr>
            <w:tcW w:w="1282" w:type="dxa"/>
            <w:noWrap/>
            <w:vAlign w:val="center"/>
          </w:tcPr>
          <w:p w:rsidR="00080B06" w:rsidRPr="0071346C" w:rsidRDefault="00080B06" w:rsidP="0071346C">
            <w:pPr>
              <w:pStyle w:val="12"/>
              <w:jc w:val="center"/>
            </w:pPr>
            <w:r w:rsidRPr="0071346C">
              <w:t>20</w:t>
            </w:r>
          </w:p>
        </w:tc>
        <w:tc>
          <w:tcPr>
            <w:tcW w:w="1282" w:type="dxa"/>
            <w:noWrap/>
            <w:vAlign w:val="center"/>
          </w:tcPr>
          <w:p w:rsidR="00080B06" w:rsidRPr="0071346C" w:rsidRDefault="00080B06" w:rsidP="0071346C">
            <w:pPr>
              <w:pStyle w:val="12"/>
              <w:jc w:val="center"/>
            </w:pPr>
            <w:r w:rsidRPr="0071346C">
              <w:t>7,6</w:t>
            </w:r>
          </w:p>
        </w:tc>
        <w:tc>
          <w:tcPr>
            <w:tcW w:w="997" w:type="dxa"/>
            <w:noWrap/>
            <w:vAlign w:val="center"/>
          </w:tcPr>
          <w:p w:rsidR="00080B06" w:rsidRPr="0071346C" w:rsidRDefault="00080B06" w:rsidP="0071346C">
            <w:pPr>
              <w:pStyle w:val="12"/>
              <w:jc w:val="center"/>
            </w:pPr>
            <w:r w:rsidRPr="0071346C">
              <w:t>1,63</w:t>
            </w:r>
          </w:p>
        </w:tc>
        <w:tc>
          <w:tcPr>
            <w:tcW w:w="997" w:type="dxa"/>
            <w:vAlign w:val="center"/>
          </w:tcPr>
          <w:p w:rsidR="00080B06" w:rsidRPr="0071346C" w:rsidRDefault="00080B06" w:rsidP="0071346C">
            <w:pPr>
              <w:pStyle w:val="12"/>
              <w:jc w:val="center"/>
            </w:pPr>
            <w:r w:rsidRPr="0071346C">
              <w:t>2,3</w:t>
            </w:r>
          </w:p>
        </w:tc>
        <w:tc>
          <w:tcPr>
            <w:tcW w:w="855" w:type="dxa"/>
            <w:noWrap/>
            <w:vAlign w:val="center"/>
          </w:tcPr>
          <w:p w:rsidR="00080B06" w:rsidRPr="0071346C" w:rsidRDefault="00080B06" w:rsidP="0071346C">
            <w:pPr>
              <w:pStyle w:val="12"/>
              <w:jc w:val="center"/>
            </w:pPr>
            <w:r w:rsidRPr="0071346C">
              <w:t>31,53</w:t>
            </w:r>
          </w:p>
        </w:tc>
      </w:tr>
      <w:tr w:rsidR="00080B06" w:rsidRPr="00641878">
        <w:trPr>
          <w:trHeight w:val="461"/>
        </w:trPr>
        <w:tc>
          <w:tcPr>
            <w:tcW w:w="3670"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РТМ</w:t>
            </w:r>
          </w:p>
        </w:tc>
        <w:tc>
          <w:tcPr>
            <w:tcW w:w="1282" w:type="dxa"/>
            <w:noWrap/>
            <w:vAlign w:val="center"/>
          </w:tcPr>
          <w:p w:rsidR="00080B06" w:rsidRPr="0071346C" w:rsidRDefault="00080B06" w:rsidP="0071346C">
            <w:pPr>
              <w:pStyle w:val="12"/>
              <w:jc w:val="center"/>
            </w:pPr>
            <w:r w:rsidRPr="0071346C">
              <w:t>17,13</w:t>
            </w:r>
          </w:p>
        </w:tc>
        <w:tc>
          <w:tcPr>
            <w:tcW w:w="1282" w:type="dxa"/>
            <w:noWrap/>
            <w:vAlign w:val="center"/>
          </w:tcPr>
          <w:p w:rsidR="00080B06" w:rsidRPr="0071346C" w:rsidRDefault="00080B06" w:rsidP="0071346C">
            <w:pPr>
              <w:pStyle w:val="12"/>
              <w:jc w:val="center"/>
            </w:pPr>
            <w:r w:rsidRPr="0071346C">
              <w:t>4,052</w:t>
            </w:r>
          </w:p>
        </w:tc>
        <w:tc>
          <w:tcPr>
            <w:tcW w:w="997" w:type="dxa"/>
            <w:noWrap/>
            <w:vAlign w:val="center"/>
          </w:tcPr>
          <w:p w:rsidR="00080B06" w:rsidRPr="0071346C" w:rsidRDefault="00080B06" w:rsidP="0071346C">
            <w:pPr>
              <w:pStyle w:val="12"/>
              <w:jc w:val="center"/>
            </w:pPr>
            <w:r w:rsidRPr="0071346C">
              <w:t>1,63</w:t>
            </w:r>
          </w:p>
        </w:tc>
        <w:tc>
          <w:tcPr>
            <w:tcW w:w="997" w:type="dxa"/>
            <w:vAlign w:val="center"/>
          </w:tcPr>
          <w:p w:rsidR="00080B06" w:rsidRPr="0071346C" w:rsidRDefault="00080B06" w:rsidP="0071346C">
            <w:pPr>
              <w:pStyle w:val="12"/>
              <w:jc w:val="center"/>
            </w:pPr>
            <w:r w:rsidRPr="0071346C">
              <w:t>2,3</w:t>
            </w:r>
          </w:p>
        </w:tc>
        <w:tc>
          <w:tcPr>
            <w:tcW w:w="855" w:type="dxa"/>
            <w:noWrap/>
            <w:vAlign w:val="center"/>
          </w:tcPr>
          <w:p w:rsidR="00080B06" w:rsidRPr="0071346C" w:rsidRDefault="00080B06" w:rsidP="0071346C">
            <w:pPr>
              <w:pStyle w:val="12"/>
              <w:jc w:val="center"/>
            </w:pPr>
            <w:r w:rsidRPr="0071346C">
              <w:t>25,112</w:t>
            </w:r>
          </w:p>
        </w:tc>
      </w:tr>
      <w:tr w:rsidR="00080B06" w:rsidRPr="00641878">
        <w:trPr>
          <w:trHeight w:val="461"/>
        </w:trPr>
        <w:tc>
          <w:tcPr>
            <w:tcW w:w="3670"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Потери УТМ, %</w:t>
            </w:r>
          </w:p>
        </w:tc>
        <w:tc>
          <w:tcPr>
            <w:tcW w:w="1282" w:type="dxa"/>
            <w:noWrap/>
            <w:vAlign w:val="center"/>
          </w:tcPr>
          <w:p w:rsidR="00080B06" w:rsidRPr="0071346C" w:rsidRDefault="00080B06" w:rsidP="0071346C">
            <w:pPr>
              <w:pStyle w:val="12"/>
              <w:jc w:val="center"/>
            </w:pPr>
            <w:r w:rsidRPr="0071346C">
              <w:t>14,35%</w:t>
            </w:r>
          </w:p>
        </w:tc>
        <w:tc>
          <w:tcPr>
            <w:tcW w:w="1282" w:type="dxa"/>
            <w:noWrap/>
            <w:vAlign w:val="center"/>
          </w:tcPr>
          <w:p w:rsidR="00080B06" w:rsidRPr="0071346C" w:rsidRDefault="00080B06" w:rsidP="0071346C">
            <w:pPr>
              <w:pStyle w:val="12"/>
              <w:jc w:val="center"/>
            </w:pPr>
            <w:r w:rsidRPr="0071346C">
              <w:t>46,68%</w:t>
            </w:r>
          </w:p>
        </w:tc>
        <w:tc>
          <w:tcPr>
            <w:tcW w:w="997" w:type="dxa"/>
            <w:noWrap/>
            <w:vAlign w:val="center"/>
          </w:tcPr>
          <w:p w:rsidR="00080B06" w:rsidRPr="0071346C" w:rsidRDefault="00080B06" w:rsidP="0071346C">
            <w:pPr>
              <w:pStyle w:val="12"/>
              <w:jc w:val="center"/>
            </w:pPr>
            <w:r w:rsidRPr="0071346C">
              <w:t>0%</w:t>
            </w:r>
          </w:p>
        </w:tc>
        <w:tc>
          <w:tcPr>
            <w:tcW w:w="997" w:type="dxa"/>
            <w:vAlign w:val="center"/>
          </w:tcPr>
          <w:p w:rsidR="00080B06" w:rsidRPr="0071346C" w:rsidRDefault="00080B06" w:rsidP="0071346C">
            <w:pPr>
              <w:pStyle w:val="12"/>
              <w:jc w:val="center"/>
            </w:pPr>
            <w:r w:rsidRPr="0071346C">
              <w:t>0%</w:t>
            </w:r>
          </w:p>
        </w:tc>
        <w:tc>
          <w:tcPr>
            <w:tcW w:w="855" w:type="dxa"/>
            <w:noWrap/>
            <w:vAlign w:val="center"/>
          </w:tcPr>
          <w:p w:rsidR="00080B06" w:rsidRPr="0071346C" w:rsidRDefault="00080B06" w:rsidP="0071346C">
            <w:pPr>
              <w:pStyle w:val="12"/>
              <w:jc w:val="center"/>
            </w:pPr>
            <w:r w:rsidRPr="0071346C">
              <w:t>20,36%</w:t>
            </w:r>
          </w:p>
        </w:tc>
      </w:tr>
      <w:tr w:rsidR="00080B06" w:rsidRPr="00641878">
        <w:trPr>
          <w:trHeight w:val="461"/>
        </w:trPr>
        <w:tc>
          <w:tcPr>
            <w:tcW w:w="3670"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Собственные нужды</w:t>
            </w:r>
          </w:p>
        </w:tc>
        <w:tc>
          <w:tcPr>
            <w:tcW w:w="1282" w:type="dxa"/>
            <w:noWrap/>
            <w:vAlign w:val="center"/>
          </w:tcPr>
          <w:p w:rsidR="00080B06" w:rsidRPr="0071346C" w:rsidRDefault="00080B06" w:rsidP="0071346C">
            <w:pPr>
              <w:pStyle w:val="12"/>
              <w:jc w:val="center"/>
            </w:pPr>
            <w:r w:rsidRPr="0071346C">
              <w:t>0,17</w:t>
            </w:r>
          </w:p>
        </w:tc>
        <w:tc>
          <w:tcPr>
            <w:tcW w:w="1282" w:type="dxa"/>
            <w:noWrap/>
            <w:vAlign w:val="center"/>
          </w:tcPr>
          <w:p w:rsidR="00080B06" w:rsidRPr="0071346C" w:rsidRDefault="00080B06" w:rsidP="0071346C">
            <w:pPr>
              <w:pStyle w:val="12"/>
              <w:jc w:val="center"/>
            </w:pPr>
            <w:r w:rsidRPr="0071346C">
              <w:t>0,095</w:t>
            </w:r>
          </w:p>
        </w:tc>
        <w:tc>
          <w:tcPr>
            <w:tcW w:w="997" w:type="dxa"/>
            <w:noWrap/>
            <w:vAlign w:val="center"/>
          </w:tcPr>
          <w:p w:rsidR="00080B06" w:rsidRPr="0071346C" w:rsidRDefault="00080B06" w:rsidP="0071346C">
            <w:pPr>
              <w:pStyle w:val="12"/>
              <w:jc w:val="center"/>
            </w:pPr>
            <w:r w:rsidRPr="0071346C">
              <w:t>0,067</w:t>
            </w:r>
          </w:p>
        </w:tc>
        <w:tc>
          <w:tcPr>
            <w:tcW w:w="997" w:type="dxa"/>
            <w:vAlign w:val="center"/>
          </w:tcPr>
          <w:p w:rsidR="00080B06" w:rsidRPr="0071346C" w:rsidRDefault="00080B06" w:rsidP="0071346C">
            <w:pPr>
              <w:pStyle w:val="12"/>
              <w:jc w:val="center"/>
            </w:pPr>
            <w:r w:rsidRPr="0071346C">
              <w:t>0,062</w:t>
            </w:r>
          </w:p>
        </w:tc>
        <w:tc>
          <w:tcPr>
            <w:tcW w:w="855" w:type="dxa"/>
            <w:noWrap/>
            <w:vAlign w:val="center"/>
          </w:tcPr>
          <w:p w:rsidR="00080B06" w:rsidRPr="0071346C" w:rsidRDefault="00080B06" w:rsidP="0071346C">
            <w:pPr>
              <w:pStyle w:val="12"/>
              <w:jc w:val="center"/>
            </w:pPr>
            <w:r w:rsidRPr="0071346C">
              <w:t>0,394</w:t>
            </w:r>
          </w:p>
        </w:tc>
      </w:tr>
      <w:tr w:rsidR="00080B06" w:rsidRPr="00641878">
        <w:trPr>
          <w:trHeight w:val="461"/>
        </w:trPr>
        <w:tc>
          <w:tcPr>
            <w:tcW w:w="3670"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Мощность на коллекторах</w:t>
            </w:r>
          </w:p>
        </w:tc>
        <w:tc>
          <w:tcPr>
            <w:tcW w:w="1282" w:type="dxa"/>
            <w:noWrap/>
            <w:vAlign w:val="center"/>
          </w:tcPr>
          <w:p w:rsidR="00080B06" w:rsidRPr="0071346C" w:rsidRDefault="00080B06" w:rsidP="0071346C">
            <w:pPr>
              <w:pStyle w:val="12"/>
              <w:jc w:val="center"/>
            </w:pPr>
            <w:r w:rsidRPr="0071346C">
              <w:t>17,13</w:t>
            </w:r>
          </w:p>
        </w:tc>
        <w:tc>
          <w:tcPr>
            <w:tcW w:w="1282" w:type="dxa"/>
            <w:noWrap/>
            <w:vAlign w:val="center"/>
          </w:tcPr>
          <w:p w:rsidR="00080B06" w:rsidRPr="0071346C" w:rsidRDefault="00080B06" w:rsidP="0071346C">
            <w:pPr>
              <w:pStyle w:val="12"/>
              <w:jc w:val="center"/>
            </w:pPr>
            <w:r w:rsidRPr="0071346C">
              <w:t>4,052</w:t>
            </w:r>
          </w:p>
        </w:tc>
        <w:tc>
          <w:tcPr>
            <w:tcW w:w="997" w:type="dxa"/>
            <w:noWrap/>
            <w:vAlign w:val="center"/>
          </w:tcPr>
          <w:p w:rsidR="00080B06" w:rsidRPr="0071346C" w:rsidRDefault="00080B06" w:rsidP="0071346C">
            <w:pPr>
              <w:pStyle w:val="12"/>
              <w:jc w:val="center"/>
            </w:pPr>
            <w:r w:rsidRPr="0071346C">
              <w:t>1,63</w:t>
            </w:r>
          </w:p>
        </w:tc>
        <w:tc>
          <w:tcPr>
            <w:tcW w:w="997" w:type="dxa"/>
            <w:vAlign w:val="center"/>
          </w:tcPr>
          <w:p w:rsidR="00080B06" w:rsidRPr="0071346C" w:rsidRDefault="00080B06" w:rsidP="0071346C">
            <w:pPr>
              <w:pStyle w:val="12"/>
              <w:jc w:val="center"/>
            </w:pPr>
            <w:r w:rsidRPr="0071346C">
              <w:t>2,3</w:t>
            </w:r>
          </w:p>
        </w:tc>
        <w:tc>
          <w:tcPr>
            <w:tcW w:w="855" w:type="dxa"/>
            <w:noWrap/>
            <w:vAlign w:val="center"/>
          </w:tcPr>
          <w:p w:rsidR="00080B06" w:rsidRPr="0071346C" w:rsidRDefault="00080B06" w:rsidP="0071346C">
            <w:pPr>
              <w:pStyle w:val="12"/>
              <w:jc w:val="center"/>
            </w:pPr>
            <w:r w:rsidRPr="0071346C">
              <w:t>25,112</w:t>
            </w:r>
          </w:p>
        </w:tc>
      </w:tr>
      <w:tr w:rsidR="00080B06" w:rsidRPr="00641878">
        <w:trPr>
          <w:trHeight w:val="534"/>
        </w:trPr>
        <w:tc>
          <w:tcPr>
            <w:tcW w:w="3670"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Потери тепловой мощности в тепловых сетях, в т.ч.:</w:t>
            </w:r>
          </w:p>
        </w:tc>
        <w:tc>
          <w:tcPr>
            <w:tcW w:w="1282" w:type="dxa"/>
            <w:noWrap/>
            <w:vAlign w:val="center"/>
          </w:tcPr>
          <w:p w:rsidR="00080B06" w:rsidRPr="0071346C" w:rsidRDefault="00080B06" w:rsidP="0071346C">
            <w:pPr>
              <w:pStyle w:val="12"/>
              <w:jc w:val="center"/>
            </w:pPr>
            <w:r w:rsidRPr="0071346C">
              <w:t>2,05</w:t>
            </w:r>
          </w:p>
        </w:tc>
        <w:tc>
          <w:tcPr>
            <w:tcW w:w="1282" w:type="dxa"/>
            <w:noWrap/>
            <w:vAlign w:val="center"/>
          </w:tcPr>
          <w:p w:rsidR="00080B06" w:rsidRPr="0071346C" w:rsidRDefault="00080B06" w:rsidP="0071346C">
            <w:pPr>
              <w:pStyle w:val="12"/>
              <w:jc w:val="center"/>
            </w:pPr>
            <w:r w:rsidRPr="0071346C">
              <w:t>0,52</w:t>
            </w:r>
          </w:p>
        </w:tc>
        <w:tc>
          <w:tcPr>
            <w:tcW w:w="997" w:type="dxa"/>
            <w:noWrap/>
            <w:vAlign w:val="center"/>
          </w:tcPr>
          <w:p w:rsidR="00080B06" w:rsidRPr="0071346C" w:rsidRDefault="00080B06" w:rsidP="0071346C">
            <w:pPr>
              <w:pStyle w:val="12"/>
              <w:jc w:val="center"/>
            </w:pPr>
            <w:r w:rsidRPr="0071346C">
              <w:t>0,19</w:t>
            </w:r>
          </w:p>
        </w:tc>
        <w:tc>
          <w:tcPr>
            <w:tcW w:w="997" w:type="dxa"/>
            <w:vAlign w:val="center"/>
          </w:tcPr>
          <w:p w:rsidR="00080B06" w:rsidRPr="0071346C" w:rsidRDefault="00080B06" w:rsidP="0071346C">
            <w:pPr>
              <w:pStyle w:val="12"/>
              <w:jc w:val="center"/>
            </w:pPr>
            <w:r w:rsidRPr="0071346C">
              <w:t>0,15</w:t>
            </w:r>
          </w:p>
        </w:tc>
        <w:tc>
          <w:tcPr>
            <w:tcW w:w="855" w:type="dxa"/>
            <w:noWrap/>
            <w:vAlign w:val="center"/>
          </w:tcPr>
          <w:p w:rsidR="00080B06" w:rsidRPr="0071346C" w:rsidRDefault="00080B06" w:rsidP="0071346C">
            <w:pPr>
              <w:pStyle w:val="12"/>
              <w:jc w:val="center"/>
            </w:pPr>
            <w:r w:rsidRPr="0071346C">
              <w:t>2,91</w:t>
            </w:r>
          </w:p>
        </w:tc>
      </w:tr>
      <w:tr w:rsidR="00080B06" w:rsidRPr="00641878">
        <w:trPr>
          <w:trHeight w:val="437"/>
        </w:trPr>
        <w:tc>
          <w:tcPr>
            <w:tcW w:w="3670" w:type="dxa"/>
            <w:tcBorders>
              <w:right w:val="single" w:sz="6" w:space="0" w:color="000000"/>
            </w:tcBorders>
            <w:vAlign w:val="center"/>
          </w:tcPr>
          <w:p w:rsidR="00080B06" w:rsidRPr="0071346C" w:rsidRDefault="00080B06" w:rsidP="002E1357">
            <w:pPr>
              <w:widowControl/>
              <w:adjustRightInd/>
              <w:spacing w:before="0" w:after="0"/>
              <w:ind w:firstLineChars="100" w:firstLine="18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то же в %</w:t>
            </w:r>
          </w:p>
        </w:tc>
        <w:tc>
          <w:tcPr>
            <w:tcW w:w="1282" w:type="dxa"/>
            <w:noWrap/>
            <w:vAlign w:val="center"/>
          </w:tcPr>
          <w:p w:rsidR="00080B06" w:rsidRPr="0071346C" w:rsidRDefault="00080B06" w:rsidP="0071346C">
            <w:pPr>
              <w:pStyle w:val="12"/>
              <w:jc w:val="center"/>
            </w:pPr>
            <w:r w:rsidRPr="0071346C">
              <w:t>12%</w:t>
            </w:r>
          </w:p>
        </w:tc>
        <w:tc>
          <w:tcPr>
            <w:tcW w:w="1282" w:type="dxa"/>
            <w:noWrap/>
            <w:vAlign w:val="center"/>
          </w:tcPr>
          <w:p w:rsidR="00080B06" w:rsidRPr="0071346C" w:rsidRDefault="00080B06" w:rsidP="0071346C">
            <w:pPr>
              <w:pStyle w:val="12"/>
              <w:jc w:val="center"/>
            </w:pPr>
            <w:r w:rsidRPr="0071346C">
              <w:t>12,8%</w:t>
            </w:r>
          </w:p>
        </w:tc>
        <w:tc>
          <w:tcPr>
            <w:tcW w:w="997" w:type="dxa"/>
            <w:noWrap/>
            <w:vAlign w:val="center"/>
          </w:tcPr>
          <w:p w:rsidR="00080B06" w:rsidRPr="0071346C" w:rsidRDefault="00080B06" w:rsidP="0071346C">
            <w:pPr>
              <w:pStyle w:val="12"/>
              <w:jc w:val="center"/>
            </w:pPr>
            <w:r w:rsidRPr="0071346C">
              <w:t>11,7%</w:t>
            </w:r>
          </w:p>
        </w:tc>
        <w:tc>
          <w:tcPr>
            <w:tcW w:w="997" w:type="dxa"/>
            <w:vAlign w:val="center"/>
          </w:tcPr>
          <w:p w:rsidR="00080B06" w:rsidRPr="0071346C" w:rsidRDefault="00080B06" w:rsidP="0071346C">
            <w:pPr>
              <w:pStyle w:val="12"/>
              <w:jc w:val="center"/>
            </w:pPr>
            <w:r w:rsidRPr="0071346C">
              <w:t>6,52%</w:t>
            </w:r>
          </w:p>
        </w:tc>
        <w:tc>
          <w:tcPr>
            <w:tcW w:w="855" w:type="dxa"/>
            <w:noWrap/>
            <w:vAlign w:val="center"/>
          </w:tcPr>
          <w:p w:rsidR="00080B06" w:rsidRPr="0071346C" w:rsidRDefault="00080B06" w:rsidP="0071346C">
            <w:pPr>
              <w:pStyle w:val="12"/>
              <w:jc w:val="center"/>
            </w:pPr>
            <w:r w:rsidRPr="0071346C">
              <w:t>9,23%</w:t>
            </w:r>
          </w:p>
        </w:tc>
      </w:tr>
      <w:tr w:rsidR="00080B06" w:rsidRPr="00641878">
        <w:trPr>
          <w:trHeight w:val="401"/>
        </w:trPr>
        <w:tc>
          <w:tcPr>
            <w:tcW w:w="3670"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 xml:space="preserve">Хозяйственные нужды </w:t>
            </w:r>
          </w:p>
        </w:tc>
        <w:tc>
          <w:tcPr>
            <w:tcW w:w="1282" w:type="dxa"/>
            <w:noWrap/>
            <w:vAlign w:val="center"/>
          </w:tcPr>
          <w:p w:rsidR="00080B06" w:rsidRPr="0071346C" w:rsidRDefault="00080B06" w:rsidP="0071346C">
            <w:pPr>
              <w:pStyle w:val="12"/>
              <w:jc w:val="center"/>
            </w:pPr>
            <w:r w:rsidRPr="0071346C">
              <w:t>0,142</w:t>
            </w:r>
          </w:p>
        </w:tc>
        <w:tc>
          <w:tcPr>
            <w:tcW w:w="1282" w:type="dxa"/>
            <w:noWrap/>
            <w:vAlign w:val="center"/>
          </w:tcPr>
          <w:p w:rsidR="00080B06" w:rsidRPr="0071346C" w:rsidRDefault="00080B06" w:rsidP="0071346C">
            <w:pPr>
              <w:pStyle w:val="12"/>
              <w:jc w:val="center"/>
            </w:pPr>
            <w:r w:rsidRPr="0071346C">
              <w:t>0,124</w:t>
            </w:r>
          </w:p>
        </w:tc>
        <w:tc>
          <w:tcPr>
            <w:tcW w:w="997" w:type="dxa"/>
            <w:noWrap/>
            <w:vAlign w:val="center"/>
          </w:tcPr>
          <w:p w:rsidR="00080B06" w:rsidRPr="0071346C" w:rsidRDefault="00080B06" w:rsidP="0071346C">
            <w:pPr>
              <w:pStyle w:val="12"/>
              <w:jc w:val="center"/>
            </w:pPr>
            <w:r w:rsidRPr="0071346C">
              <w:t>0,001</w:t>
            </w:r>
          </w:p>
        </w:tc>
        <w:tc>
          <w:tcPr>
            <w:tcW w:w="997" w:type="dxa"/>
            <w:vAlign w:val="center"/>
          </w:tcPr>
          <w:p w:rsidR="00080B06" w:rsidRPr="0071346C" w:rsidRDefault="00080B06" w:rsidP="0071346C">
            <w:pPr>
              <w:pStyle w:val="12"/>
              <w:jc w:val="center"/>
            </w:pPr>
            <w:r w:rsidRPr="0071346C">
              <w:t>0,025</w:t>
            </w:r>
          </w:p>
        </w:tc>
        <w:tc>
          <w:tcPr>
            <w:tcW w:w="855" w:type="dxa"/>
            <w:noWrap/>
            <w:vAlign w:val="center"/>
          </w:tcPr>
          <w:p w:rsidR="00080B06" w:rsidRPr="0071346C" w:rsidRDefault="00080B06" w:rsidP="0071346C">
            <w:pPr>
              <w:pStyle w:val="12"/>
              <w:jc w:val="center"/>
            </w:pPr>
            <w:r w:rsidRPr="0071346C">
              <w:t>0,292</w:t>
            </w:r>
          </w:p>
        </w:tc>
      </w:tr>
      <w:tr w:rsidR="00080B06" w:rsidRPr="00641878">
        <w:trPr>
          <w:trHeight w:val="461"/>
        </w:trPr>
        <w:tc>
          <w:tcPr>
            <w:tcW w:w="3670"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Присоединенная тепловая нагрузка</w:t>
            </w:r>
          </w:p>
        </w:tc>
        <w:tc>
          <w:tcPr>
            <w:tcW w:w="1282" w:type="dxa"/>
            <w:noWrap/>
            <w:vAlign w:val="center"/>
          </w:tcPr>
          <w:p w:rsidR="00080B06" w:rsidRPr="0071346C" w:rsidRDefault="00080B06" w:rsidP="0071346C">
            <w:pPr>
              <w:pStyle w:val="12"/>
              <w:jc w:val="center"/>
            </w:pPr>
            <w:r w:rsidRPr="0071346C">
              <w:t>12,8</w:t>
            </w:r>
          </w:p>
        </w:tc>
        <w:tc>
          <w:tcPr>
            <w:tcW w:w="1282" w:type="dxa"/>
            <w:noWrap/>
            <w:vAlign w:val="center"/>
          </w:tcPr>
          <w:p w:rsidR="00080B06" w:rsidRPr="0071346C" w:rsidRDefault="00080B06" w:rsidP="0071346C">
            <w:pPr>
              <w:pStyle w:val="12"/>
              <w:jc w:val="center"/>
            </w:pPr>
            <w:r w:rsidRPr="0071346C">
              <w:t>2,776</w:t>
            </w:r>
          </w:p>
        </w:tc>
        <w:tc>
          <w:tcPr>
            <w:tcW w:w="997" w:type="dxa"/>
            <w:noWrap/>
            <w:vAlign w:val="center"/>
          </w:tcPr>
          <w:p w:rsidR="00080B06" w:rsidRPr="0071346C" w:rsidRDefault="00080B06" w:rsidP="0071346C">
            <w:pPr>
              <w:pStyle w:val="12"/>
              <w:jc w:val="center"/>
            </w:pPr>
            <w:r w:rsidRPr="0071346C">
              <w:t>0,917</w:t>
            </w:r>
          </w:p>
        </w:tc>
        <w:tc>
          <w:tcPr>
            <w:tcW w:w="997" w:type="dxa"/>
            <w:vAlign w:val="center"/>
          </w:tcPr>
          <w:p w:rsidR="00080B06" w:rsidRPr="0071346C" w:rsidRDefault="00080B06" w:rsidP="0071346C">
            <w:pPr>
              <w:pStyle w:val="12"/>
              <w:jc w:val="center"/>
            </w:pPr>
            <w:r w:rsidRPr="0071346C">
              <w:t>0,871</w:t>
            </w:r>
          </w:p>
        </w:tc>
        <w:tc>
          <w:tcPr>
            <w:tcW w:w="855" w:type="dxa"/>
            <w:noWrap/>
            <w:vAlign w:val="center"/>
          </w:tcPr>
          <w:p w:rsidR="00080B06" w:rsidRPr="0071346C" w:rsidRDefault="00080B06" w:rsidP="0071346C">
            <w:pPr>
              <w:pStyle w:val="12"/>
              <w:jc w:val="center"/>
            </w:pPr>
            <w:r w:rsidRPr="0071346C">
              <w:t>17,364</w:t>
            </w:r>
          </w:p>
        </w:tc>
      </w:tr>
      <w:tr w:rsidR="00080B06" w:rsidRPr="00641878">
        <w:trPr>
          <w:trHeight w:val="461"/>
        </w:trPr>
        <w:tc>
          <w:tcPr>
            <w:tcW w:w="3670" w:type="dxa"/>
            <w:tcBorders>
              <w:bottom w:val="single" w:sz="12" w:space="0" w:color="000000"/>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Резервы/дефициты по РТМ</w:t>
            </w:r>
          </w:p>
        </w:tc>
        <w:tc>
          <w:tcPr>
            <w:tcW w:w="1282" w:type="dxa"/>
            <w:tcBorders>
              <w:bottom w:val="single" w:sz="12" w:space="0" w:color="000000"/>
            </w:tcBorders>
            <w:noWrap/>
            <w:vAlign w:val="center"/>
          </w:tcPr>
          <w:p w:rsidR="00080B06" w:rsidRPr="0071346C" w:rsidRDefault="00080B06" w:rsidP="0071346C">
            <w:pPr>
              <w:pStyle w:val="12"/>
              <w:jc w:val="center"/>
            </w:pPr>
            <w:r w:rsidRPr="0071346C">
              <w:t>нет резерва</w:t>
            </w:r>
          </w:p>
        </w:tc>
        <w:tc>
          <w:tcPr>
            <w:tcW w:w="1282" w:type="dxa"/>
            <w:tcBorders>
              <w:bottom w:val="single" w:sz="12" w:space="0" w:color="000000"/>
            </w:tcBorders>
            <w:noWrap/>
            <w:vAlign w:val="center"/>
          </w:tcPr>
          <w:p w:rsidR="00080B06" w:rsidRPr="0071346C" w:rsidRDefault="00080B06" w:rsidP="0071346C">
            <w:pPr>
              <w:pStyle w:val="12"/>
              <w:jc w:val="center"/>
            </w:pPr>
            <w:r w:rsidRPr="0071346C">
              <w:t>нет резерва</w:t>
            </w:r>
          </w:p>
        </w:tc>
        <w:tc>
          <w:tcPr>
            <w:tcW w:w="997" w:type="dxa"/>
            <w:tcBorders>
              <w:bottom w:val="single" w:sz="12" w:space="0" w:color="000000"/>
            </w:tcBorders>
            <w:noWrap/>
            <w:vAlign w:val="center"/>
          </w:tcPr>
          <w:p w:rsidR="00080B06" w:rsidRPr="0071346C" w:rsidRDefault="00080B06" w:rsidP="0071346C">
            <w:pPr>
              <w:pStyle w:val="12"/>
              <w:jc w:val="center"/>
            </w:pPr>
            <w:r w:rsidRPr="0071346C">
              <w:t>0,047</w:t>
            </w:r>
          </w:p>
        </w:tc>
        <w:tc>
          <w:tcPr>
            <w:tcW w:w="997" w:type="dxa"/>
            <w:tcBorders>
              <w:bottom w:val="single" w:sz="12" w:space="0" w:color="000000"/>
            </w:tcBorders>
            <w:vAlign w:val="center"/>
          </w:tcPr>
          <w:p w:rsidR="00080B06" w:rsidRPr="0071346C" w:rsidRDefault="00080B06" w:rsidP="0071346C">
            <w:pPr>
              <w:pStyle w:val="12"/>
              <w:jc w:val="center"/>
            </w:pPr>
            <w:r w:rsidRPr="0071346C">
              <w:t>1,094</w:t>
            </w:r>
          </w:p>
        </w:tc>
        <w:tc>
          <w:tcPr>
            <w:tcW w:w="855" w:type="dxa"/>
            <w:tcBorders>
              <w:bottom w:val="single" w:sz="12" w:space="0" w:color="000000"/>
            </w:tcBorders>
            <w:noWrap/>
            <w:vAlign w:val="center"/>
          </w:tcPr>
          <w:p w:rsidR="00080B06" w:rsidRPr="0071346C" w:rsidRDefault="00080B06" w:rsidP="0071346C">
            <w:pPr>
              <w:pStyle w:val="12"/>
              <w:jc w:val="center"/>
            </w:pPr>
            <w:r w:rsidRPr="0071346C">
              <w:t>1,1</w:t>
            </w:r>
          </w:p>
        </w:tc>
      </w:tr>
    </w:tbl>
    <w:p w:rsidR="00080B06" w:rsidRDefault="00080B06" w:rsidP="003F3CA4"/>
    <w:p w:rsidR="00080B06" w:rsidRDefault="00080B06" w:rsidP="00FC7112">
      <w:pPr>
        <w:pStyle w:val="21"/>
        <w:numPr>
          <w:ilvl w:val="1"/>
          <w:numId w:val="13"/>
        </w:numPr>
        <w:tabs>
          <w:tab w:val="clear" w:pos="1560"/>
          <w:tab w:val="num" w:pos="1800"/>
        </w:tabs>
        <w:ind w:left="1800"/>
      </w:pPr>
      <w:bookmarkStart w:id="26" w:name="_Toc291687936"/>
      <w:r>
        <w:t>Балансы выработки, передачи и конечного потребления тепла</w:t>
      </w:r>
      <w:bookmarkEnd w:id="26"/>
    </w:p>
    <w:p w:rsidR="00080B06" w:rsidRDefault="00080B06" w:rsidP="00073659">
      <w:r>
        <w:t>Раздел разрабатывается с целью установления балансов топлива, тепловой энергии, теплоносителя и товарного отпуска тепловой энергии потребителям по видам теплопотребления.</w:t>
      </w:r>
    </w:p>
    <w:p w:rsidR="00080B06" w:rsidRDefault="00080B06" w:rsidP="003F3CA4">
      <w:r>
        <w:t>Баланс долен быть составлен для каждой зоны действия источника тепловой энергии с разделением по теплоснабжающим организациям, действующим на территории поселения и сведен в таблицу (см. таблицу 2.7).</w:t>
      </w:r>
    </w:p>
    <w:p w:rsidR="00080B06" w:rsidRDefault="00080B06" w:rsidP="006712F1">
      <w:r>
        <w:t>В процессе анализа существующих зон действия устанавливаются:</w:t>
      </w:r>
    </w:p>
    <w:p w:rsidR="00080B06" w:rsidRDefault="00080B06" w:rsidP="006712F1">
      <w:pPr>
        <w:pStyle w:val="a0"/>
        <w:tabs>
          <w:tab w:val="clear" w:pos="786"/>
          <w:tab w:val="num" w:pos="1276"/>
        </w:tabs>
        <w:ind w:left="0" w:firstLine="709"/>
      </w:pPr>
      <w:r>
        <w:t xml:space="preserve">годовой и максимально-расчетный расход топлива; </w:t>
      </w:r>
    </w:p>
    <w:p w:rsidR="00080B06" w:rsidRDefault="00080B06" w:rsidP="006712F1">
      <w:pPr>
        <w:pStyle w:val="a0"/>
        <w:tabs>
          <w:tab w:val="clear" w:pos="786"/>
          <w:tab w:val="num" w:pos="1276"/>
        </w:tabs>
        <w:ind w:left="0" w:firstLine="709"/>
      </w:pPr>
      <w:r>
        <w:t>УРУТ на выработку тепловой энергии;</w:t>
      </w:r>
    </w:p>
    <w:p w:rsidR="00080B06" w:rsidRDefault="00080B06" w:rsidP="006712F1">
      <w:pPr>
        <w:pStyle w:val="a0"/>
        <w:tabs>
          <w:tab w:val="clear" w:pos="786"/>
          <w:tab w:val="num" w:pos="1276"/>
        </w:tabs>
        <w:ind w:left="0" w:firstLine="709"/>
      </w:pPr>
      <w:r>
        <w:t>расход тепловой энергии на собственные нужды;</w:t>
      </w:r>
    </w:p>
    <w:p w:rsidR="00080B06" w:rsidRDefault="00080B06" w:rsidP="006712F1">
      <w:pPr>
        <w:pStyle w:val="a0"/>
        <w:tabs>
          <w:tab w:val="clear" w:pos="786"/>
          <w:tab w:val="num" w:pos="1276"/>
        </w:tabs>
        <w:ind w:left="0" w:firstLine="709"/>
      </w:pPr>
      <w:r>
        <w:t>потери тепловой энергии в тепловых сетях;</w:t>
      </w:r>
    </w:p>
    <w:p w:rsidR="00080B06" w:rsidRDefault="00080B06" w:rsidP="006712F1">
      <w:pPr>
        <w:pStyle w:val="a0"/>
        <w:tabs>
          <w:tab w:val="clear" w:pos="786"/>
          <w:tab w:val="num" w:pos="1276"/>
        </w:tabs>
        <w:ind w:left="0" w:firstLine="709"/>
      </w:pPr>
      <w:r>
        <w:t>расход тепловой энергии на хозяйственные нужды;</w:t>
      </w:r>
    </w:p>
    <w:p w:rsidR="00080B06" w:rsidRDefault="00080B06" w:rsidP="006712F1">
      <w:pPr>
        <w:pStyle w:val="a0"/>
        <w:tabs>
          <w:tab w:val="clear" w:pos="786"/>
          <w:tab w:val="num" w:pos="1276"/>
        </w:tabs>
        <w:ind w:left="0" w:firstLine="709"/>
      </w:pPr>
      <w:r>
        <w:t>товарный отпуск тепловой энергии;</w:t>
      </w:r>
    </w:p>
    <w:p w:rsidR="00080B06" w:rsidRDefault="00080B06" w:rsidP="006712F1">
      <w:pPr>
        <w:pStyle w:val="a0"/>
        <w:tabs>
          <w:tab w:val="clear" w:pos="786"/>
          <w:tab w:val="num" w:pos="1276"/>
        </w:tabs>
        <w:ind w:left="0" w:firstLine="709"/>
      </w:pPr>
      <w:r>
        <w:lastRenderedPageBreak/>
        <w:t>число часов использования установленной мощности;</w:t>
      </w:r>
    </w:p>
    <w:p w:rsidR="00080B06" w:rsidRDefault="00080B06" w:rsidP="006712F1">
      <w:pPr>
        <w:pStyle w:val="a0"/>
        <w:tabs>
          <w:tab w:val="clear" w:pos="786"/>
          <w:tab w:val="num" w:pos="1276"/>
        </w:tabs>
        <w:ind w:left="0" w:firstLine="709"/>
      </w:pPr>
      <w:r>
        <w:t xml:space="preserve"> число часов максимума присоединенной тепловой нагрузки;</w:t>
      </w:r>
    </w:p>
    <w:p w:rsidR="00080B06" w:rsidRDefault="00080B06" w:rsidP="006712F1">
      <w:pPr>
        <w:pStyle w:val="a0"/>
        <w:tabs>
          <w:tab w:val="clear" w:pos="786"/>
          <w:tab w:val="num" w:pos="0"/>
        </w:tabs>
        <w:ind w:left="0" w:firstLine="709"/>
      </w:pPr>
      <w:r>
        <w:t>полный коэффициент использования теплоты топлива (КИТТ) в системе теплоснабжения.</w:t>
      </w:r>
    </w:p>
    <w:p w:rsidR="00080B06" w:rsidRDefault="00080B06" w:rsidP="003F3CA4">
      <w:pPr>
        <w:pStyle w:val="aff7"/>
      </w:pPr>
    </w:p>
    <w:p w:rsidR="00080B06" w:rsidRPr="00F0684B" w:rsidRDefault="00080B06" w:rsidP="003F3CA4">
      <w:pPr>
        <w:pStyle w:val="aff7"/>
      </w:pPr>
      <w:r>
        <w:t>Таблица 2.7.  Баланс тепловой энергии и топлива по существующим котельным поселения за 2011 год</w:t>
      </w:r>
    </w:p>
    <w:tbl>
      <w:tblPr>
        <w:tblW w:w="9343" w:type="dxa"/>
        <w:tblInd w:w="-106" w:type="dxa"/>
        <w:tblBorders>
          <w:top w:val="single" w:sz="12" w:space="0" w:color="000000"/>
          <w:bottom w:val="single" w:sz="12" w:space="0" w:color="000000"/>
        </w:tblBorders>
        <w:tblLayout w:type="fixed"/>
        <w:tblLook w:val="00A0"/>
      </w:tblPr>
      <w:tblGrid>
        <w:gridCol w:w="2959"/>
        <w:gridCol w:w="1054"/>
        <w:gridCol w:w="1089"/>
        <w:gridCol w:w="997"/>
        <w:gridCol w:w="997"/>
        <w:gridCol w:w="1141"/>
        <w:gridCol w:w="1106"/>
      </w:tblGrid>
      <w:tr w:rsidR="00080B06" w:rsidRPr="00C43014">
        <w:trPr>
          <w:trHeight w:val="1925"/>
        </w:trPr>
        <w:tc>
          <w:tcPr>
            <w:tcW w:w="2959" w:type="dxa"/>
            <w:tcBorders>
              <w:top w:val="single" w:sz="12" w:space="0" w:color="000000"/>
              <w:bottom w:val="single" w:sz="6" w:space="0" w:color="000000"/>
              <w:right w:val="single" w:sz="6" w:space="0" w:color="000000"/>
            </w:tcBorders>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Составляющие баланса</w:t>
            </w:r>
          </w:p>
        </w:tc>
        <w:tc>
          <w:tcPr>
            <w:tcW w:w="1054"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Ед. изм.</w:t>
            </w:r>
          </w:p>
        </w:tc>
        <w:tc>
          <w:tcPr>
            <w:tcW w:w="1089"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xml:space="preserve">Котельная </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1</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с. Визинга</w:t>
            </w:r>
          </w:p>
        </w:tc>
        <w:tc>
          <w:tcPr>
            <w:tcW w:w="997"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Котельная</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2</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val="en-US" w:eastAsia="ru-RU"/>
              </w:rPr>
            </w:pPr>
            <w:r w:rsidRPr="0071346C">
              <w:rPr>
                <w:rFonts w:eastAsia="Times New Roman"/>
                <w:b/>
                <w:bCs/>
                <w:i/>
                <w:iCs/>
                <w:spacing w:val="0"/>
                <w:sz w:val="18"/>
                <w:szCs w:val="18"/>
                <w:lang w:eastAsia="ru-RU"/>
              </w:rPr>
              <w:t>с. Визинга</w:t>
            </w:r>
          </w:p>
        </w:tc>
        <w:tc>
          <w:tcPr>
            <w:tcW w:w="997"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Котельная</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xml:space="preserve"> №3 </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val="en-US" w:eastAsia="ru-RU"/>
              </w:rPr>
            </w:pPr>
            <w:r w:rsidRPr="0071346C">
              <w:rPr>
                <w:rFonts w:eastAsia="Times New Roman"/>
                <w:b/>
                <w:bCs/>
                <w:i/>
                <w:iCs/>
                <w:spacing w:val="0"/>
                <w:sz w:val="18"/>
                <w:szCs w:val="18"/>
                <w:lang w:eastAsia="ru-RU"/>
              </w:rPr>
              <w:t>с. Визинга</w:t>
            </w:r>
          </w:p>
        </w:tc>
        <w:tc>
          <w:tcPr>
            <w:tcW w:w="1141"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Котельная д. Горьковская</w:t>
            </w:r>
          </w:p>
        </w:tc>
        <w:tc>
          <w:tcPr>
            <w:tcW w:w="1106"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Всего по поселению</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Всего потреблено топлива, в т.ч.:</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color w:val="000000"/>
                <w:spacing w:val="0"/>
                <w:sz w:val="18"/>
                <w:szCs w:val="18"/>
                <w:lang w:eastAsia="ru-RU"/>
              </w:rPr>
              <w:t>тут</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 xml:space="preserve"> природный газ</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 xml:space="preserve">тыс. </w:t>
            </w:r>
            <w:r w:rsidRPr="0071346C">
              <w:rPr>
                <w:sz w:val="18"/>
                <w:szCs w:val="18"/>
              </w:rPr>
              <w:t>м</w:t>
            </w:r>
            <w:r w:rsidRPr="0071346C">
              <w:rPr>
                <w:sz w:val="18"/>
                <w:szCs w:val="18"/>
                <w:vertAlign w:val="superscript"/>
              </w:rPr>
              <w:t>3</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 </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тут</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мазут</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тонн</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4,57</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1,2</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5,77</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тут</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7,3</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1,92</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9,22</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уголь</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тонн</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1,0</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1,0</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2,0</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тут</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0,77</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0,77</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1,54</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дрова</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 xml:space="preserve">тыс. </w:t>
            </w:r>
            <w:r w:rsidRPr="0071346C">
              <w:rPr>
                <w:sz w:val="18"/>
                <w:szCs w:val="18"/>
              </w:rPr>
              <w:t>м</w:t>
            </w:r>
            <w:r w:rsidRPr="0071346C">
              <w:rPr>
                <w:sz w:val="18"/>
                <w:szCs w:val="18"/>
                <w:vertAlign w:val="superscript"/>
              </w:rPr>
              <w:t>3</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тут</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газ природный сжиженный</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тонн</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тут</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Выработано тепловой энергии</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Гкал</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35,94</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9,9</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3,4</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3,6</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52,84</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 xml:space="preserve">Собственные нужды , </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Гкал</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1,14</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0,31</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0,11</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0,11</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1,67</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Отпущено с коллекторов</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Гкал</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35,94</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9,9</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3,4</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3,6</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52,84</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Отпущено в тепловые сети</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Гкал</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34,8</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9,6</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3,3</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3,5</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51,2</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Потери в тепловых сетях</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Гкал</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11,3</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3,47</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1,42</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1,16</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17,35</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то же в %</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32,48</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36,11</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42,95</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33,28</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36,2</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 xml:space="preserve">Хозяйственные нужды </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Гкал</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1,37</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0,2</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0,06</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1,63</w:t>
            </w:r>
          </w:p>
        </w:tc>
      </w:tr>
      <w:tr w:rsidR="00080B06" w:rsidRPr="00C43014">
        <w:trPr>
          <w:trHeight w:val="397"/>
        </w:trPr>
        <w:tc>
          <w:tcPr>
            <w:tcW w:w="2959"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Отпущено потребителям  в т.ч.:</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Гкал</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26,18</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6,1</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1,55</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2,0</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35,83</w:t>
            </w:r>
          </w:p>
        </w:tc>
      </w:tr>
      <w:tr w:rsidR="00080B06" w:rsidRPr="00C43014">
        <w:trPr>
          <w:trHeight w:val="397"/>
        </w:trPr>
        <w:tc>
          <w:tcPr>
            <w:tcW w:w="2959" w:type="dxa"/>
            <w:tcBorders>
              <w:right w:val="single" w:sz="6" w:space="0" w:color="000000"/>
            </w:tcBorders>
            <w:vAlign w:val="center"/>
          </w:tcPr>
          <w:p w:rsidR="00080B06" w:rsidRPr="0071346C" w:rsidRDefault="00080B06" w:rsidP="002E1357">
            <w:pPr>
              <w:widowControl/>
              <w:adjustRightInd/>
              <w:spacing w:before="0" w:after="0"/>
              <w:ind w:firstLineChars="100" w:firstLine="18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отопление</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Гкал</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25,0</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6,1</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1,55</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2,0</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34,65</w:t>
            </w:r>
          </w:p>
        </w:tc>
      </w:tr>
      <w:tr w:rsidR="00080B06" w:rsidRPr="00C43014">
        <w:trPr>
          <w:trHeight w:val="397"/>
        </w:trPr>
        <w:tc>
          <w:tcPr>
            <w:tcW w:w="2959" w:type="dxa"/>
            <w:tcBorders>
              <w:right w:val="single" w:sz="6" w:space="0" w:color="000000"/>
            </w:tcBorders>
            <w:vAlign w:val="center"/>
          </w:tcPr>
          <w:p w:rsidR="00080B06" w:rsidRPr="0071346C" w:rsidRDefault="00080B06" w:rsidP="002E1357">
            <w:pPr>
              <w:widowControl/>
              <w:adjustRightInd/>
              <w:spacing w:before="0" w:after="0"/>
              <w:ind w:firstLineChars="100" w:firstLine="18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ГВС</w:t>
            </w:r>
          </w:p>
        </w:tc>
        <w:tc>
          <w:tcPr>
            <w:tcW w:w="1054"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Гкал</w:t>
            </w:r>
          </w:p>
        </w:tc>
        <w:tc>
          <w:tcPr>
            <w:tcW w:w="1089"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1,16</w:t>
            </w:r>
          </w:p>
        </w:tc>
        <w:tc>
          <w:tcPr>
            <w:tcW w:w="997"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97"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41"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106"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1,16</w:t>
            </w:r>
          </w:p>
        </w:tc>
      </w:tr>
      <w:tr w:rsidR="00080B06" w:rsidRPr="00C43014">
        <w:trPr>
          <w:trHeight w:val="397"/>
        </w:trPr>
        <w:tc>
          <w:tcPr>
            <w:tcW w:w="2959" w:type="dxa"/>
            <w:tcBorders>
              <w:bottom w:val="single" w:sz="12" w:space="0" w:color="000000"/>
              <w:right w:val="single" w:sz="6" w:space="0" w:color="000000"/>
            </w:tcBorders>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p>
        </w:tc>
        <w:tc>
          <w:tcPr>
            <w:tcW w:w="1054" w:type="dxa"/>
            <w:tcBorders>
              <w:bottom w:val="single" w:sz="12" w:space="0" w:color="000000"/>
            </w:tcBorders>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p>
        </w:tc>
        <w:tc>
          <w:tcPr>
            <w:tcW w:w="1089"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p>
        </w:tc>
        <w:tc>
          <w:tcPr>
            <w:tcW w:w="997"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p>
        </w:tc>
        <w:tc>
          <w:tcPr>
            <w:tcW w:w="997" w:type="dxa"/>
            <w:tcBorders>
              <w:bottom w:val="single" w:sz="12" w:space="0" w:color="000000"/>
            </w:tcBorders>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p>
        </w:tc>
        <w:tc>
          <w:tcPr>
            <w:tcW w:w="1141"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p>
        </w:tc>
        <w:tc>
          <w:tcPr>
            <w:tcW w:w="1106"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p>
        </w:tc>
      </w:tr>
    </w:tbl>
    <w:p w:rsidR="00080B06" w:rsidRDefault="00080B06" w:rsidP="008747D6">
      <w:pPr>
        <w:rPr>
          <w:rFonts w:eastAsia="Times New Roman"/>
          <w:color w:val="000000"/>
          <w:sz w:val="18"/>
          <w:szCs w:val="18"/>
        </w:rPr>
      </w:pPr>
      <w:r>
        <w:t xml:space="preserve">Энергетическая эффективность каждой зоны действия источника тепловой энергии оценивается по полному коэффициенту использования теплоты топлива, который представляет собой отношение потерь теплоты топлива при выработке, транспорте и </w:t>
      </w:r>
      <w:r>
        <w:lastRenderedPageBreak/>
        <w:t xml:space="preserve">преобразовании теплоты (с учетом собственных и хозяйственных нужд) к тепловому эквиваленту, используемого на эти процессы, топлива. </w:t>
      </w:r>
    </w:p>
    <w:p w:rsidR="00080B06" w:rsidRDefault="00080B06" w:rsidP="003F3CA4">
      <w:r>
        <w:t xml:space="preserve">Коэффициент использование теплоты топлива зависит от нескольких ключевых параметров. </w:t>
      </w:r>
    </w:p>
    <w:p w:rsidR="00080B06" w:rsidRDefault="00080B06" w:rsidP="003F3CA4">
      <w:r>
        <w:t xml:space="preserve">Первый параметр, характеризует эффективность преобразования теплоты топлива в теплоту теплоносителя в котельном агрегате. В силу особенностей эксплуатации котлоагрегатов в поселении  эффективность преобразования теплоты топлива в теплоту теплоносителя сильно зависит от строка службы котлоагрегата (при правильной эксплуатации такого снижения эффективности не наблюдается). </w:t>
      </w:r>
    </w:p>
    <w:p w:rsidR="00080B06" w:rsidRDefault="00080B06" w:rsidP="003F3CA4">
      <w:r>
        <w:t xml:space="preserve">Второй параметр характеризует потери теплоты и теплоносителя при его транспорте по тепловым сетям. Величина этих потерь (в упрощенных </w:t>
      </w:r>
      <w:r w:rsidRPr="00772F17">
        <w:t>моделях), в свою очередь, зависит от двух параметров: относительной материальной характеристики тепловых сетей</w:t>
      </w:r>
      <w:r>
        <w:t xml:space="preserve"> и срока службы тепловых сетей.</w:t>
      </w:r>
    </w:p>
    <w:p w:rsidR="00080B06" w:rsidRDefault="00080B06" w:rsidP="003F3CA4">
      <w:r>
        <w:t>Объединение этих параметров в один комплекс (относительный средневзвешенный строк службы системы теплоснабжения) позволяет установить зависимости, связывающие эффективность системы теплоснабжения с коэффициентом теплоты использования топлива в этой системе. При этом относительный средневзвешенный срок службы системы теплоснабжения вычисляется следующим образом: средневзвешенный срок службы элементов системы теплоснабжения (сумма средневзвешенного срока службы оборудования источника теплоты и средневзвешенного срока службы тепловых сетей) умножается на приведенную материальную характеристику тепловых сетей.</w:t>
      </w:r>
    </w:p>
    <w:p w:rsidR="00080B06" w:rsidRDefault="00080B06" w:rsidP="00FC7112">
      <w:pPr>
        <w:pStyle w:val="21"/>
        <w:numPr>
          <w:ilvl w:val="1"/>
          <w:numId w:val="13"/>
        </w:numPr>
        <w:ind w:left="1514" w:hanging="567"/>
      </w:pPr>
      <w:r>
        <w:t xml:space="preserve">Топливный баланс </w:t>
      </w:r>
    </w:p>
    <w:p w:rsidR="00080B06" w:rsidRDefault="00080B06" w:rsidP="006712F1">
      <w:r>
        <w:t>В разделе устанавливается потребление топлива с распределением по субъектам, его использующим и его видам в целом для поселения за установленный ретроспективный перерод 3-5 лет (см. таблицу 2.8).</w:t>
      </w:r>
    </w:p>
    <w:p w:rsidR="00080B06" w:rsidRPr="00A669B5" w:rsidRDefault="00080B06" w:rsidP="00A669B5">
      <w:pPr>
        <w:rPr>
          <w:rFonts w:eastAsia="Times New Roman"/>
        </w:rPr>
      </w:pPr>
      <w:r w:rsidRPr="00A669B5">
        <w:t>В процессе подготовки к разработке топливно-энергетического баланса поселения в соответствии с приказом Минэнерго РФ от 14.12.2011 № 600 «Об утверждении порядка составления топливно-энергетических балансов субъектов Российской Федерации, муниципальных образований</w:t>
      </w:r>
      <w:r>
        <w:rPr>
          <w:rFonts w:eastAsia="Times New Roman"/>
          <w:b/>
          <w:bCs/>
        </w:rPr>
        <w:t xml:space="preserve"> </w:t>
      </w:r>
      <w:r>
        <w:rPr>
          <w:rFonts w:eastAsia="Times New Roman"/>
        </w:rPr>
        <w:t>в схеме теплоснабжения должен быть установлен расход видов топлива на выработку тепловой энергии на территории поселения.</w:t>
      </w:r>
    </w:p>
    <w:p w:rsidR="00080B06" w:rsidRDefault="00080B06" w:rsidP="00BC78BA">
      <w:pPr>
        <w:rPr>
          <w:b/>
          <w:bCs/>
          <w:color w:val="548DD4"/>
          <w:sz w:val="18"/>
          <w:szCs w:val="18"/>
        </w:rPr>
      </w:pPr>
    </w:p>
    <w:p w:rsidR="00080B06" w:rsidRPr="00BC78BA" w:rsidRDefault="00080B06" w:rsidP="00BC78BA">
      <w:pPr>
        <w:rPr>
          <w:b/>
          <w:bCs/>
          <w:color w:val="548DD4"/>
          <w:sz w:val="18"/>
          <w:szCs w:val="18"/>
        </w:rPr>
      </w:pPr>
      <w:r w:rsidRPr="00BC78BA">
        <w:rPr>
          <w:b/>
          <w:bCs/>
          <w:color w:val="548DD4"/>
          <w:sz w:val="18"/>
          <w:szCs w:val="18"/>
        </w:rPr>
        <w:t>Таблица 2.</w:t>
      </w:r>
      <w:r>
        <w:rPr>
          <w:b/>
          <w:bCs/>
          <w:color w:val="548DD4"/>
          <w:sz w:val="18"/>
          <w:szCs w:val="18"/>
        </w:rPr>
        <w:t>8</w:t>
      </w:r>
      <w:r w:rsidRPr="00BC78BA">
        <w:rPr>
          <w:b/>
          <w:bCs/>
          <w:color w:val="548DD4"/>
          <w:sz w:val="18"/>
          <w:szCs w:val="18"/>
        </w:rPr>
        <w:t xml:space="preserve">.  </w:t>
      </w:r>
      <w:r>
        <w:rPr>
          <w:b/>
          <w:bCs/>
          <w:color w:val="548DD4"/>
          <w:sz w:val="18"/>
          <w:szCs w:val="18"/>
        </w:rPr>
        <w:t>Потребление  топлива на цели теплоснабжения за 2011</w:t>
      </w:r>
      <w:r w:rsidRPr="00BC78BA">
        <w:rPr>
          <w:b/>
          <w:bCs/>
          <w:color w:val="548DD4"/>
          <w:sz w:val="18"/>
          <w:szCs w:val="18"/>
        </w:rPr>
        <w:t xml:space="preserve"> год</w:t>
      </w:r>
    </w:p>
    <w:tbl>
      <w:tblPr>
        <w:tblW w:w="9333" w:type="dxa"/>
        <w:tblInd w:w="-106" w:type="dxa"/>
        <w:tblBorders>
          <w:top w:val="single" w:sz="12" w:space="0" w:color="000000"/>
          <w:bottom w:val="single" w:sz="12" w:space="0" w:color="000000"/>
        </w:tblBorders>
        <w:tblLook w:val="00A0"/>
      </w:tblPr>
      <w:tblGrid>
        <w:gridCol w:w="3027"/>
        <w:gridCol w:w="1322"/>
        <w:gridCol w:w="940"/>
        <w:gridCol w:w="940"/>
        <w:gridCol w:w="940"/>
        <w:gridCol w:w="929"/>
        <w:gridCol w:w="1235"/>
      </w:tblGrid>
      <w:tr w:rsidR="00080B06" w:rsidRPr="00C43014">
        <w:trPr>
          <w:trHeight w:val="1818"/>
        </w:trPr>
        <w:tc>
          <w:tcPr>
            <w:tcW w:w="3027" w:type="dxa"/>
            <w:tcBorders>
              <w:top w:val="single" w:sz="12" w:space="0" w:color="000000"/>
              <w:bottom w:val="single" w:sz="6" w:space="0" w:color="000000"/>
              <w:right w:val="single" w:sz="6" w:space="0" w:color="000000"/>
            </w:tcBorders>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Составляющие баланса</w:t>
            </w:r>
          </w:p>
        </w:tc>
        <w:tc>
          <w:tcPr>
            <w:tcW w:w="1322"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Ед. изм.</w:t>
            </w:r>
          </w:p>
        </w:tc>
        <w:tc>
          <w:tcPr>
            <w:tcW w:w="940"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xml:space="preserve">Котельная </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1</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с. Визинга</w:t>
            </w:r>
          </w:p>
        </w:tc>
        <w:tc>
          <w:tcPr>
            <w:tcW w:w="940"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Котельная</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2</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val="en-US" w:eastAsia="ru-RU"/>
              </w:rPr>
            </w:pPr>
            <w:r w:rsidRPr="0071346C">
              <w:rPr>
                <w:rFonts w:eastAsia="Times New Roman"/>
                <w:b/>
                <w:bCs/>
                <w:i/>
                <w:iCs/>
                <w:spacing w:val="0"/>
                <w:sz w:val="18"/>
                <w:szCs w:val="18"/>
                <w:lang w:eastAsia="ru-RU"/>
              </w:rPr>
              <w:t>с. Визинга</w:t>
            </w:r>
          </w:p>
        </w:tc>
        <w:tc>
          <w:tcPr>
            <w:tcW w:w="940"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Котельная</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 xml:space="preserve"> №3 </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val="en-US" w:eastAsia="ru-RU"/>
              </w:rPr>
            </w:pPr>
            <w:r w:rsidRPr="0071346C">
              <w:rPr>
                <w:rFonts w:eastAsia="Times New Roman"/>
                <w:b/>
                <w:bCs/>
                <w:i/>
                <w:iCs/>
                <w:spacing w:val="0"/>
                <w:sz w:val="18"/>
                <w:szCs w:val="18"/>
                <w:lang w:eastAsia="ru-RU"/>
              </w:rPr>
              <w:t>с. Визинга</w:t>
            </w:r>
          </w:p>
        </w:tc>
        <w:tc>
          <w:tcPr>
            <w:tcW w:w="929"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Котельная</w:t>
            </w:r>
          </w:p>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д. Горьковская</w:t>
            </w:r>
          </w:p>
        </w:tc>
        <w:tc>
          <w:tcPr>
            <w:tcW w:w="1235" w:type="dxa"/>
            <w:tcBorders>
              <w:top w:val="single" w:sz="12" w:space="0" w:color="000000"/>
              <w:bottom w:val="single" w:sz="6" w:space="0" w:color="000000"/>
            </w:tcBorders>
            <w:textDirection w:val="btLr"/>
            <w:vAlign w:val="center"/>
          </w:tcPr>
          <w:p w:rsidR="00080B06" w:rsidRPr="0071346C" w:rsidRDefault="00080B06" w:rsidP="0071346C">
            <w:pPr>
              <w:widowControl/>
              <w:adjustRightInd/>
              <w:spacing w:before="0" w:after="0"/>
              <w:ind w:right="113" w:firstLine="0"/>
              <w:jc w:val="center"/>
              <w:textAlignment w:val="auto"/>
              <w:rPr>
                <w:rFonts w:eastAsia="Times New Roman"/>
                <w:b/>
                <w:bCs/>
                <w:i/>
                <w:iCs/>
                <w:spacing w:val="0"/>
                <w:sz w:val="18"/>
                <w:szCs w:val="18"/>
                <w:lang w:eastAsia="ru-RU"/>
              </w:rPr>
            </w:pPr>
            <w:r w:rsidRPr="0071346C">
              <w:rPr>
                <w:rFonts w:eastAsia="Times New Roman"/>
                <w:b/>
                <w:bCs/>
                <w:i/>
                <w:iCs/>
                <w:spacing w:val="0"/>
                <w:sz w:val="18"/>
                <w:szCs w:val="18"/>
                <w:lang w:eastAsia="ru-RU"/>
              </w:rPr>
              <w:t>Всего по поселению</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Всего потреблено топлива, в т.ч.:</w:t>
            </w: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color w:val="000000"/>
                <w:spacing w:val="0"/>
                <w:sz w:val="18"/>
                <w:szCs w:val="18"/>
                <w:lang w:eastAsia="ru-RU"/>
              </w:rPr>
              <w:t>тут</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 xml:space="preserve"> природный газ</w:t>
            </w: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 xml:space="preserve">тыс. </w:t>
            </w:r>
            <w:r w:rsidRPr="0071346C">
              <w:rPr>
                <w:sz w:val="18"/>
                <w:szCs w:val="18"/>
              </w:rPr>
              <w:t>м</w:t>
            </w:r>
            <w:r w:rsidRPr="0071346C">
              <w:rPr>
                <w:sz w:val="18"/>
                <w:szCs w:val="18"/>
                <w:vertAlign w:val="superscript"/>
              </w:rPr>
              <w:t>3</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 </w:t>
            </w: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тут</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мазут</w:t>
            </w: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тонн</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4,57</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1,2</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0,23</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6,0</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firstLine="0"/>
              <w:jc w:val="left"/>
              <w:textAlignment w:val="auto"/>
              <w:rPr>
                <w:rFonts w:eastAsia="Times New Roman"/>
                <w:color w:val="000000"/>
                <w:spacing w:val="0"/>
                <w:sz w:val="18"/>
                <w:szCs w:val="18"/>
                <w:lang w:eastAsia="ru-RU"/>
              </w:rPr>
            </w:pP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тут</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7,3</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1,92</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0,37</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9,6</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уголь</w:t>
            </w: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тонн</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0,34</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1,03</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1,34</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тут</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0,26</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0,79</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1,1</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дрова</w:t>
            </w: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 xml:space="preserve">тыс. </w:t>
            </w:r>
            <w:r w:rsidRPr="0071346C">
              <w:rPr>
                <w:sz w:val="18"/>
                <w:szCs w:val="18"/>
              </w:rPr>
              <w:t>м</w:t>
            </w:r>
            <w:r w:rsidRPr="0071346C">
              <w:rPr>
                <w:sz w:val="18"/>
                <w:szCs w:val="18"/>
                <w:vertAlign w:val="superscript"/>
              </w:rPr>
              <w:t>3</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тут</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газ природный сжиженный</w:t>
            </w: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тыс. тонн</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77"/>
        </w:trPr>
        <w:tc>
          <w:tcPr>
            <w:tcW w:w="3027" w:type="dxa"/>
            <w:tcBorders>
              <w:right w:val="single" w:sz="6" w:space="0" w:color="000000"/>
            </w:tcBorders>
            <w:vAlign w:val="center"/>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p>
        </w:tc>
        <w:tc>
          <w:tcPr>
            <w:tcW w:w="1322"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тут</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40" w:type="dxa"/>
            <w:noWrap/>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929" w:type="dxa"/>
            <w:vAlign w:val="center"/>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w:t>
            </w:r>
          </w:p>
        </w:tc>
        <w:tc>
          <w:tcPr>
            <w:tcW w:w="1235" w:type="dxa"/>
            <w:noWrap/>
            <w:vAlign w:val="center"/>
          </w:tcPr>
          <w:p w:rsidR="00080B06" w:rsidRPr="0071346C" w:rsidRDefault="00080B06" w:rsidP="0071346C">
            <w:pPr>
              <w:widowControl/>
              <w:adjustRightInd/>
              <w:spacing w:before="0" w:after="0"/>
              <w:ind w:firstLine="0"/>
              <w:jc w:val="center"/>
              <w:textAlignment w:val="auto"/>
              <w:rPr>
                <w:rFonts w:eastAsia="Times New Roman"/>
                <w:b/>
                <w:bCs/>
                <w:color w:val="000000"/>
                <w:spacing w:val="0"/>
                <w:sz w:val="18"/>
                <w:szCs w:val="18"/>
                <w:lang w:eastAsia="ru-RU"/>
              </w:rPr>
            </w:pPr>
            <w:r w:rsidRPr="0071346C">
              <w:rPr>
                <w:rFonts w:eastAsia="Times New Roman"/>
                <w:b/>
                <w:bCs/>
                <w:color w:val="000000"/>
                <w:spacing w:val="0"/>
                <w:sz w:val="18"/>
                <w:szCs w:val="18"/>
                <w:lang w:eastAsia="ru-RU"/>
              </w:rPr>
              <w:t>-</w:t>
            </w:r>
          </w:p>
        </w:tc>
      </w:tr>
      <w:tr w:rsidR="00080B06" w:rsidRPr="00C43014">
        <w:trPr>
          <w:trHeight w:val="77"/>
        </w:trPr>
        <w:tc>
          <w:tcPr>
            <w:tcW w:w="3027" w:type="dxa"/>
            <w:tcBorders>
              <w:bottom w:val="single" w:sz="12" w:space="0" w:color="000000"/>
              <w:right w:val="single" w:sz="6" w:space="0" w:color="000000"/>
            </w:tcBorders>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p>
        </w:tc>
        <w:tc>
          <w:tcPr>
            <w:tcW w:w="1322" w:type="dxa"/>
            <w:tcBorders>
              <w:bottom w:val="single" w:sz="12" w:space="0" w:color="000000"/>
            </w:tcBorders>
          </w:tcPr>
          <w:p w:rsidR="00080B06" w:rsidRPr="0071346C" w:rsidRDefault="00080B06" w:rsidP="0071346C">
            <w:pPr>
              <w:widowControl/>
              <w:adjustRightInd/>
              <w:spacing w:before="0" w:after="0"/>
              <w:ind w:firstLine="0"/>
              <w:jc w:val="center"/>
              <w:textAlignment w:val="auto"/>
              <w:rPr>
                <w:rFonts w:eastAsia="Times New Roman"/>
                <w:color w:val="000000"/>
                <w:spacing w:val="0"/>
                <w:sz w:val="18"/>
                <w:szCs w:val="18"/>
                <w:lang w:eastAsia="ru-RU"/>
              </w:rPr>
            </w:pPr>
          </w:p>
        </w:tc>
        <w:tc>
          <w:tcPr>
            <w:tcW w:w="940" w:type="dxa"/>
            <w:tcBorders>
              <w:bottom w:val="single" w:sz="12" w:space="0" w:color="000000"/>
            </w:tcBorders>
            <w:noWrap/>
          </w:tcPr>
          <w:p w:rsidR="00080B06" w:rsidRPr="0071346C" w:rsidRDefault="00080B06" w:rsidP="0071346C">
            <w:pPr>
              <w:widowControl/>
              <w:adjustRightInd/>
              <w:spacing w:before="0" w:after="0"/>
              <w:ind w:firstLine="0"/>
              <w:jc w:val="right"/>
              <w:textAlignment w:val="auto"/>
              <w:rPr>
                <w:rFonts w:eastAsia="Times New Roman"/>
                <w:color w:val="000000"/>
                <w:spacing w:val="0"/>
                <w:sz w:val="18"/>
                <w:szCs w:val="18"/>
                <w:lang w:eastAsia="ru-RU"/>
              </w:rPr>
            </w:pPr>
          </w:p>
        </w:tc>
        <w:tc>
          <w:tcPr>
            <w:tcW w:w="940" w:type="dxa"/>
            <w:tcBorders>
              <w:bottom w:val="single" w:sz="12" w:space="0" w:color="000000"/>
            </w:tcBorders>
            <w:noWrap/>
          </w:tcPr>
          <w:p w:rsidR="00080B06" w:rsidRPr="0071346C" w:rsidRDefault="00080B06" w:rsidP="0071346C">
            <w:pPr>
              <w:widowControl/>
              <w:adjustRightInd/>
              <w:spacing w:before="0" w:after="0"/>
              <w:ind w:firstLine="0"/>
              <w:jc w:val="right"/>
              <w:textAlignment w:val="auto"/>
              <w:rPr>
                <w:rFonts w:eastAsia="Times New Roman"/>
                <w:color w:val="000000"/>
                <w:spacing w:val="0"/>
                <w:sz w:val="18"/>
                <w:szCs w:val="18"/>
                <w:lang w:eastAsia="ru-RU"/>
              </w:rPr>
            </w:pPr>
          </w:p>
        </w:tc>
        <w:tc>
          <w:tcPr>
            <w:tcW w:w="940" w:type="dxa"/>
            <w:tcBorders>
              <w:bottom w:val="single" w:sz="12" w:space="0" w:color="000000"/>
            </w:tcBorders>
            <w:noWrap/>
          </w:tcPr>
          <w:p w:rsidR="00080B06" w:rsidRPr="0071346C" w:rsidRDefault="00080B06" w:rsidP="0071346C">
            <w:pPr>
              <w:widowControl/>
              <w:adjustRightInd/>
              <w:spacing w:before="0" w:after="0"/>
              <w:ind w:firstLine="0"/>
              <w:jc w:val="right"/>
              <w:textAlignment w:val="auto"/>
              <w:rPr>
                <w:rFonts w:eastAsia="Times New Roman"/>
                <w:color w:val="000000"/>
                <w:spacing w:val="0"/>
                <w:sz w:val="18"/>
                <w:szCs w:val="18"/>
                <w:lang w:eastAsia="ru-RU"/>
              </w:rPr>
            </w:pPr>
          </w:p>
        </w:tc>
        <w:tc>
          <w:tcPr>
            <w:tcW w:w="929" w:type="dxa"/>
            <w:tcBorders>
              <w:bottom w:val="single" w:sz="12" w:space="0" w:color="000000"/>
            </w:tcBorders>
          </w:tcPr>
          <w:p w:rsidR="00080B06" w:rsidRPr="0071346C" w:rsidRDefault="00080B06" w:rsidP="0071346C">
            <w:pPr>
              <w:widowControl/>
              <w:adjustRightInd/>
              <w:spacing w:before="0" w:after="0"/>
              <w:ind w:firstLine="0"/>
              <w:jc w:val="right"/>
              <w:textAlignment w:val="auto"/>
              <w:rPr>
                <w:rFonts w:eastAsia="Times New Roman"/>
                <w:b/>
                <w:bCs/>
                <w:color w:val="000000"/>
                <w:spacing w:val="0"/>
                <w:sz w:val="18"/>
                <w:szCs w:val="18"/>
                <w:lang w:eastAsia="ru-RU"/>
              </w:rPr>
            </w:pPr>
          </w:p>
        </w:tc>
        <w:tc>
          <w:tcPr>
            <w:tcW w:w="1235" w:type="dxa"/>
            <w:tcBorders>
              <w:bottom w:val="single" w:sz="12" w:space="0" w:color="000000"/>
            </w:tcBorders>
            <w:noWrap/>
          </w:tcPr>
          <w:p w:rsidR="00080B06" w:rsidRPr="0071346C" w:rsidRDefault="00080B06" w:rsidP="0071346C">
            <w:pPr>
              <w:widowControl/>
              <w:adjustRightInd/>
              <w:spacing w:before="0" w:after="0"/>
              <w:ind w:firstLine="0"/>
              <w:jc w:val="right"/>
              <w:textAlignment w:val="auto"/>
              <w:rPr>
                <w:rFonts w:eastAsia="Times New Roman"/>
                <w:b/>
                <w:bCs/>
                <w:color w:val="000000"/>
                <w:spacing w:val="0"/>
                <w:sz w:val="18"/>
                <w:szCs w:val="18"/>
                <w:lang w:eastAsia="ru-RU"/>
              </w:rPr>
            </w:pPr>
          </w:p>
        </w:tc>
      </w:tr>
    </w:tbl>
    <w:p w:rsidR="00080B06" w:rsidRDefault="00080B06" w:rsidP="00FC7112">
      <w:pPr>
        <w:pStyle w:val="21"/>
        <w:numPr>
          <w:ilvl w:val="1"/>
          <w:numId w:val="13"/>
        </w:numPr>
        <w:tabs>
          <w:tab w:val="clear" w:pos="1560"/>
          <w:tab w:val="num" w:pos="1800"/>
        </w:tabs>
        <w:ind w:left="1800"/>
      </w:pPr>
      <w:bookmarkStart w:id="27" w:name="_Toc291687941"/>
      <w:r>
        <w:lastRenderedPageBreak/>
        <w:t>Технико-экономические показатели теплоснабжения</w:t>
      </w:r>
      <w:bookmarkEnd w:id="27"/>
    </w:p>
    <w:p w:rsidR="00080B06" w:rsidRPr="002E1357" w:rsidRDefault="00080B06" w:rsidP="003F3CA4">
      <w:r w:rsidRPr="002E1357">
        <w:t xml:space="preserve">Раздел разрабатывается с целью установления базовых значений технических и экономических показателей функционирования систем теплоснабжения на территории поселения.  </w:t>
      </w:r>
    </w:p>
    <w:p w:rsidR="00080B06" w:rsidRPr="002E1357" w:rsidRDefault="00080B06" w:rsidP="003F3CA4">
      <w:r w:rsidRPr="002E1357">
        <w:t>Показатели включают отдельные балансы по расходам первичных энергетических ресурсов, обеспечивающих выработку, передачу и распределение тепловой энергии в каждой системе теплоснабжения и теплоснабжающему предприятию в целом.</w:t>
      </w:r>
    </w:p>
    <w:p w:rsidR="00080B06" w:rsidRDefault="00080B06" w:rsidP="003F3CA4">
      <w:r>
        <w:t>Выделяются следующие виды балансов по расходам первичных энергетических ресурсов и воды:</w:t>
      </w:r>
    </w:p>
    <w:p w:rsidR="00080B06" w:rsidRDefault="00080B06" w:rsidP="0043537B">
      <w:pPr>
        <w:pStyle w:val="a0"/>
      </w:pPr>
      <w:r>
        <w:t>баланс тепловой мощности;</w:t>
      </w:r>
    </w:p>
    <w:p w:rsidR="00080B06" w:rsidRDefault="00080B06" w:rsidP="0043537B">
      <w:pPr>
        <w:pStyle w:val="a0"/>
      </w:pPr>
      <w:r>
        <w:t>баланс тепловой энергии;</w:t>
      </w:r>
    </w:p>
    <w:p w:rsidR="00080B06" w:rsidRDefault="00080B06" w:rsidP="0043537B">
      <w:pPr>
        <w:pStyle w:val="a0"/>
      </w:pPr>
      <w:r>
        <w:t>баланс электрической энергии;</w:t>
      </w:r>
    </w:p>
    <w:p w:rsidR="00080B06" w:rsidRDefault="00080B06" w:rsidP="0043537B">
      <w:pPr>
        <w:pStyle w:val="a0"/>
      </w:pPr>
      <w:r>
        <w:t>баланс теплоносителя.</w:t>
      </w:r>
    </w:p>
    <w:p w:rsidR="00080B06" w:rsidRDefault="00080B06" w:rsidP="0043537B">
      <w:r>
        <w:t>Все виды балансов приводятся в виде таблиц 2.9 – 2.13. При этом баланс тепловой мощности (см. таблицу 2.9.) отражает ретроспективную динамику изменения располагаемой тепловой мощности источников тепловой энергии теплоснабжающего предприятия и присоединённой тепловой нагрузки. Баланс показывает динамку изменения присоединённой тепловой нагрузки с учетом выполняемого комплексного капитального ремонта существующих жилых зданий, подключения новых потребителей и отключения существующих потребителей, изменения потерь тепловой мощности при передаче теплоносителя по тепловым сетям и изменения располагаемой тепловой мощности источников тепловой энергии как за счет капитального ремонта, так и за счет реконструкций и замены существующих котлоагрегатов.</w:t>
      </w:r>
    </w:p>
    <w:p w:rsidR="00080B06" w:rsidRDefault="00080B06" w:rsidP="0043537B">
      <w:r>
        <w:t>Баланс тепловой энергии (см. таблицу 2.10) отражает ретроспективную динамику эффективности выработки и передачи тепловой энергии.</w:t>
      </w:r>
    </w:p>
    <w:p w:rsidR="00080B06" w:rsidRPr="00E42471" w:rsidRDefault="00080B06" w:rsidP="0043537B">
      <w:pPr>
        <w:rPr>
          <w:b/>
          <w:bCs/>
          <w:color w:val="548DD4"/>
          <w:sz w:val="18"/>
          <w:szCs w:val="18"/>
        </w:rPr>
      </w:pPr>
      <w:r w:rsidRPr="00E42471">
        <w:rPr>
          <w:b/>
          <w:bCs/>
          <w:color w:val="548DD4"/>
          <w:sz w:val="18"/>
          <w:szCs w:val="18"/>
        </w:rPr>
        <w:t>Таблица 2.9. Баланс тепловой энергии в с</w:t>
      </w:r>
      <w:r>
        <w:rPr>
          <w:b/>
          <w:bCs/>
          <w:color w:val="548DD4"/>
          <w:sz w:val="18"/>
          <w:szCs w:val="18"/>
        </w:rPr>
        <w:t>истемах теплоснабжения СП «Визинга»</w:t>
      </w:r>
    </w:p>
    <w:tbl>
      <w:tblPr>
        <w:tblW w:w="9210" w:type="dxa"/>
        <w:tblInd w:w="-106" w:type="dxa"/>
        <w:tblBorders>
          <w:top w:val="single" w:sz="12" w:space="0" w:color="000000"/>
          <w:bottom w:val="single" w:sz="12" w:space="0" w:color="000000"/>
        </w:tblBorders>
        <w:tblLayout w:type="fixed"/>
        <w:tblLook w:val="00A0"/>
      </w:tblPr>
      <w:tblGrid>
        <w:gridCol w:w="3393"/>
        <w:gridCol w:w="969"/>
        <w:gridCol w:w="970"/>
        <w:gridCol w:w="969"/>
        <w:gridCol w:w="970"/>
        <w:gridCol w:w="1059"/>
        <w:gridCol w:w="880"/>
      </w:tblGrid>
      <w:tr w:rsidR="00080B06" w:rsidRPr="00EF03A2">
        <w:trPr>
          <w:cantSplit/>
          <w:trHeight w:val="598"/>
          <w:tblHeader/>
        </w:trPr>
        <w:tc>
          <w:tcPr>
            <w:tcW w:w="3393" w:type="dxa"/>
            <w:tcBorders>
              <w:top w:val="single" w:sz="12" w:space="0" w:color="000000"/>
              <w:bottom w:val="single" w:sz="6" w:space="0" w:color="000000"/>
              <w:right w:val="single" w:sz="6" w:space="0" w:color="000000"/>
            </w:tcBorders>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p>
        </w:tc>
        <w:tc>
          <w:tcPr>
            <w:tcW w:w="969"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2007 год</w:t>
            </w:r>
          </w:p>
        </w:tc>
        <w:tc>
          <w:tcPr>
            <w:tcW w:w="97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2008 год</w:t>
            </w:r>
          </w:p>
        </w:tc>
        <w:tc>
          <w:tcPr>
            <w:tcW w:w="969"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2009 год</w:t>
            </w:r>
          </w:p>
        </w:tc>
        <w:tc>
          <w:tcPr>
            <w:tcW w:w="97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2010 год</w:t>
            </w:r>
          </w:p>
        </w:tc>
        <w:tc>
          <w:tcPr>
            <w:tcW w:w="1059" w:type="dxa"/>
            <w:tcBorders>
              <w:top w:val="single" w:sz="12" w:space="0" w:color="000000"/>
              <w:bottom w:val="single" w:sz="6" w:space="0" w:color="000000"/>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Базовый</w:t>
            </w:r>
          </w:p>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2011 год</w:t>
            </w:r>
          </w:p>
        </w:tc>
        <w:tc>
          <w:tcPr>
            <w:tcW w:w="88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2012 год</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Установленная тепловая мощность, Гкал/ч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32,6</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32,6</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32,6</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31,53</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31,53</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31,53</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Располагаемая тепловая мощность, Гкал/ч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26,182</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26,182</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26,182</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25,112</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25,112</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25,112</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Тепловая мощность на собственные нужды, Гкал/ч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2,4</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2,4</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2,4</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2,4</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2,4</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2,4</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Тепловая мощность на коллекторах, Гкал/ч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26,182</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26,182</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26,182</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25,112</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25,112</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25,112</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Потери тепловой мощности  тепловых сетях, Гкал/ч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17,4</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17,4</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17,4</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17,35</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17,35</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17,35</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Тепловая мощность хозяйственных нужд, Гкал/ч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0,279</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0,279</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0,291</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0,292</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0,292</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0,292</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Присоединенная расчетная тепловая нагрузка, Гкал/ч в т. 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17,4</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17,4</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17,4</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17,364</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17,364</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17,364</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142"/>
              <w:jc w:val="left"/>
              <w:textAlignment w:val="auto"/>
              <w:rPr>
                <w:rFonts w:eastAsia="Times New Roman"/>
                <w:spacing w:val="0"/>
                <w:sz w:val="18"/>
                <w:szCs w:val="18"/>
                <w:lang w:eastAsia="ru-RU"/>
              </w:rPr>
            </w:pPr>
            <w:r w:rsidRPr="0071346C">
              <w:rPr>
                <w:rFonts w:eastAsia="Times New Roman"/>
                <w:spacing w:val="0"/>
                <w:sz w:val="18"/>
                <w:szCs w:val="18"/>
                <w:lang w:eastAsia="ru-RU"/>
              </w:rPr>
              <w:t>отопление</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17,19</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17,19</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17,19</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17,174</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17,174</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17,174</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142"/>
              <w:jc w:val="left"/>
              <w:textAlignment w:val="auto"/>
              <w:rPr>
                <w:rFonts w:eastAsia="Times New Roman"/>
                <w:spacing w:val="0"/>
                <w:sz w:val="18"/>
                <w:szCs w:val="18"/>
                <w:lang w:eastAsia="ru-RU"/>
              </w:rPr>
            </w:pPr>
            <w:r w:rsidRPr="0071346C">
              <w:rPr>
                <w:rFonts w:eastAsia="Times New Roman"/>
                <w:spacing w:val="0"/>
                <w:sz w:val="18"/>
                <w:szCs w:val="18"/>
                <w:lang w:eastAsia="ru-RU"/>
              </w:rPr>
              <w:t>вентиляция</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142"/>
              <w:jc w:val="left"/>
              <w:textAlignment w:val="auto"/>
              <w:rPr>
                <w:rFonts w:eastAsia="Times New Roman"/>
                <w:spacing w:val="0"/>
                <w:sz w:val="18"/>
                <w:szCs w:val="18"/>
                <w:lang w:eastAsia="ru-RU"/>
              </w:rPr>
            </w:pPr>
            <w:r w:rsidRPr="0071346C">
              <w:rPr>
                <w:rFonts w:eastAsia="Times New Roman"/>
                <w:spacing w:val="0"/>
                <w:sz w:val="18"/>
                <w:szCs w:val="18"/>
                <w:lang w:eastAsia="ru-RU"/>
              </w:rPr>
              <w:t>горячее водоснабжение</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0,21</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0,21</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0,21</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0,19</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0,19</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0,19</w:t>
            </w:r>
          </w:p>
        </w:tc>
      </w:tr>
      <w:tr w:rsidR="00080B06" w:rsidRPr="00EF03A2">
        <w:trPr>
          <w:trHeight w:val="299"/>
        </w:trPr>
        <w:tc>
          <w:tcPr>
            <w:tcW w:w="3393" w:type="dxa"/>
            <w:tcBorders>
              <w:bottom w:val="single" w:sz="12" w:space="0" w:color="000000"/>
              <w:right w:val="single" w:sz="6" w:space="0" w:color="000000"/>
            </w:tcBorders>
            <w:noWrap/>
            <w:vAlign w:val="center"/>
          </w:tcPr>
          <w:p w:rsidR="00080B06" w:rsidRPr="0071346C" w:rsidRDefault="00080B06" w:rsidP="0071346C">
            <w:pPr>
              <w:widowControl/>
              <w:adjustRightInd/>
              <w:spacing w:before="0" w:after="0"/>
              <w:ind w:firstLine="142"/>
              <w:jc w:val="left"/>
              <w:textAlignment w:val="auto"/>
              <w:rPr>
                <w:rFonts w:eastAsia="Times New Roman"/>
                <w:spacing w:val="0"/>
                <w:sz w:val="18"/>
                <w:szCs w:val="18"/>
                <w:lang w:eastAsia="ru-RU"/>
              </w:rPr>
            </w:pPr>
            <w:r w:rsidRPr="0071346C">
              <w:rPr>
                <w:rFonts w:eastAsia="Times New Roman"/>
                <w:spacing w:val="0"/>
                <w:sz w:val="18"/>
                <w:szCs w:val="18"/>
                <w:lang w:eastAsia="ru-RU"/>
              </w:rPr>
              <w:t>Резервы (+)/дефициты(-) располагаемой тепловой мощности, Гкал/ч</w:t>
            </w:r>
          </w:p>
        </w:tc>
        <w:tc>
          <w:tcPr>
            <w:tcW w:w="969"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+1,2</w:t>
            </w:r>
          </w:p>
        </w:tc>
        <w:tc>
          <w:tcPr>
            <w:tcW w:w="97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+1,2</w:t>
            </w:r>
          </w:p>
        </w:tc>
        <w:tc>
          <w:tcPr>
            <w:tcW w:w="969"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+1,2</w:t>
            </w:r>
          </w:p>
        </w:tc>
        <w:tc>
          <w:tcPr>
            <w:tcW w:w="97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+1,1</w:t>
            </w:r>
          </w:p>
        </w:tc>
        <w:tc>
          <w:tcPr>
            <w:tcW w:w="1059" w:type="dxa"/>
            <w:tcBorders>
              <w:bottom w:val="single" w:sz="12" w:space="0" w:color="000000"/>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+1,1</w:t>
            </w:r>
          </w:p>
        </w:tc>
        <w:tc>
          <w:tcPr>
            <w:tcW w:w="88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+1,1</w:t>
            </w:r>
          </w:p>
        </w:tc>
      </w:tr>
    </w:tbl>
    <w:p w:rsidR="00080B06" w:rsidRDefault="00080B06" w:rsidP="0043537B"/>
    <w:p w:rsidR="00080B06" w:rsidRDefault="00080B06" w:rsidP="0043537B">
      <w:pPr>
        <w:pStyle w:val="aff7"/>
      </w:pPr>
      <w:r>
        <w:t xml:space="preserve"> Таблица 2.10. Баланс тепловой энергии в системах теплоснабжения по Сысольскому филиалу ОАО «КТК», тыс. Гкал</w:t>
      </w:r>
    </w:p>
    <w:tbl>
      <w:tblPr>
        <w:tblW w:w="9210" w:type="dxa"/>
        <w:tblInd w:w="-106" w:type="dxa"/>
        <w:tblBorders>
          <w:top w:val="single" w:sz="12" w:space="0" w:color="000000"/>
          <w:bottom w:val="single" w:sz="12" w:space="0" w:color="000000"/>
        </w:tblBorders>
        <w:tblLayout w:type="fixed"/>
        <w:tblLook w:val="00A0"/>
      </w:tblPr>
      <w:tblGrid>
        <w:gridCol w:w="3393"/>
        <w:gridCol w:w="969"/>
        <w:gridCol w:w="970"/>
        <w:gridCol w:w="969"/>
        <w:gridCol w:w="970"/>
        <w:gridCol w:w="1059"/>
        <w:gridCol w:w="880"/>
      </w:tblGrid>
      <w:tr w:rsidR="00080B06" w:rsidRPr="00EF03A2">
        <w:trPr>
          <w:cantSplit/>
          <w:trHeight w:val="598"/>
          <w:tblHeader/>
        </w:trPr>
        <w:tc>
          <w:tcPr>
            <w:tcW w:w="3393" w:type="dxa"/>
            <w:tcBorders>
              <w:top w:val="single" w:sz="12" w:space="0" w:color="000000"/>
              <w:bottom w:val="single" w:sz="6" w:space="0" w:color="000000"/>
              <w:right w:val="single" w:sz="6" w:space="0" w:color="000000"/>
            </w:tcBorders>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p>
        </w:tc>
        <w:tc>
          <w:tcPr>
            <w:tcW w:w="969"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2007 год</w:t>
            </w:r>
          </w:p>
        </w:tc>
        <w:tc>
          <w:tcPr>
            <w:tcW w:w="97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2008 год</w:t>
            </w:r>
          </w:p>
        </w:tc>
        <w:tc>
          <w:tcPr>
            <w:tcW w:w="969"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2009 год</w:t>
            </w:r>
          </w:p>
        </w:tc>
        <w:tc>
          <w:tcPr>
            <w:tcW w:w="97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2010 год</w:t>
            </w:r>
          </w:p>
        </w:tc>
        <w:tc>
          <w:tcPr>
            <w:tcW w:w="1059" w:type="dxa"/>
            <w:tcBorders>
              <w:top w:val="single" w:sz="12" w:space="0" w:color="000000"/>
              <w:bottom w:val="single" w:sz="6" w:space="0" w:color="000000"/>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Базовый</w:t>
            </w:r>
          </w:p>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2011 год</w:t>
            </w:r>
          </w:p>
        </w:tc>
        <w:tc>
          <w:tcPr>
            <w:tcW w:w="88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2012 год</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Тепловой эквивалент затраченного топлива</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Выработано тепловой энергии</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50,23</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37,12</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38,5</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57,05</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52,87</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55,05</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 xml:space="preserve">Расход тепловой энергии на собственные нужды </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1,69</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1,17</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1,22</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1,8</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1,67</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1,67</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Отпущено с коллекторов в тепловые сети</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48,54</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35,95</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37,28</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55,25</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51,2</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53,38</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Потери тепловой энергии при передаче по тепловым сетям</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16,57</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3,65</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3,21</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18,03</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15,4</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17,35</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Полезный отпуск, в т.ч.: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31,97</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32,3</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34,07</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37,22</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35,8</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36,03</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На хозяйственные нужды</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0,52</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0,52</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0,55</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0,6</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0,47</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0,47</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Отпущено потребителям (товарная продукция) в т.ч.: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31,45</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31,78</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33,52</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36,62</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35,4</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35,56</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 xml:space="preserve">    жилищный фонд</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18,53</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18,84</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21,07</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21,98</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22,2</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22,1</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 xml:space="preserve">    бюджетные организации</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9,43</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9,43</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9,43</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10,6</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9,2</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9,46</w:t>
            </w:r>
          </w:p>
        </w:tc>
      </w:tr>
      <w:tr w:rsidR="00080B06" w:rsidRPr="00EF03A2">
        <w:trPr>
          <w:trHeight w:val="299"/>
        </w:trPr>
        <w:tc>
          <w:tcPr>
            <w:tcW w:w="3393" w:type="dxa"/>
            <w:tcBorders>
              <w:bottom w:val="single" w:sz="12" w:space="0" w:color="000000"/>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 xml:space="preserve">    прочие потребители</w:t>
            </w:r>
          </w:p>
        </w:tc>
        <w:tc>
          <w:tcPr>
            <w:tcW w:w="969"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3,49</w:t>
            </w:r>
          </w:p>
        </w:tc>
        <w:tc>
          <w:tcPr>
            <w:tcW w:w="97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3,51</w:t>
            </w:r>
          </w:p>
        </w:tc>
        <w:tc>
          <w:tcPr>
            <w:tcW w:w="969"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3,02</w:t>
            </w:r>
          </w:p>
        </w:tc>
        <w:tc>
          <w:tcPr>
            <w:tcW w:w="97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4,04</w:t>
            </w:r>
          </w:p>
        </w:tc>
        <w:tc>
          <w:tcPr>
            <w:tcW w:w="1059" w:type="dxa"/>
            <w:tcBorders>
              <w:bottom w:val="single" w:sz="12" w:space="0" w:color="000000"/>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4,0</w:t>
            </w:r>
          </w:p>
        </w:tc>
        <w:tc>
          <w:tcPr>
            <w:tcW w:w="88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4,0</w:t>
            </w:r>
          </w:p>
        </w:tc>
      </w:tr>
    </w:tbl>
    <w:p w:rsidR="00080B06" w:rsidRDefault="00080B06" w:rsidP="0043537B">
      <w:pPr>
        <w:pStyle w:val="12"/>
      </w:pPr>
    </w:p>
    <w:p w:rsidR="00080B06" w:rsidRDefault="00080B06" w:rsidP="002A0E1C">
      <w:r>
        <w:t>Баланс тепловой энергии (см. таблицу 2.11) отражает ретроспективную динамику изменения видов затраченного топлива.</w:t>
      </w:r>
    </w:p>
    <w:p w:rsidR="00080B06" w:rsidRDefault="00080B06" w:rsidP="002A0E1C"/>
    <w:p w:rsidR="00080B06" w:rsidRDefault="00080B06" w:rsidP="002A0E1C"/>
    <w:p w:rsidR="00080B06" w:rsidRDefault="00080B06" w:rsidP="002A0E1C"/>
    <w:p w:rsidR="00080B06" w:rsidRDefault="00080B06" w:rsidP="002A0E1C"/>
    <w:p w:rsidR="00080B06" w:rsidRDefault="00080B06" w:rsidP="00E377C4">
      <w:pPr>
        <w:pStyle w:val="aff7"/>
      </w:pPr>
      <w:r>
        <w:t>Таблица 2.11. Баланс топлива в системах теплоснабжения , тут</w:t>
      </w:r>
    </w:p>
    <w:tbl>
      <w:tblPr>
        <w:tblW w:w="9210" w:type="dxa"/>
        <w:tblInd w:w="-106" w:type="dxa"/>
        <w:tblBorders>
          <w:top w:val="single" w:sz="12" w:space="0" w:color="000000"/>
          <w:bottom w:val="single" w:sz="12" w:space="0" w:color="000000"/>
        </w:tblBorders>
        <w:tblLayout w:type="fixed"/>
        <w:tblLook w:val="00A0"/>
      </w:tblPr>
      <w:tblGrid>
        <w:gridCol w:w="3393"/>
        <w:gridCol w:w="969"/>
        <w:gridCol w:w="970"/>
        <w:gridCol w:w="969"/>
        <w:gridCol w:w="970"/>
        <w:gridCol w:w="1059"/>
        <w:gridCol w:w="880"/>
      </w:tblGrid>
      <w:tr w:rsidR="00080B06" w:rsidRPr="00EF03A2">
        <w:trPr>
          <w:cantSplit/>
          <w:trHeight w:val="598"/>
          <w:tblHeader/>
        </w:trPr>
        <w:tc>
          <w:tcPr>
            <w:tcW w:w="3393" w:type="dxa"/>
            <w:tcBorders>
              <w:top w:val="single" w:sz="12" w:space="0" w:color="000000"/>
              <w:bottom w:val="single" w:sz="6" w:space="0" w:color="000000"/>
              <w:right w:val="single" w:sz="6" w:space="0" w:color="000000"/>
            </w:tcBorders>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p>
        </w:tc>
        <w:tc>
          <w:tcPr>
            <w:tcW w:w="969" w:type="dxa"/>
            <w:tcBorders>
              <w:top w:val="single" w:sz="4" w:space="0" w:color="auto"/>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2007 год</w:t>
            </w:r>
          </w:p>
        </w:tc>
        <w:tc>
          <w:tcPr>
            <w:tcW w:w="970" w:type="dxa"/>
            <w:tcBorders>
              <w:top w:val="single" w:sz="4" w:space="0" w:color="auto"/>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2008 год</w:t>
            </w:r>
          </w:p>
        </w:tc>
        <w:tc>
          <w:tcPr>
            <w:tcW w:w="969" w:type="dxa"/>
            <w:tcBorders>
              <w:top w:val="single" w:sz="4" w:space="0" w:color="auto"/>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2009 год</w:t>
            </w:r>
          </w:p>
        </w:tc>
        <w:tc>
          <w:tcPr>
            <w:tcW w:w="970" w:type="dxa"/>
            <w:tcBorders>
              <w:top w:val="single" w:sz="4" w:space="0" w:color="auto"/>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2010 год</w:t>
            </w:r>
          </w:p>
        </w:tc>
        <w:tc>
          <w:tcPr>
            <w:tcW w:w="1059" w:type="dxa"/>
            <w:tcBorders>
              <w:top w:val="single" w:sz="4" w:space="0" w:color="auto"/>
              <w:bottom w:val="single" w:sz="4" w:space="0" w:color="auto"/>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Базовый</w:t>
            </w:r>
          </w:p>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2011 год</w:t>
            </w:r>
          </w:p>
        </w:tc>
        <w:tc>
          <w:tcPr>
            <w:tcW w:w="880" w:type="dxa"/>
            <w:tcBorders>
              <w:top w:val="single" w:sz="4" w:space="0" w:color="auto"/>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2012 год</w:t>
            </w:r>
          </w:p>
        </w:tc>
      </w:tr>
      <w:tr w:rsidR="00080B06" w:rsidRPr="00EF03A2">
        <w:trPr>
          <w:trHeight w:val="299"/>
        </w:trPr>
        <w:tc>
          <w:tcPr>
            <w:tcW w:w="3393" w:type="dxa"/>
            <w:tcBorders>
              <w:right w:val="single" w:sz="4" w:space="0" w:color="auto"/>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Куплено топлива, в т.ч.:</w:t>
            </w:r>
          </w:p>
        </w:tc>
        <w:tc>
          <w:tcPr>
            <w:tcW w:w="969" w:type="dxa"/>
            <w:tcBorders>
              <w:top w:val="single" w:sz="4" w:space="0" w:color="auto"/>
              <w:left w:val="single" w:sz="4" w:space="0" w:color="auto"/>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tcBorders>
              <w:top w:val="single" w:sz="4" w:space="0" w:color="auto"/>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69" w:type="dxa"/>
            <w:tcBorders>
              <w:top w:val="single" w:sz="4" w:space="0" w:color="auto"/>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tcBorders>
              <w:top w:val="single" w:sz="4" w:space="0" w:color="auto"/>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1059" w:type="dxa"/>
            <w:tcBorders>
              <w:top w:val="single" w:sz="4" w:space="0" w:color="auto"/>
              <w:bottom w:val="nil"/>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880" w:type="dxa"/>
            <w:tcBorders>
              <w:top w:val="single" w:sz="4" w:space="0" w:color="auto"/>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r>
      <w:tr w:rsidR="00080B06" w:rsidRPr="00EF03A2">
        <w:trPr>
          <w:trHeight w:val="299"/>
        </w:trPr>
        <w:tc>
          <w:tcPr>
            <w:tcW w:w="3393" w:type="dxa"/>
            <w:tcBorders>
              <w:right w:val="single" w:sz="4" w:space="0" w:color="auto"/>
            </w:tcBorders>
            <w:noWrap/>
          </w:tcPr>
          <w:p w:rsidR="00080B06" w:rsidRPr="0071346C" w:rsidRDefault="00080B06" w:rsidP="0071346C">
            <w:pPr>
              <w:widowControl/>
              <w:adjustRightInd/>
              <w:spacing w:before="0" w:after="0"/>
              <w:ind w:left="284"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 xml:space="preserve"> природный газ</w:t>
            </w:r>
          </w:p>
        </w:tc>
        <w:tc>
          <w:tcPr>
            <w:tcW w:w="969" w:type="dxa"/>
            <w:tcBorders>
              <w:top w:val="nil"/>
              <w:left w:val="single" w:sz="4" w:space="0" w:color="auto"/>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7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69"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7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059" w:type="dxa"/>
            <w:tcBorders>
              <w:top w:val="nil"/>
              <w:bottom w:val="nil"/>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88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r>
      <w:tr w:rsidR="00080B06" w:rsidRPr="00EF03A2">
        <w:trPr>
          <w:trHeight w:val="299"/>
        </w:trPr>
        <w:tc>
          <w:tcPr>
            <w:tcW w:w="3393" w:type="dxa"/>
            <w:tcBorders>
              <w:right w:val="single" w:sz="4" w:space="0" w:color="auto"/>
            </w:tcBorders>
            <w:noWrap/>
          </w:tcPr>
          <w:p w:rsidR="00080B06" w:rsidRPr="0071346C" w:rsidRDefault="00080B06" w:rsidP="0071346C">
            <w:pPr>
              <w:widowControl/>
              <w:adjustRightInd/>
              <w:spacing w:before="0" w:after="0"/>
              <w:ind w:firstLine="284"/>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мазут</w:t>
            </w:r>
          </w:p>
        </w:tc>
        <w:tc>
          <w:tcPr>
            <w:tcW w:w="969" w:type="dxa"/>
            <w:tcBorders>
              <w:top w:val="nil"/>
              <w:left w:val="single" w:sz="4" w:space="0" w:color="auto"/>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8964</w:t>
            </w:r>
          </w:p>
        </w:tc>
        <w:tc>
          <w:tcPr>
            <w:tcW w:w="97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8488</w:t>
            </w:r>
          </w:p>
        </w:tc>
        <w:tc>
          <w:tcPr>
            <w:tcW w:w="969"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9059</w:t>
            </w:r>
          </w:p>
        </w:tc>
        <w:tc>
          <w:tcPr>
            <w:tcW w:w="97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10586</w:t>
            </w:r>
          </w:p>
        </w:tc>
        <w:tc>
          <w:tcPr>
            <w:tcW w:w="1059" w:type="dxa"/>
            <w:tcBorders>
              <w:top w:val="nil"/>
              <w:bottom w:val="nil"/>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9602</w:t>
            </w:r>
          </w:p>
        </w:tc>
        <w:tc>
          <w:tcPr>
            <w:tcW w:w="88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8639</w:t>
            </w:r>
          </w:p>
        </w:tc>
      </w:tr>
      <w:tr w:rsidR="00080B06" w:rsidRPr="00EF03A2">
        <w:trPr>
          <w:trHeight w:val="299"/>
        </w:trPr>
        <w:tc>
          <w:tcPr>
            <w:tcW w:w="3393" w:type="dxa"/>
            <w:tcBorders>
              <w:right w:val="single" w:sz="4" w:space="0" w:color="auto"/>
            </w:tcBorders>
            <w:noWrap/>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уголь</w:t>
            </w:r>
          </w:p>
        </w:tc>
        <w:tc>
          <w:tcPr>
            <w:tcW w:w="969" w:type="dxa"/>
            <w:tcBorders>
              <w:top w:val="nil"/>
              <w:left w:val="single" w:sz="4" w:space="0" w:color="auto"/>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1108</w:t>
            </w:r>
          </w:p>
        </w:tc>
        <w:tc>
          <w:tcPr>
            <w:tcW w:w="97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1026</w:t>
            </w:r>
          </w:p>
        </w:tc>
        <w:tc>
          <w:tcPr>
            <w:tcW w:w="969"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876</w:t>
            </w:r>
          </w:p>
        </w:tc>
        <w:tc>
          <w:tcPr>
            <w:tcW w:w="97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871</w:t>
            </w:r>
          </w:p>
        </w:tc>
        <w:tc>
          <w:tcPr>
            <w:tcW w:w="1059" w:type="dxa"/>
            <w:tcBorders>
              <w:top w:val="nil"/>
              <w:bottom w:val="nil"/>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1129</w:t>
            </w:r>
          </w:p>
        </w:tc>
        <w:tc>
          <w:tcPr>
            <w:tcW w:w="88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1138</w:t>
            </w:r>
          </w:p>
        </w:tc>
      </w:tr>
      <w:tr w:rsidR="00080B06" w:rsidRPr="00EF03A2">
        <w:trPr>
          <w:trHeight w:val="299"/>
        </w:trPr>
        <w:tc>
          <w:tcPr>
            <w:tcW w:w="3393" w:type="dxa"/>
            <w:tcBorders>
              <w:right w:val="single" w:sz="4" w:space="0" w:color="auto"/>
            </w:tcBorders>
            <w:noWrap/>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дрова</w:t>
            </w:r>
          </w:p>
        </w:tc>
        <w:tc>
          <w:tcPr>
            <w:tcW w:w="969" w:type="dxa"/>
            <w:tcBorders>
              <w:top w:val="nil"/>
              <w:left w:val="single" w:sz="4" w:space="0" w:color="auto"/>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7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69"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7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059" w:type="dxa"/>
            <w:tcBorders>
              <w:top w:val="nil"/>
              <w:bottom w:val="nil"/>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880" w:type="dxa"/>
            <w:tcBorders>
              <w:top w:val="nil"/>
              <w:bottom w:val="nil"/>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r>
      <w:tr w:rsidR="00080B06" w:rsidRPr="00EF03A2">
        <w:trPr>
          <w:trHeight w:val="299"/>
        </w:trPr>
        <w:tc>
          <w:tcPr>
            <w:tcW w:w="3393" w:type="dxa"/>
            <w:tcBorders>
              <w:bottom w:val="single" w:sz="12" w:space="0" w:color="000000"/>
              <w:right w:val="single" w:sz="4" w:space="0" w:color="auto"/>
            </w:tcBorders>
            <w:noWrap/>
          </w:tcPr>
          <w:p w:rsidR="00080B06" w:rsidRPr="0071346C" w:rsidRDefault="00080B06" w:rsidP="0071346C">
            <w:pPr>
              <w:widowControl/>
              <w:adjustRightInd/>
              <w:spacing w:before="0" w:after="0"/>
              <w:ind w:left="284" w:firstLine="0"/>
              <w:jc w:val="left"/>
              <w:textAlignment w:val="auto"/>
              <w:rPr>
                <w:rFonts w:eastAsia="Times New Roman"/>
                <w:color w:val="000000"/>
                <w:spacing w:val="0"/>
                <w:sz w:val="18"/>
                <w:szCs w:val="18"/>
                <w:lang w:eastAsia="ru-RU"/>
              </w:rPr>
            </w:pPr>
            <w:r w:rsidRPr="0071346C">
              <w:rPr>
                <w:rFonts w:eastAsia="Times New Roman"/>
                <w:color w:val="000000"/>
                <w:spacing w:val="0"/>
                <w:sz w:val="18"/>
                <w:szCs w:val="18"/>
                <w:lang w:eastAsia="ru-RU"/>
              </w:rPr>
              <w:t>газ природный сжиженный</w:t>
            </w:r>
          </w:p>
        </w:tc>
        <w:tc>
          <w:tcPr>
            <w:tcW w:w="969" w:type="dxa"/>
            <w:tcBorders>
              <w:top w:val="nil"/>
              <w:left w:val="single" w:sz="4" w:space="0" w:color="auto"/>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70" w:type="dxa"/>
            <w:tcBorders>
              <w:top w:val="nil"/>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69" w:type="dxa"/>
            <w:tcBorders>
              <w:top w:val="nil"/>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970" w:type="dxa"/>
            <w:tcBorders>
              <w:top w:val="nil"/>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1059" w:type="dxa"/>
            <w:tcBorders>
              <w:top w:val="nil"/>
              <w:bottom w:val="single" w:sz="4" w:space="0" w:color="auto"/>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c>
          <w:tcPr>
            <w:tcW w:w="880" w:type="dxa"/>
            <w:tcBorders>
              <w:top w:val="nil"/>
              <w:bottom w:val="single" w:sz="4" w:space="0" w:color="auto"/>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w:t>
            </w:r>
          </w:p>
        </w:tc>
      </w:tr>
    </w:tbl>
    <w:p w:rsidR="00080B06" w:rsidRDefault="00080B06" w:rsidP="00E377C4">
      <w:pPr>
        <w:pStyle w:val="12"/>
      </w:pPr>
      <w:r w:rsidRPr="005F7B85">
        <w:t xml:space="preserve">Источник: </w:t>
      </w:r>
    </w:p>
    <w:p w:rsidR="00080B06" w:rsidRDefault="00080B06" w:rsidP="00E377C4">
      <w:pPr>
        <w:pStyle w:val="12"/>
      </w:pPr>
    </w:p>
    <w:p w:rsidR="00080B06" w:rsidRDefault="00080B06" w:rsidP="002A0E1C">
      <w:r>
        <w:t>Баланс электрической энергии (см. таблицу 2.12) отражает ретроспективную динамику изменения покупки электрической энергии (по видам напряжений) и ее затрат на выработку и передачу тепловой энергии с разделением затрат электроэнергии на технологические и хозяйственные нужды.</w:t>
      </w:r>
    </w:p>
    <w:p w:rsidR="00080B06" w:rsidRDefault="00080B06" w:rsidP="00EF03A2">
      <w:pPr>
        <w:pStyle w:val="aff7"/>
      </w:pPr>
      <w:r>
        <w:t>Таблица 2.12. Баланс электрической  энергии в системах теплоснабжения по Сысольскому филиалу КТК, тыс. кВт-ч</w:t>
      </w:r>
    </w:p>
    <w:tbl>
      <w:tblPr>
        <w:tblW w:w="9210" w:type="dxa"/>
        <w:tblInd w:w="-106" w:type="dxa"/>
        <w:tblBorders>
          <w:top w:val="single" w:sz="12" w:space="0" w:color="000000"/>
          <w:bottom w:val="single" w:sz="12" w:space="0" w:color="000000"/>
        </w:tblBorders>
        <w:tblLayout w:type="fixed"/>
        <w:tblLook w:val="00A0"/>
      </w:tblPr>
      <w:tblGrid>
        <w:gridCol w:w="3393"/>
        <w:gridCol w:w="969"/>
        <w:gridCol w:w="970"/>
        <w:gridCol w:w="969"/>
        <w:gridCol w:w="970"/>
        <w:gridCol w:w="1059"/>
        <w:gridCol w:w="880"/>
      </w:tblGrid>
      <w:tr w:rsidR="00080B06" w:rsidRPr="00EF03A2">
        <w:trPr>
          <w:cantSplit/>
          <w:trHeight w:val="598"/>
          <w:tblHeader/>
        </w:trPr>
        <w:tc>
          <w:tcPr>
            <w:tcW w:w="3393" w:type="dxa"/>
            <w:tcBorders>
              <w:top w:val="single" w:sz="12" w:space="0" w:color="000000"/>
              <w:bottom w:val="single" w:sz="6" w:space="0" w:color="000000"/>
              <w:right w:val="single" w:sz="6" w:space="0" w:color="000000"/>
            </w:tcBorders>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p>
        </w:tc>
        <w:tc>
          <w:tcPr>
            <w:tcW w:w="969"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2007 год</w:t>
            </w:r>
          </w:p>
        </w:tc>
        <w:tc>
          <w:tcPr>
            <w:tcW w:w="97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2008 год</w:t>
            </w:r>
          </w:p>
        </w:tc>
        <w:tc>
          <w:tcPr>
            <w:tcW w:w="969"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2009 год</w:t>
            </w:r>
          </w:p>
        </w:tc>
        <w:tc>
          <w:tcPr>
            <w:tcW w:w="97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2010 год</w:t>
            </w:r>
          </w:p>
        </w:tc>
        <w:tc>
          <w:tcPr>
            <w:tcW w:w="1059" w:type="dxa"/>
            <w:tcBorders>
              <w:top w:val="single" w:sz="12" w:space="0" w:color="000000"/>
              <w:bottom w:val="single" w:sz="6" w:space="0" w:color="000000"/>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Базовый</w:t>
            </w:r>
          </w:p>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2011 год</w:t>
            </w:r>
          </w:p>
        </w:tc>
        <w:tc>
          <w:tcPr>
            <w:tcW w:w="88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2012 год</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Куплено электрической энергии, в т.ч.: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2,1</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2,4</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2,2</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2,1</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2,2</w:t>
            </w:r>
          </w:p>
        </w:tc>
      </w:tr>
      <w:tr w:rsidR="00080B06" w:rsidRPr="00EF03A2">
        <w:trPr>
          <w:trHeight w:val="299"/>
        </w:trPr>
        <w:tc>
          <w:tcPr>
            <w:tcW w:w="3393" w:type="dxa"/>
            <w:tcBorders>
              <w:right w:val="single" w:sz="6" w:space="0" w:color="000000"/>
            </w:tcBorders>
            <w:noWrap/>
            <w:vAlign w:val="center"/>
          </w:tcPr>
          <w:p w:rsidR="00080B06" w:rsidRPr="002E1357" w:rsidRDefault="00080B06" w:rsidP="0071346C">
            <w:pPr>
              <w:widowControl/>
              <w:adjustRightInd/>
              <w:spacing w:before="0" w:after="0"/>
              <w:ind w:firstLine="142"/>
              <w:jc w:val="left"/>
              <w:textAlignment w:val="auto"/>
              <w:rPr>
                <w:rFonts w:eastAsia="Times New Roman"/>
                <w:spacing w:val="0"/>
                <w:sz w:val="18"/>
                <w:szCs w:val="18"/>
                <w:lang w:val="en-US" w:eastAsia="ru-RU"/>
              </w:rPr>
            </w:pPr>
            <w:r w:rsidRPr="002E1357">
              <w:rPr>
                <w:rFonts w:eastAsia="Times New Roman"/>
                <w:spacing w:val="0"/>
                <w:sz w:val="18"/>
                <w:szCs w:val="18"/>
                <w:lang w:eastAsia="ru-RU"/>
              </w:rPr>
              <w:t>СН-</w:t>
            </w:r>
            <w:r w:rsidRPr="002E1357">
              <w:rPr>
                <w:rFonts w:eastAsia="Times New Roman"/>
                <w:spacing w:val="0"/>
                <w:sz w:val="18"/>
                <w:szCs w:val="18"/>
                <w:lang w:val="en-US" w:eastAsia="ru-RU"/>
              </w:rPr>
              <w:t>I</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2E1357" w:rsidRDefault="00080B06" w:rsidP="0071346C">
            <w:pPr>
              <w:widowControl/>
              <w:adjustRightInd/>
              <w:spacing w:before="0" w:after="0"/>
              <w:ind w:firstLine="142"/>
              <w:jc w:val="left"/>
              <w:textAlignment w:val="auto"/>
              <w:rPr>
                <w:rFonts w:eastAsia="Times New Roman"/>
                <w:spacing w:val="0"/>
                <w:sz w:val="18"/>
                <w:szCs w:val="18"/>
                <w:lang w:val="en-US" w:eastAsia="ru-RU"/>
              </w:rPr>
            </w:pPr>
            <w:r w:rsidRPr="002E1357">
              <w:rPr>
                <w:rFonts w:eastAsia="Times New Roman"/>
                <w:spacing w:val="0"/>
                <w:sz w:val="18"/>
                <w:szCs w:val="18"/>
                <w:lang w:eastAsia="ru-RU"/>
              </w:rPr>
              <w:t>СН-</w:t>
            </w:r>
            <w:r w:rsidRPr="002E1357">
              <w:rPr>
                <w:rFonts w:eastAsia="Times New Roman"/>
                <w:spacing w:val="0"/>
                <w:sz w:val="18"/>
                <w:szCs w:val="18"/>
                <w:lang w:val="en-US" w:eastAsia="ru-RU"/>
              </w:rPr>
              <w:t>II</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2E1357" w:rsidRDefault="00080B06" w:rsidP="0071346C">
            <w:pPr>
              <w:widowControl/>
              <w:adjustRightInd/>
              <w:spacing w:before="0" w:after="0"/>
              <w:ind w:firstLine="0"/>
              <w:jc w:val="left"/>
              <w:textAlignment w:val="auto"/>
              <w:rPr>
                <w:rFonts w:eastAsia="Times New Roman"/>
                <w:spacing w:val="0"/>
                <w:sz w:val="18"/>
                <w:szCs w:val="18"/>
                <w:lang w:eastAsia="ru-RU"/>
              </w:rPr>
            </w:pPr>
            <w:r w:rsidRPr="002E1357">
              <w:rPr>
                <w:rFonts w:eastAsia="Times New Roman"/>
                <w:spacing w:val="0"/>
                <w:sz w:val="18"/>
                <w:szCs w:val="18"/>
                <w:lang w:eastAsia="ru-RU"/>
              </w:rPr>
              <w:lastRenderedPageBreak/>
              <w:t>Расход электроэнергии на производство тепловой энергии, в т.ч.: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2E1357" w:rsidRDefault="00080B06" w:rsidP="0071346C">
            <w:pPr>
              <w:widowControl/>
              <w:adjustRightInd/>
              <w:spacing w:before="0" w:after="0"/>
              <w:ind w:firstLine="142"/>
              <w:jc w:val="left"/>
              <w:textAlignment w:val="auto"/>
              <w:rPr>
                <w:rFonts w:eastAsia="Times New Roman"/>
                <w:spacing w:val="0"/>
                <w:sz w:val="18"/>
                <w:szCs w:val="18"/>
                <w:lang w:val="en-US" w:eastAsia="ru-RU"/>
              </w:rPr>
            </w:pPr>
            <w:r w:rsidRPr="002E1357">
              <w:rPr>
                <w:rFonts w:eastAsia="Times New Roman"/>
                <w:spacing w:val="0"/>
                <w:sz w:val="18"/>
                <w:szCs w:val="18"/>
                <w:lang w:eastAsia="ru-RU"/>
              </w:rPr>
              <w:t>СН-</w:t>
            </w:r>
            <w:r w:rsidRPr="002E1357">
              <w:rPr>
                <w:rFonts w:eastAsia="Times New Roman"/>
                <w:spacing w:val="0"/>
                <w:sz w:val="18"/>
                <w:szCs w:val="18"/>
                <w:lang w:val="en-US" w:eastAsia="ru-RU"/>
              </w:rPr>
              <w:t>I</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2E1357" w:rsidRDefault="00080B06" w:rsidP="0071346C">
            <w:pPr>
              <w:widowControl/>
              <w:adjustRightInd/>
              <w:spacing w:before="0" w:after="0"/>
              <w:ind w:firstLine="142"/>
              <w:jc w:val="left"/>
              <w:textAlignment w:val="auto"/>
              <w:rPr>
                <w:rFonts w:eastAsia="Times New Roman"/>
                <w:spacing w:val="0"/>
                <w:sz w:val="18"/>
                <w:szCs w:val="18"/>
                <w:lang w:val="en-US" w:eastAsia="ru-RU"/>
              </w:rPr>
            </w:pPr>
            <w:r w:rsidRPr="002E1357">
              <w:rPr>
                <w:rFonts w:eastAsia="Times New Roman"/>
                <w:spacing w:val="0"/>
                <w:sz w:val="18"/>
                <w:szCs w:val="18"/>
                <w:lang w:eastAsia="ru-RU"/>
              </w:rPr>
              <w:t>СН-</w:t>
            </w:r>
            <w:r w:rsidRPr="002E1357">
              <w:rPr>
                <w:rFonts w:eastAsia="Times New Roman"/>
                <w:spacing w:val="0"/>
                <w:sz w:val="18"/>
                <w:szCs w:val="18"/>
                <w:lang w:val="en-US" w:eastAsia="ru-RU"/>
              </w:rPr>
              <w:t>II</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2E1357" w:rsidRDefault="00080B06" w:rsidP="0071346C">
            <w:pPr>
              <w:widowControl/>
              <w:adjustRightInd/>
              <w:spacing w:before="0" w:after="0"/>
              <w:ind w:firstLine="0"/>
              <w:jc w:val="left"/>
              <w:textAlignment w:val="auto"/>
              <w:rPr>
                <w:rFonts w:eastAsia="Times New Roman"/>
                <w:spacing w:val="0"/>
                <w:sz w:val="18"/>
                <w:szCs w:val="18"/>
                <w:lang w:eastAsia="ru-RU"/>
              </w:rPr>
            </w:pPr>
            <w:r w:rsidRPr="002E1357">
              <w:rPr>
                <w:rFonts w:eastAsia="Times New Roman"/>
                <w:spacing w:val="0"/>
                <w:sz w:val="18"/>
                <w:szCs w:val="18"/>
                <w:lang w:eastAsia="ru-RU"/>
              </w:rPr>
              <w:t>Расход электроэнергии на передачу тепловой энергии, в т.ч.: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2E1357" w:rsidRDefault="00080B06" w:rsidP="0071346C">
            <w:pPr>
              <w:widowControl/>
              <w:adjustRightInd/>
              <w:spacing w:before="0" w:after="0"/>
              <w:ind w:firstLine="142"/>
              <w:jc w:val="left"/>
              <w:textAlignment w:val="auto"/>
              <w:rPr>
                <w:rFonts w:eastAsia="Times New Roman"/>
                <w:spacing w:val="0"/>
                <w:sz w:val="18"/>
                <w:szCs w:val="18"/>
                <w:lang w:val="en-US" w:eastAsia="ru-RU"/>
              </w:rPr>
            </w:pPr>
            <w:r w:rsidRPr="002E1357">
              <w:rPr>
                <w:rFonts w:eastAsia="Times New Roman"/>
                <w:spacing w:val="0"/>
                <w:sz w:val="18"/>
                <w:szCs w:val="18"/>
                <w:lang w:eastAsia="ru-RU"/>
              </w:rPr>
              <w:t>СН-</w:t>
            </w:r>
            <w:r w:rsidRPr="002E1357">
              <w:rPr>
                <w:rFonts w:eastAsia="Times New Roman"/>
                <w:spacing w:val="0"/>
                <w:sz w:val="18"/>
                <w:szCs w:val="18"/>
                <w:lang w:val="en-US" w:eastAsia="ru-RU"/>
              </w:rPr>
              <w:t>I</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2E1357" w:rsidRDefault="00080B06" w:rsidP="0071346C">
            <w:pPr>
              <w:widowControl/>
              <w:adjustRightInd/>
              <w:spacing w:before="0" w:after="0"/>
              <w:ind w:firstLine="142"/>
              <w:jc w:val="left"/>
              <w:textAlignment w:val="auto"/>
              <w:rPr>
                <w:rFonts w:eastAsia="Times New Roman"/>
                <w:spacing w:val="0"/>
                <w:sz w:val="18"/>
                <w:szCs w:val="18"/>
                <w:lang w:val="en-US" w:eastAsia="ru-RU"/>
              </w:rPr>
            </w:pPr>
            <w:r w:rsidRPr="002E1357">
              <w:rPr>
                <w:rFonts w:eastAsia="Times New Roman"/>
                <w:spacing w:val="0"/>
                <w:sz w:val="18"/>
                <w:szCs w:val="18"/>
                <w:lang w:eastAsia="ru-RU"/>
              </w:rPr>
              <w:t>СН-</w:t>
            </w:r>
            <w:r w:rsidRPr="002E1357">
              <w:rPr>
                <w:rFonts w:eastAsia="Times New Roman"/>
                <w:spacing w:val="0"/>
                <w:sz w:val="18"/>
                <w:szCs w:val="18"/>
                <w:lang w:val="en-US" w:eastAsia="ru-RU"/>
              </w:rPr>
              <w:t>II</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2E1357" w:rsidRDefault="00080B06" w:rsidP="0071346C">
            <w:pPr>
              <w:widowControl/>
              <w:adjustRightInd/>
              <w:spacing w:before="0" w:after="0"/>
              <w:ind w:firstLine="0"/>
              <w:jc w:val="left"/>
              <w:textAlignment w:val="auto"/>
              <w:rPr>
                <w:rFonts w:eastAsia="Times New Roman"/>
                <w:spacing w:val="0"/>
                <w:sz w:val="18"/>
                <w:szCs w:val="18"/>
                <w:lang w:eastAsia="ru-RU"/>
              </w:rPr>
            </w:pPr>
            <w:r w:rsidRPr="002E1357">
              <w:rPr>
                <w:rFonts w:eastAsia="Times New Roman"/>
                <w:spacing w:val="0"/>
                <w:sz w:val="18"/>
                <w:szCs w:val="18"/>
                <w:lang w:eastAsia="ru-RU"/>
              </w:rPr>
              <w:t>Расход электроэнергии на технологические нужды</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r>
      <w:tr w:rsidR="00080B06" w:rsidRPr="00EF03A2">
        <w:trPr>
          <w:trHeight w:val="299"/>
        </w:trPr>
        <w:tc>
          <w:tcPr>
            <w:tcW w:w="3393" w:type="dxa"/>
            <w:tcBorders>
              <w:bottom w:val="single" w:sz="12" w:space="0" w:color="000000"/>
              <w:right w:val="single" w:sz="6" w:space="0" w:color="000000"/>
            </w:tcBorders>
            <w:noWrap/>
            <w:vAlign w:val="center"/>
          </w:tcPr>
          <w:p w:rsidR="00080B06" w:rsidRPr="002E1357" w:rsidRDefault="00080B06" w:rsidP="0071346C">
            <w:pPr>
              <w:widowControl/>
              <w:adjustRightInd/>
              <w:spacing w:before="0" w:after="0"/>
              <w:ind w:firstLine="0"/>
              <w:jc w:val="left"/>
              <w:textAlignment w:val="auto"/>
              <w:rPr>
                <w:rFonts w:eastAsia="Times New Roman"/>
                <w:spacing w:val="0"/>
                <w:sz w:val="18"/>
                <w:szCs w:val="18"/>
                <w:lang w:eastAsia="ru-RU"/>
              </w:rPr>
            </w:pPr>
            <w:r w:rsidRPr="002E1357">
              <w:rPr>
                <w:rFonts w:eastAsia="Times New Roman"/>
                <w:spacing w:val="0"/>
                <w:sz w:val="18"/>
                <w:szCs w:val="18"/>
                <w:lang w:eastAsia="ru-RU"/>
              </w:rPr>
              <w:t>Расход электроэнергии на хозяйственные нужды</w:t>
            </w:r>
          </w:p>
        </w:tc>
        <w:tc>
          <w:tcPr>
            <w:tcW w:w="969"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tcBorders>
              <w:bottom w:val="single" w:sz="12" w:space="0" w:color="000000"/>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bl>
    <w:p w:rsidR="00080B06" w:rsidRDefault="00080B06" w:rsidP="002A0E1C"/>
    <w:p w:rsidR="00080B06" w:rsidRDefault="00080B06" w:rsidP="002A0E1C">
      <w:r>
        <w:t>Баланс теплоносителя (см. таблицу 2.13) отражает ретроспективную динамику изменения покупки холодной воды, ее преобразования в теплоноситель, и расхода теплоносителя на подпитку тепловой сети, затраченного на компенсацию утечек теплоносителя за счет не плотности тепловых сетей. При этом подпитка тепловой сети включает и необходимое для горячего водоснабжения потребителей количество теплоносителя, передающееся по тепловым сетям.</w:t>
      </w:r>
    </w:p>
    <w:p w:rsidR="00080B06" w:rsidRDefault="00080B06" w:rsidP="00787045">
      <w:r>
        <w:t>Одновременно с расходом теплоносителя должны быть вычислен расход теплоносителя циркулирующий в тепловых сетях и обеспечивающий передачу по тепловым сетям тепловой энергии для теплоснабжения потребителей.</w:t>
      </w:r>
    </w:p>
    <w:p w:rsidR="00080B06" w:rsidRDefault="00080B06" w:rsidP="00787045"/>
    <w:p w:rsidR="00080B06" w:rsidRDefault="00080B06" w:rsidP="00DC4E32">
      <w:pPr>
        <w:pStyle w:val="aff7"/>
      </w:pPr>
      <w:r>
        <w:t>Таблица 2.13. Баланс теплоносителя в системах теплоснабжения по Сысольскому филиалу КТК, тыс. м3</w:t>
      </w:r>
    </w:p>
    <w:tbl>
      <w:tblPr>
        <w:tblW w:w="9210" w:type="dxa"/>
        <w:tblInd w:w="-106" w:type="dxa"/>
        <w:tblBorders>
          <w:top w:val="single" w:sz="12" w:space="0" w:color="000000"/>
          <w:bottom w:val="single" w:sz="12" w:space="0" w:color="000000"/>
        </w:tblBorders>
        <w:tblLayout w:type="fixed"/>
        <w:tblLook w:val="00A0"/>
      </w:tblPr>
      <w:tblGrid>
        <w:gridCol w:w="3393"/>
        <w:gridCol w:w="969"/>
        <w:gridCol w:w="970"/>
        <w:gridCol w:w="969"/>
        <w:gridCol w:w="970"/>
        <w:gridCol w:w="1059"/>
        <w:gridCol w:w="880"/>
      </w:tblGrid>
      <w:tr w:rsidR="00080B06" w:rsidRPr="00EF03A2">
        <w:trPr>
          <w:cantSplit/>
          <w:trHeight w:val="598"/>
          <w:tblHeader/>
        </w:trPr>
        <w:tc>
          <w:tcPr>
            <w:tcW w:w="3393" w:type="dxa"/>
            <w:tcBorders>
              <w:top w:val="single" w:sz="12" w:space="0" w:color="000000"/>
              <w:bottom w:val="single" w:sz="6" w:space="0" w:color="000000"/>
              <w:right w:val="single" w:sz="6" w:space="0" w:color="000000"/>
            </w:tcBorders>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p>
        </w:tc>
        <w:tc>
          <w:tcPr>
            <w:tcW w:w="969"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2007 год</w:t>
            </w:r>
          </w:p>
        </w:tc>
        <w:tc>
          <w:tcPr>
            <w:tcW w:w="97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2008 год</w:t>
            </w:r>
          </w:p>
        </w:tc>
        <w:tc>
          <w:tcPr>
            <w:tcW w:w="969"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2009 год</w:t>
            </w:r>
          </w:p>
        </w:tc>
        <w:tc>
          <w:tcPr>
            <w:tcW w:w="97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2010 год</w:t>
            </w:r>
          </w:p>
        </w:tc>
        <w:tc>
          <w:tcPr>
            <w:tcW w:w="1059" w:type="dxa"/>
            <w:tcBorders>
              <w:top w:val="single" w:sz="12" w:space="0" w:color="000000"/>
              <w:bottom w:val="single" w:sz="6" w:space="0" w:color="000000"/>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Базовый</w:t>
            </w:r>
          </w:p>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2011 год</w:t>
            </w:r>
          </w:p>
        </w:tc>
        <w:tc>
          <w:tcPr>
            <w:tcW w:w="88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2012 год</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Куплено холодной воды</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41,8</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53,5</w:t>
            </w: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58,0</w:t>
            </w: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61,9</w:t>
            </w: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60,0</w:t>
            </w: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Потери холодной воды при производстве теплоносителя</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Расход теплоносителя на производство тепловой энергии</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Подпитка тепловой сети  в т. 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142"/>
              <w:jc w:val="left"/>
              <w:textAlignment w:val="auto"/>
              <w:rPr>
                <w:rFonts w:eastAsia="Times New Roman"/>
                <w:spacing w:val="0"/>
                <w:sz w:val="18"/>
                <w:szCs w:val="18"/>
                <w:lang w:eastAsia="ru-RU"/>
              </w:rPr>
            </w:pPr>
            <w:r w:rsidRPr="0071346C">
              <w:rPr>
                <w:rFonts w:eastAsia="Times New Roman"/>
                <w:spacing w:val="0"/>
                <w:sz w:val="18"/>
                <w:szCs w:val="18"/>
                <w:lang w:eastAsia="ru-RU"/>
              </w:rPr>
              <w:t>установленная по нормативам, в т. ч:</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284"/>
              <w:jc w:val="left"/>
              <w:textAlignment w:val="auto"/>
              <w:rPr>
                <w:rFonts w:eastAsia="Times New Roman"/>
                <w:spacing w:val="0"/>
                <w:sz w:val="18"/>
                <w:szCs w:val="18"/>
                <w:lang w:eastAsia="ru-RU"/>
              </w:rPr>
            </w:pPr>
            <w:r w:rsidRPr="0071346C">
              <w:rPr>
                <w:rFonts w:eastAsia="Times New Roman"/>
                <w:spacing w:val="0"/>
                <w:sz w:val="18"/>
                <w:szCs w:val="18"/>
                <w:lang w:eastAsia="ru-RU"/>
              </w:rPr>
              <w:t>на горячее водоснабжение</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right w:val="single" w:sz="6" w:space="0" w:color="000000"/>
            </w:tcBorders>
            <w:noWrap/>
            <w:vAlign w:val="center"/>
          </w:tcPr>
          <w:p w:rsidR="00080B06" w:rsidRPr="0071346C" w:rsidRDefault="00080B06" w:rsidP="0071346C">
            <w:pPr>
              <w:widowControl/>
              <w:adjustRightInd/>
              <w:spacing w:before="0" w:after="0"/>
              <w:ind w:firstLine="142"/>
              <w:jc w:val="left"/>
              <w:textAlignment w:val="auto"/>
              <w:rPr>
                <w:rFonts w:eastAsia="Times New Roman"/>
                <w:spacing w:val="0"/>
                <w:sz w:val="18"/>
                <w:szCs w:val="18"/>
                <w:lang w:eastAsia="ru-RU"/>
              </w:rPr>
            </w:pPr>
            <w:r w:rsidRPr="0071346C">
              <w:rPr>
                <w:rFonts w:eastAsia="Times New Roman"/>
                <w:spacing w:val="0"/>
                <w:sz w:val="18"/>
                <w:szCs w:val="18"/>
                <w:lang w:eastAsia="ru-RU"/>
              </w:rPr>
              <w:t>фактическая</w:t>
            </w: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EF03A2">
        <w:trPr>
          <w:trHeight w:val="299"/>
        </w:trPr>
        <w:tc>
          <w:tcPr>
            <w:tcW w:w="3393" w:type="dxa"/>
            <w:tcBorders>
              <w:bottom w:val="single" w:sz="12" w:space="0" w:color="000000"/>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Расход теплоносителя на передачу тепловой энергии, т/ч/Гкал/ч</w:t>
            </w:r>
          </w:p>
        </w:tc>
        <w:tc>
          <w:tcPr>
            <w:tcW w:w="969"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69"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97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059" w:type="dxa"/>
            <w:tcBorders>
              <w:bottom w:val="single" w:sz="12" w:space="0" w:color="000000"/>
            </w:tcBorders>
            <w:shd w:val="clear" w:color="auto" w:fill="C6D9F1"/>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88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bl>
    <w:p w:rsidR="00080B06" w:rsidRDefault="00080B06" w:rsidP="009854D0">
      <w:pPr>
        <w:rPr>
          <w:lang w:eastAsia="ar-SA"/>
        </w:rPr>
      </w:pPr>
    </w:p>
    <w:p w:rsidR="00080B06" w:rsidRDefault="00080B06" w:rsidP="009854D0">
      <w:pPr>
        <w:rPr>
          <w:lang w:eastAsia="ar-SA"/>
        </w:rPr>
      </w:pPr>
      <w:r>
        <w:rPr>
          <w:lang w:eastAsia="ar-SA"/>
        </w:rPr>
        <w:t>Затраты и необходимая валовая выручка теплоснабжающих предприятий, действующих на территории поселения должна быть установлена по данным тарифных дел органа регулирования. Структура затрат должна быть приведена в соответствие с</w:t>
      </w:r>
      <w:r w:rsidRPr="009854D0">
        <w:rPr>
          <w:lang w:eastAsia="ar-SA"/>
        </w:rPr>
        <w:t xml:space="preserve"> методические указания по расчету цен (тарифов) в сфере теплоснабжения</w:t>
      </w:r>
      <w:r>
        <w:rPr>
          <w:lang w:eastAsia="ar-SA"/>
        </w:rPr>
        <w:t xml:space="preserve">, утверждаемыми Федеральной службой по тарифам РФ. </w:t>
      </w:r>
    </w:p>
    <w:p w:rsidR="00080B06" w:rsidRPr="00C33844" w:rsidRDefault="00080B06" w:rsidP="0007020E">
      <w:pPr>
        <w:rPr>
          <w:lang w:eastAsia="ru-RU"/>
        </w:rPr>
      </w:pPr>
      <w:r w:rsidRPr="00C33844">
        <w:rPr>
          <w:lang w:eastAsia="ru-RU"/>
        </w:rPr>
        <w:t>Регулируемые организации обязаны вести раздельный учет объема тепловой энергии, теплоносителя, доходов и расходов, связанных с осуществлением следующих видов деятельности:</w:t>
      </w:r>
    </w:p>
    <w:p w:rsidR="00080B06" w:rsidRPr="00C33844" w:rsidRDefault="00080B06" w:rsidP="0007020E">
      <w:pPr>
        <w:rPr>
          <w:lang w:eastAsia="ru-RU"/>
        </w:rPr>
      </w:pPr>
      <w:r w:rsidRPr="00C33844">
        <w:rPr>
          <w:lang w:eastAsia="ru-RU"/>
        </w:rPr>
        <w:lastRenderedPageBreak/>
        <w:t>1) производство тепловой энергии;</w:t>
      </w:r>
    </w:p>
    <w:p w:rsidR="00080B06" w:rsidRPr="00C33844" w:rsidRDefault="00080B06" w:rsidP="0007020E">
      <w:pPr>
        <w:rPr>
          <w:lang w:eastAsia="ru-RU"/>
        </w:rPr>
      </w:pPr>
      <w:r w:rsidRPr="00C33844">
        <w:rPr>
          <w:lang w:eastAsia="ru-RU"/>
        </w:rPr>
        <w:t>2) передача тепловой энергии, теплоносителя;</w:t>
      </w:r>
    </w:p>
    <w:p w:rsidR="00080B06" w:rsidRPr="00C33844" w:rsidRDefault="00080B06" w:rsidP="0007020E">
      <w:pPr>
        <w:rPr>
          <w:lang w:eastAsia="ru-RU"/>
        </w:rPr>
      </w:pPr>
      <w:r w:rsidRPr="00C33844">
        <w:rPr>
          <w:lang w:eastAsia="ru-RU"/>
        </w:rPr>
        <w:t>3) производство теплоносителя;</w:t>
      </w:r>
    </w:p>
    <w:p w:rsidR="00080B06" w:rsidRPr="00C33844" w:rsidRDefault="00080B06" w:rsidP="0007020E">
      <w:pPr>
        <w:rPr>
          <w:lang w:eastAsia="ru-RU"/>
        </w:rPr>
      </w:pPr>
      <w:r w:rsidRPr="00C33844">
        <w:rPr>
          <w:lang w:eastAsia="ru-RU"/>
        </w:rPr>
        <w:t>4) сбыт тепловой энергии, теплоносителя;</w:t>
      </w:r>
    </w:p>
    <w:p w:rsidR="00080B06" w:rsidRPr="00C33844" w:rsidRDefault="00080B06" w:rsidP="0007020E">
      <w:pPr>
        <w:rPr>
          <w:lang w:eastAsia="ru-RU"/>
        </w:rPr>
      </w:pPr>
      <w:r w:rsidRPr="00C33844">
        <w:rPr>
          <w:lang w:eastAsia="ru-RU"/>
        </w:rPr>
        <w:t>5) подключение к системе теплоснабжения;</w:t>
      </w:r>
    </w:p>
    <w:p w:rsidR="00080B06" w:rsidRPr="00C33844" w:rsidRDefault="00080B06" w:rsidP="0007020E">
      <w:r w:rsidRPr="00C33844">
        <w:rPr>
          <w:lang w:eastAsia="ru-RU"/>
        </w:rPr>
        <w:t xml:space="preserve">6) </w:t>
      </w:r>
      <w:r w:rsidRPr="00C33844">
        <w:t xml:space="preserve">поддержание резервной тепловой мощности при отсутствии потребления тепловой энергии. </w:t>
      </w:r>
    </w:p>
    <w:p w:rsidR="00080B06" w:rsidRDefault="00080B06" w:rsidP="0007020E">
      <w:pPr>
        <w:rPr>
          <w:lang w:eastAsia="ru-RU"/>
        </w:rPr>
      </w:pPr>
      <w:r w:rsidRPr="00C33844">
        <w:rPr>
          <w:lang w:eastAsia="ru-RU"/>
        </w:rPr>
        <w:t>Раздельный учет объема тепловой энергии, теплоносителя, доходов и расходов связанных с производством, передачей и со сбытом тепловой энергии, теплоносителя осуществляется в соответствии с единой системой классификации и раздельного учета затрат относительно видов деятельности теплоснабжающих организаций, теплосетевых организаций, установленной Федеральной службой по тарифам.</w:t>
      </w:r>
    </w:p>
    <w:p w:rsidR="00080B06" w:rsidRDefault="00080B06" w:rsidP="0007020E">
      <w:pPr>
        <w:rPr>
          <w:lang w:eastAsia="ru-RU"/>
        </w:rPr>
      </w:pPr>
      <w:r>
        <w:rPr>
          <w:lang w:eastAsia="ru-RU"/>
        </w:rPr>
        <w:t xml:space="preserve">Если в отчетных документах регулируемой организации представлена отличная от установленного в Основах ценообразования структура </w:t>
      </w:r>
      <w:r w:rsidRPr="00C33844">
        <w:rPr>
          <w:lang w:eastAsia="ru-RU"/>
        </w:rPr>
        <w:t>учет</w:t>
      </w:r>
      <w:r>
        <w:rPr>
          <w:lang w:eastAsia="ru-RU"/>
        </w:rPr>
        <w:t>а</w:t>
      </w:r>
      <w:r w:rsidRPr="00C33844">
        <w:rPr>
          <w:lang w:eastAsia="ru-RU"/>
        </w:rPr>
        <w:t xml:space="preserve"> объема тепловой энергии, теплоносителя, доходов и расходов, связанных с </w:t>
      </w:r>
      <w:r>
        <w:rPr>
          <w:lang w:eastAsia="ru-RU"/>
        </w:rPr>
        <w:t xml:space="preserve">перечисленных </w:t>
      </w:r>
      <w:r w:rsidRPr="00C33844">
        <w:rPr>
          <w:lang w:eastAsia="ru-RU"/>
        </w:rPr>
        <w:t>видов деятельности</w:t>
      </w:r>
      <w:r>
        <w:rPr>
          <w:lang w:eastAsia="ru-RU"/>
        </w:rPr>
        <w:t>, то в данном разделе она принимается такой, какая была установлена органом регулирования цен, тарифов субъекта РФ (см. табл. 2.14.)</w:t>
      </w:r>
    </w:p>
    <w:p w:rsidR="00080B06" w:rsidRDefault="00080B06" w:rsidP="0007020E">
      <w:r>
        <w:rPr>
          <w:lang w:eastAsia="ru-RU"/>
        </w:rPr>
        <w:t xml:space="preserve">В раздел включаются </w:t>
      </w:r>
      <w:r w:rsidRPr="00C33844">
        <w:rPr>
          <w:lang w:eastAsia="ru-RU"/>
        </w:rPr>
        <w:t>расход</w:t>
      </w:r>
      <w:r>
        <w:rPr>
          <w:lang w:eastAsia="ru-RU"/>
        </w:rPr>
        <w:t>ы</w:t>
      </w:r>
      <w:r w:rsidRPr="00C33844">
        <w:rPr>
          <w:lang w:eastAsia="ru-RU"/>
        </w:rPr>
        <w:t xml:space="preserve"> связанных с производством, передачей и со сбытом тепловой энергии, теплоносителя</w:t>
      </w:r>
      <w:r>
        <w:rPr>
          <w:lang w:eastAsia="ru-RU"/>
        </w:rPr>
        <w:t xml:space="preserve"> для каждой регулируемой теплоснабжающей организации, действующей на территории посления.</w:t>
      </w:r>
    </w:p>
    <w:p w:rsidR="00080B06" w:rsidRDefault="00080B06" w:rsidP="003F3CA4">
      <w:pPr>
        <w:pStyle w:val="12"/>
      </w:pPr>
    </w:p>
    <w:p w:rsidR="00080B06" w:rsidRPr="00425337" w:rsidRDefault="00080B06" w:rsidP="00787045">
      <w:pPr>
        <w:sectPr w:rsidR="00080B06" w:rsidRPr="00425337" w:rsidSect="003A4B87">
          <w:pgSz w:w="11906" w:h="16838" w:code="9"/>
          <w:pgMar w:top="1134" w:right="1134" w:bottom="1134" w:left="1701" w:header="510" w:footer="691" w:gutter="0"/>
          <w:cols w:space="708"/>
          <w:rtlGutter/>
          <w:docGrid w:linePitch="360"/>
        </w:sectPr>
      </w:pPr>
    </w:p>
    <w:p w:rsidR="00080B06" w:rsidRPr="00B3393A" w:rsidRDefault="00080B06" w:rsidP="003F3CA4">
      <w:pPr>
        <w:pStyle w:val="aff7"/>
        <w:rPr>
          <w:rFonts w:ascii="Arial CYR" w:hAnsi="Arial CYR" w:cs="Arial CYR"/>
          <w:spacing w:val="0"/>
          <w:sz w:val="16"/>
          <w:szCs w:val="16"/>
          <w:lang w:eastAsia="ru-RU"/>
        </w:rPr>
      </w:pPr>
      <w:r>
        <w:lastRenderedPageBreak/>
        <w:t xml:space="preserve">Таблица 2.14. </w:t>
      </w:r>
      <w:r w:rsidRPr="0098572A">
        <w:rPr>
          <w:rFonts w:ascii="Arial CYR" w:hAnsi="Arial CYR" w:cs="Arial CYR"/>
          <w:spacing w:val="0"/>
          <w:sz w:val="20"/>
          <w:szCs w:val="20"/>
          <w:lang w:eastAsia="ru-RU"/>
        </w:rPr>
        <w:t xml:space="preserve">Затраты на производство </w:t>
      </w:r>
      <w:r>
        <w:rPr>
          <w:rFonts w:ascii="Arial CYR" w:hAnsi="Arial CYR" w:cs="Arial CYR"/>
          <w:spacing w:val="0"/>
          <w:sz w:val="20"/>
          <w:szCs w:val="20"/>
          <w:lang w:eastAsia="ru-RU"/>
        </w:rPr>
        <w:t xml:space="preserve">и передачу </w:t>
      </w:r>
      <w:r w:rsidRPr="0098572A">
        <w:rPr>
          <w:rFonts w:ascii="Arial CYR" w:hAnsi="Arial CYR" w:cs="Arial CYR"/>
          <w:spacing w:val="0"/>
          <w:sz w:val="20"/>
          <w:szCs w:val="20"/>
          <w:lang w:eastAsia="ru-RU"/>
        </w:rPr>
        <w:t>тепловой энергии</w:t>
      </w:r>
      <w:r>
        <w:rPr>
          <w:rFonts w:ascii="Arial CYR" w:hAnsi="Arial CYR" w:cs="Arial CYR"/>
          <w:spacing w:val="0"/>
          <w:sz w:val="20"/>
          <w:szCs w:val="20"/>
          <w:lang w:eastAsia="ru-RU"/>
        </w:rPr>
        <w:t xml:space="preserve"> в системах теплоснабжения по Сысольскому филиалу ОАО «КТК»</w:t>
      </w:r>
      <w:r w:rsidRPr="0098572A">
        <w:rPr>
          <w:rFonts w:ascii="Arial CYR" w:hAnsi="Arial CYR" w:cs="Arial CYR"/>
          <w:spacing w:val="0"/>
          <w:sz w:val="20"/>
          <w:szCs w:val="20"/>
          <w:lang w:eastAsia="ru-RU"/>
        </w:rPr>
        <w:tab/>
      </w:r>
      <w:r w:rsidRPr="00B3393A">
        <w:rPr>
          <w:rFonts w:ascii="Arial CYR" w:hAnsi="Arial CYR" w:cs="Arial CYR"/>
          <w:b w:val="0"/>
          <w:bCs w:val="0"/>
          <w:spacing w:val="0"/>
          <w:sz w:val="16"/>
          <w:szCs w:val="16"/>
          <w:lang w:eastAsia="ru-RU"/>
        </w:rPr>
        <w:tab/>
      </w:r>
      <w:r w:rsidRPr="00B3393A">
        <w:rPr>
          <w:rFonts w:ascii="Arial CYR" w:hAnsi="Arial CYR" w:cs="Arial CYR"/>
          <w:spacing w:val="0"/>
          <w:sz w:val="16"/>
          <w:szCs w:val="16"/>
          <w:lang w:eastAsia="ru-RU"/>
        </w:rPr>
        <w:tab/>
      </w:r>
      <w:r w:rsidRPr="00B3393A">
        <w:rPr>
          <w:rFonts w:ascii="Arial CYR" w:hAnsi="Arial CYR" w:cs="Arial CYR"/>
          <w:spacing w:val="0"/>
          <w:sz w:val="16"/>
          <w:szCs w:val="16"/>
          <w:lang w:eastAsia="ru-RU"/>
        </w:rPr>
        <w:tab/>
      </w:r>
      <w:r w:rsidRPr="00B3393A">
        <w:rPr>
          <w:rFonts w:ascii="Arial CYR" w:hAnsi="Arial CYR" w:cs="Arial CYR"/>
          <w:spacing w:val="0"/>
          <w:sz w:val="16"/>
          <w:szCs w:val="16"/>
          <w:lang w:eastAsia="ru-RU"/>
        </w:rPr>
        <w:tab/>
      </w:r>
      <w:r w:rsidRPr="00B3393A">
        <w:rPr>
          <w:rFonts w:ascii="Arial CYR" w:hAnsi="Arial CYR" w:cs="Arial CYR"/>
          <w:spacing w:val="0"/>
          <w:sz w:val="16"/>
          <w:szCs w:val="16"/>
          <w:lang w:eastAsia="ru-RU"/>
        </w:rPr>
        <w:tab/>
      </w:r>
    </w:p>
    <w:tbl>
      <w:tblPr>
        <w:tblW w:w="14645" w:type="dxa"/>
        <w:tblInd w:w="-106" w:type="dxa"/>
        <w:tblBorders>
          <w:top w:val="single" w:sz="12" w:space="0" w:color="000000"/>
          <w:bottom w:val="single" w:sz="12" w:space="0" w:color="000000"/>
        </w:tblBorders>
        <w:tblLayout w:type="fixed"/>
        <w:tblLook w:val="00A0"/>
      </w:tblPr>
      <w:tblGrid>
        <w:gridCol w:w="4437"/>
        <w:gridCol w:w="1694"/>
        <w:gridCol w:w="1418"/>
        <w:gridCol w:w="1420"/>
        <w:gridCol w:w="1418"/>
        <w:gridCol w:w="1420"/>
        <w:gridCol w:w="1418"/>
        <w:gridCol w:w="1420"/>
      </w:tblGrid>
      <w:tr w:rsidR="00080B06" w:rsidRPr="00787045">
        <w:trPr>
          <w:trHeight w:val="248"/>
        </w:trPr>
        <w:tc>
          <w:tcPr>
            <w:tcW w:w="4437" w:type="dxa"/>
            <w:tcBorders>
              <w:top w:val="single" w:sz="12" w:space="0" w:color="000000"/>
              <w:bottom w:val="single" w:sz="6" w:space="0" w:color="000000"/>
              <w:right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p>
        </w:tc>
        <w:tc>
          <w:tcPr>
            <w:tcW w:w="1694" w:type="dxa"/>
            <w:tcBorders>
              <w:top w:val="single" w:sz="12" w:space="0" w:color="000000"/>
              <w:bottom w:val="single" w:sz="6" w:space="0" w:color="000000"/>
            </w:tcBorders>
            <w:noWrap/>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color w:val="000000"/>
                <w:spacing w:val="0"/>
                <w:sz w:val="18"/>
                <w:szCs w:val="18"/>
                <w:lang w:eastAsia="ru-RU"/>
              </w:rPr>
              <w:t>Един. Изм.</w:t>
            </w:r>
          </w:p>
        </w:tc>
        <w:tc>
          <w:tcPr>
            <w:tcW w:w="1418"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2007 год</w:t>
            </w:r>
          </w:p>
        </w:tc>
        <w:tc>
          <w:tcPr>
            <w:tcW w:w="142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2008 год</w:t>
            </w:r>
          </w:p>
        </w:tc>
        <w:tc>
          <w:tcPr>
            <w:tcW w:w="1418"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2009 год</w:t>
            </w:r>
          </w:p>
        </w:tc>
        <w:tc>
          <w:tcPr>
            <w:tcW w:w="142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2010 год</w:t>
            </w:r>
          </w:p>
        </w:tc>
        <w:tc>
          <w:tcPr>
            <w:tcW w:w="1418"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Базовый</w:t>
            </w:r>
          </w:p>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2011 год</w:t>
            </w:r>
          </w:p>
        </w:tc>
        <w:tc>
          <w:tcPr>
            <w:tcW w:w="1420" w:type="dxa"/>
            <w:tcBorders>
              <w:top w:val="single" w:sz="12" w:space="0" w:color="000000"/>
              <w:bottom w:val="single" w:sz="6"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i/>
                <w:iCs/>
                <w:color w:val="000000"/>
                <w:spacing w:val="0"/>
                <w:sz w:val="18"/>
                <w:szCs w:val="18"/>
                <w:lang w:eastAsia="ru-RU"/>
              </w:rPr>
            </w:pPr>
            <w:r w:rsidRPr="0071346C">
              <w:rPr>
                <w:rFonts w:eastAsia="Times New Roman"/>
                <w:b/>
                <w:bCs/>
                <w:i/>
                <w:iCs/>
                <w:color w:val="000000"/>
                <w:spacing w:val="0"/>
                <w:sz w:val="18"/>
                <w:szCs w:val="18"/>
                <w:lang w:eastAsia="ru-RU"/>
              </w:rPr>
              <w:t>2012 год</w:t>
            </w:r>
          </w:p>
        </w:tc>
      </w:tr>
      <w:tr w:rsidR="00080B06" w:rsidRPr="003F4135">
        <w:trPr>
          <w:trHeight w:val="248"/>
        </w:trPr>
        <w:tc>
          <w:tcPr>
            <w:tcW w:w="4437"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Топливо на технологические цели</w:t>
            </w:r>
          </w:p>
        </w:tc>
        <w:tc>
          <w:tcPr>
            <w:tcW w:w="1694"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тыс. руб.</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33,2</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50,5</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52,7</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67,4</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20,5</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21,0</w:t>
            </w:r>
          </w:p>
        </w:tc>
      </w:tr>
      <w:tr w:rsidR="00080B06" w:rsidRPr="003F4135">
        <w:trPr>
          <w:trHeight w:val="248"/>
        </w:trPr>
        <w:tc>
          <w:tcPr>
            <w:tcW w:w="4437"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Вода на технологические цели</w:t>
            </w:r>
          </w:p>
        </w:tc>
        <w:tc>
          <w:tcPr>
            <w:tcW w:w="1694"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тыс. руб.</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1,43</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2,4</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2,8</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3,1</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2,5</w:t>
            </w:r>
          </w:p>
        </w:tc>
      </w:tr>
      <w:tr w:rsidR="00080B06" w:rsidRPr="003F4135">
        <w:trPr>
          <w:trHeight w:val="248"/>
        </w:trPr>
        <w:tc>
          <w:tcPr>
            <w:tcW w:w="4437"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Электроэнергия</w:t>
            </w:r>
          </w:p>
        </w:tc>
        <w:tc>
          <w:tcPr>
            <w:tcW w:w="1694"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тыс. руб.</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3,2</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3,4</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4,7</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6,3</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7,7</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7,0</w:t>
            </w:r>
          </w:p>
        </w:tc>
      </w:tr>
      <w:tr w:rsidR="00080B06" w:rsidRPr="003F4135">
        <w:trPr>
          <w:trHeight w:val="248"/>
        </w:trPr>
        <w:tc>
          <w:tcPr>
            <w:tcW w:w="4437"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Затраты на оплату труда производственных рабочих</w:t>
            </w:r>
          </w:p>
        </w:tc>
        <w:tc>
          <w:tcPr>
            <w:tcW w:w="1694"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тыс. руб.</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4,9</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5,5</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6,2</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7,8</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7,9</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8,5</w:t>
            </w:r>
          </w:p>
        </w:tc>
      </w:tr>
      <w:tr w:rsidR="00080B06" w:rsidRPr="003F4135">
        <w:trPr>
          <w:trHeight w:val="248"/>
        </w:trPr>
        <w:tc>
          <w:tcPr>
            <w:tcW w:w="4437"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Отчисления на социальные нужды</w:t>
            </w:r>
          </w:p>
        </w:tc>
        <w:tc>
          <w:tcPr>
            <w:tcW w:w="1694"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тыс. руб.</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1,3</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1,44</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1,6</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2,0</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2,7</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2,2</w:t>
            </w:r>
          </w:p>
        </w:tc>
      </w:tr>
      <w:tr w:rsidR="00080B06" w:rsidRPr="003F4135">
        <w:trPr>
          <w:trHeight w:val="248"/>
        </w:trPr>
        <w:tc>
          <w:tcPr>
            <w:tcW w:w="4437"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Амортизация производственного оборудования</w:t>
            </w:r>
          </w:p>
        </w:tc>
        <w:tc>
          <w:tcPr>
            <w:tcW w:w="1694"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тыс. руб.</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1,2</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1,2</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1,2</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2,3</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1,3</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p>
        </w:tc>
      </w:tr>
      <w:tr w:rsidR="00080B06" w:rsidRPr="003F4135">
        <w:trPr>
          <w:trHeight w:val="248"/>
        </w:trPr>
        <w:tc>
          <w:tcPr>
            <w:tcW w:w="4437"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Материалы</w:t>
            </w:r>
          </w:p>
        </w:tc>
        <w:tc>
          <w:tcPr>
            <w:tcW w:w="1694"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тыс. руб.</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0,4</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0,03</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0,08</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0,08</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0,08</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0,05</w:t>
            </w:r>
          </w:p>
        </w:tc>
      </w:tr>
      <w:tr w:rsidR="00080B06" w:rsidRPr="003F4135">
        <w:trPr>
          <w:trHeight w:val="248"/>
        </w:trPr>
        <w:tc>
          <w:tcPr>
            <w:tcW w:w="4437"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Прочие расходы</w:t>
            </w:r>
          </w:p>
        </w:tc>
        <w:tc>
          <w:tcPr>
            <w:tcW w:w="1694"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тыс. руб.</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0,02</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0,1</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0,3</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0,7</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1,8</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1,5</w:t>
            </w:r>
          </w:p>
        </w:tc>
      </w:tr>
      <w:tr w:rsidR="00080B06" w:rsidRPr="003F4135">
        <w:trPr>
          <w:trHeight w:val="248"/>
        </w:trPr>
        <w:tc>
          <w:tcPr>
            <w:tcW w:w="4437" w:type="dxa"/>
            <w:tcBorders>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spacing w:val="0"/>
                <w:sz w:val="18"/>
                <w:szCs w:val="18"/>
                <w:lang w:eastAsia="ru-RU"/>
              </w:rPr>
            </w:pPr>
            <w:r w:rsidRPr="0071346C">
              <w:rPr>
                <w:rFonts w:eastAsia="Times New Roman"/>
                <w:spacing w:val="0"/>
                <w:sz w:val="18"/>
                <w:szCs w:val="18"/>
                <w:lang w:eastAsia="ru-RU"/>
              </w:rPr>
              <w:t>Затраты всего, тыс. руб.</w:t>
            </w:r>
          </w:p>
        </w:tc>
        <w:tc>
          <w:tcPr>
            <w:tcW w:w="1694"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тыс. руб.</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59,1</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70,03</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76,3</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102,3</w:t>
            </w:r>
          </w:p>
        </w:tc>
        <w:tc>
          <w:tcPr>
            <w:tcW w:w="1418"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57,4</w:t>
            </w:r>
          </w:p>
        </w:tc>
        <w:tc>
          <w:tcPr>
            <w:tcW w:w="1420" w:type="dxa"/>
            <w:noWrap/>
            <w:vAlign w:val="center"/>
          </w:tcPr>
          <w:p w:rsidR="00080B06" w:rsidRPr="0071346C" w:rsidRDefault="00080B06" w:rsidP="0071346C">
            <w:pPr>
              <w:widowControl/>
              <w:adjustRightInd/>
              <w:spacing w:before="0" w:after="0"/>
              <w:ind w:firstLine="0"/>
              <w:jc w:val="center"/>
              <w:textAlignment w:val="auto"/>
              <w:rPr>
                <w:rFonts w:eastAsia="Times New Roman"/>
                <w:spacing w:val="0"/>
                <w:sz w:val="18"/>
                <w:szCs w:val="18"/>
                <w:lang w:eastAsia="ru-RU"/>
              </w:rPr>
            </w:pPr>
            <w:r w:rsidRPr="0071346C">
              <w:rPr>
                <w:rFonts w:eastAsia="Times New Roman"/>
                <w:spacing w:val="0"/>
                <w:sz w:val="18"/>
                <w:szCs w:val="18"/>
                <w:lang w:eastAsia="ru-RU"/>
              </w:rPr>
              <w:t>55,8</w:t>
            </w:r>
          </w:p>
        </w:tc>
      </w:tr>
      <w:tr w:rsidR="00080B06" w:rsidRPr="003F4135">
        <w:trPr>
          <w:trHeight w:val="248"/>
        </w:trPr>
        <w:tc>
          <w:tcPr>
            <w:tcW w:w="4437" w:type="dxa"/>
            <w:tcBorders>
              <w:bottom w:val="single" w:sz="12" w:space="0" w:color="000000"/>
              <w:right w:val="single" w:sz="6" w:space="0" w:color="000000"/>
            </w:tcBorders>
            <w:noWrap/>
            <w:vAlign w:val="center"/>
          </w:tcPr>
          <w:p w:rsidR="00080B06" w:rsidRPr="0071346C" w:rsidRDefault="00080B06" w:rsidP="0071346C">
            <w:pPr>
              <w:widowControl/>
              <w:adjustRightInd/>
              <w:spacing w:before="0" w:after="0"/>
              <w:ind w:firstLine="0"/>
              <w:jc w:val="left"/>
              <w:textAlignment w:val="auto"/>
              <w:rPr>
                <w:rFonts w:eastAsia="Times New Roman"/>
                <w:b/>
                <w:bCs/>
                <w:spacing w:val="0"/>
                <w:sz w:val="18"/>
                <w:szCs w:val="18"/>
                <w:lang w:eastAsia="ru-RU"/>
              </w:rPr>
            </w:pPr>
            <w:r w:rsidRPr="0071346C">
              <w:rPr>
                <w:rFonts w:eastAsia="Times New Roman"/>
                <w:b/>
                <w:bCs/>
                <w:spacing w:val="0"/>
                <w:sz w:val="18"/>
                <w:szCs w:val="18"/>
                <w:lang w:eastAsia="ru-RU"/>
              </w:rPr>
              <w:t>Себестоимость 1 Гкал</w:t>
            </w:r>
          </w:p>
        </w:tc>
        <w:tc>
          <w:tcPr>
            <w:tcW w:w="1694"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руб./Гкал</w:t>
            </w:r>
          </w:p>
        </w:tc>
        <w:tc>
          <w:tcPr>
            <w:tcW w:w="1418"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2245</w:t>
            </w:r>
          </w:p>
        </w:tc>
        <w:tc>
          <w:tcPr>
            <w:tcW w:w="142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2670</w:t>
            </w:r>
          </w:p>
        </w:tc>
        <w:tc>
          <w:tcPr>
            <w:tcW w:w="1418"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2713</w:t>
            </w:r>
          </w:p>
        </w:tc>
        <w:tc>
          <w:tcPr>
            <w:tcW w:w="142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3666</w:t>
            </w:r>
          </w:p>
        </w:tc>
        <w:tc>
          <w:tcPr>
            <w:tcW w:w="1418"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3077</w:t>
            </w:r>
          </w:p>
        </w:tc>
        <w:tc>
          <w:tcPr>
            <w:tcW w:w="1420" w:type="dxa"/>
            <w:tcBorders>
              <w:bottom w:val="single" w:sz="12" w:space="0" w:color="000000"/>
            </w:tcBorders>
            <w:noWrap/>
            <w:vAlign w:val="center"/>
          </w:tcPr>
          <w:p w:rsidR="00080B06" w:rsidRPr="0071346C" w:rsidRDefault="00080B06" w:rsidP="0071346C">
            <w:pPr>
              <w:widowControl/>
              <w:adjustRightInd/>
              <w:spacing w:before="0" w:after="0"/>
              <w:ind w:firstLine="0"/>
              <w:jc w:val="center"/>
              <w:textAlignment w:val="auto"/>
              <w:rPr>
                <w:rFonts w:eastAsia="Times New Roman"/>
                <w:b/>
                <w:bCs/>
                <w:spacing w:val="0"/>
                <w:sz w:val="18"/>
                <w:szCs w:val="18"/>
                <w:lang w:eastAsia="ru-RU"/>
              </w:rPr>
            </w:pPr>
            <w:r w:rsidRPr="0071346C">
              <w:rPr>
                <w:rFonts w:eastAsia="Times New Roman"/>
                <w:b/>
                <w:bCs/>
                <w:spacing w:val="0"/>
                <w:sz w:val="18"/>
                <w:szCs w:val="18"/>
                <w:lang w:eastAsia="ru-RU"/>
              </w:rPr>
              <w:t>3100</w:t>
            </w:r>
          </w:p>
        </w:tc>
      </w:tr>
    </w:tbl>
    <w:p w:rsidR="00080B06" w:rsidRDefault="00080B06" w:rsidP="003F3CA4">
      <w:pPr>
        <w:pStyle w:val="12"/>
      </w:pPr>
      <w:r w:rsidRPr="005F7B85">
        <w:t xml:space="preserve"> </w:t>
      </w:r>
    </w:p>
    <w:p w:rsidR="00080B06" w:rsidRDefault="00080B06" w:rsidP="003F3CA4">
      <w:pPr>
        <w:tabs>
          <w:tab w:val="left" w:pos="2025"/>
        </w:tabs>
      </w:pPr>
    </w:p>
    <w:p w:rsidR="00080B06" w:rsidRDefault="00080B06" w:rsidP="003F3CA4">
      <w:pPr>
        <w:sectPr w:rsidR="00080B06" w:rsidSect="003A4B87">
          <w:pgSz w:w="16838" w:h="11906" w:orient="landscape" w:code="9"/>
          <w:pgMar w:top="1701" w:right="1134" w:bottom="1134" w:left="1134" w:header="510" w:footer="691" w:gutter="0"/>
          <w:cols w:space="708"/>
          <w:docGrid w:linePitch="360"/>
        </w:sectPr>
      </w:pPr>
    </w:p>
    <w:p w:rsidR="00080B06" w:rsidRDefault="00080B06" w:rsidP="003F3CA4"/>
    <w:p w:rsidR="00080B06" w:rsidRDefault="00080B06" w:rsidP="00FC7112">
      <w:pPr>
        <w:pStyle w:val="21"/>
        <w:numPr>
          <w:ilvl w:val="1"/>
          <w:numId w:val="13"/>
        </w:numPr>
        <w:tabs>
          <w:tab w:val="clear" w:pos="1560"/>
          <w:tab w:val="num" w:pos="1800"/>
        </w:tabs>
        <w:ind w:left="1800"/>
      </w:pPr>
      <w:bookmarkStart w:id="28" w:name="_Toc291687942"/>
      <w:r>
        <w:t>Услуги и тарифы</w:t>
      </w:r>
      <w:bookmarkEnd w:id="28"/>
    </w:p>
    <w:p w:rsidR="00080B06" w:rsidRDefault="00080B06" w:rsidP="003F3CA4">
      <w:r>
        <w:t>Раздел разрабатывается с целью установления базовых значений всех регулируемых тарифов и цен, связанных с затратами тепловой энергии и базовой системы отношений между существующими регулируемыми теплоснабжающими организациями и органом регулирования.</w:t>
      </w:r>
    </w:p>
    <w:p w:rsidR="00080B06" w:rsidRDefault="00080B06" w:rsidP="003F3CA4">
      <w:r>
        <w:t>Например. «В системах теплоснабжения  поселения формируются следующие услуги для потребителей:</w:t>
      </w:r>
    </w:p>
    <w:p w:rsidR="00080B06" w:rsidRDefault="00080B06" w:rsidP="003E2D26">
      <w:pPr>
        <w:pStyle w:val="a0"/>
        <w:ind w:left="0" w:firstLine="567"/>
      </w:pPr>
      <w:r>
        <w:t>тепловая энергия для отопления;</w:t>
      </w:r>
    </w:p>
    <w:p w:rsidR="00080B06" w:rsidRDefault="00080B06" w:rsidP="003E2D26">
      <w:pPr>
        <w:pStyle w:val="a0"/>
        <w:ind w:left="0" w:firstLine="567"/>
      </w:pPr>
      <w:r>
        <w:t>тепловая энергия для нагрева холодной воды;</w:t>
      </w:r>
    </w:p>
    <w:p w:rsidR="00080B06" w:rsidRDefault="00080B06" w:rsidP="003E2D26">
      <w:pPr>
        <w:pStyle w:val="a0"/>
        <w:ind w:left="0" w:firstLine="567"/>
      </w:pPr>
      <w:r>
        <w:t>тепловая энергия для нагрева технической воды;</w:t>
      </w:r>
    </w:p>
    <w:p w:rsidR="00080B06" w:rsidRDefault="00080B06" w:rsidP="003E2D26">
      <w:pPr>
        <w:pStyle w:val="a0"/>
        <w:ind w:left="0" w:firstLine="567"/>
      </w:pPr>
      <w:r>
        <w:t>горячее водоснабжение;</w:t>
      </w:r>
    </w:p>
    <w:p w:rsidR="00080B06" w:rsidRDefault="00080B06" w:rsidP="003E2D26">
      <w:pPr>
        <w:pStyle w:val="a0"/>
        <w:ind w:left="0" w:firstLine="567"/>
      </w:pPr>
      <w:r>
        <w:t>горячее водоснабжение с использованием теплоносителя из отопительных приборов.</w:t>
      </w:r>
    </w:p>
    <w:p w:rsidR="00080B06" w:rsidRPr="006A1790" w:rsidRDefault="00080B06" w:rsidP="003F3CA4">
      <w:r w:rsidRPr="006A1790">
        <w:t xml:space="preserve">Комитетом по государственному регулированию цен и тарифов устанавливаются цены (тарифы) на тепловую энергию для предприятий, обеспечивающих выработку и передачу тепловой энергии в системах теплоснабжения с целью реализации потребителям. </w:t>
      </w:r>
    </w:p>
    <w:p w:rsidR="00080B06" w:rsidRDefault="00080B06" w:rsidP="00FC7112">
      <w:pPr>
        <w:pStyle w:val="21"/>
        <w:numPr>
          <w:ilvl w:val="1"/>
          <w:numId w:val="13"/>
        </w:numPr>
        <w:tabs>
          <w:tab w:val="clear" w:pos="1560"/>
          <w:tab w:val="num" w:pos="1800"/>
        </w:tabs>
        <w:ind w:left="1800"/>
      </w:pPr>
      <w:bookmarkStart w:id="29" w:name="_Toc291687943"/>
      <w:r>
        <w:t>Существующие технические и технологические проблемы теплоснабжения</w:t>
      </w:r>
      <w:bookmarkEnd w:id="29"/>
    </w:p>
    <w:p w:rsidR="00080B06" w:rsidRDefault="00080B06" w:rsidP="00E27CB1">
      <w:r>
        <w:t>Раздел разрабатывается с целью установления существующих технических и технологических проблем, связанных с теплоснабжением потребителей и принимаемые к разработке схемы теплоснабжения основные направления технической политики, обеспечивающих устранение выявленных проблем.</w:t>
      </w:r>
    </w:p>
    <w:p w:rsidR="00080B06" w:rsidRDefault="00080B06" w:rsidP="00E27CB1">
      <w:r>
        <w:t>В разделе отражаются:</w:t>
      </w:r>
    </w:p>
    <w:p w:rsidR="00080B06" w:rsidRDefault="00080B06" w:rsidP="00A072A5">
      <w:pPr>
        <w:pStyle w:val="a0"/>
        <w:ind w:left="0" w:firstLine="567"/>
      </w:pPr>
      <w:r>
        <w:t>наличие приборного технологического учета энергоресурсов и тепловой энергии и теплоносителя, отпущенных с коллекторов тепловых сетей;</w:t>
      </w:r>
    </w:p>
    <w:p w:rsidR="00080B06" w:rsidRDefault="00080B06" w:rsidP="00A072A5">
      <w:pPr>
        <w:pStyle w:val="a0"/>
        <w:ind w:left="0" w:firstLine="567"/>
      </w:pPr>
      <w:r>
        <w:t>износ оборудования котельных, тепловых сетей и сооружений на них;</w:t>
      </w:r>
    </w:p>
    <w:p w:rsidR="00080B06" w:rsidRDefault="00080B06" w:rsidP="00A072A5">
      <w:pPr>
        <w:pStyle w:val="a0"/>
        <w:ind w:left="0" w:firstLine="567"/>
      </w:pPr>
      <w:r>
        <w:t>балансы установленной и располагаемой тепловой мощности и нарушение качества теплоснабжения связанное с нарушением балансов установленной тепловой мощности и присоединенной тепловой нагрузки;</w:t>
      </w:r>
    </w:p>
    <w:p w:rsidR="00080B06" w:rsidRDefault="00080B06" w:rsidP="00A072A5">
      <w:pPr>
        <w:pStyle w:val="a0"/>
        <w:ind w:left="0" w:firstLine="567"/>
      </w:pPr>
      <w:r>
        <w:t>сверхнормативные затраты топлива на выработку тепловой энергии, связанные с высоким износом элементов котлоагрегатов, сверхнормативным расходом топлива на собственные нужды, разница в установленной и располагаемой тепловой мощности котлоагрегатов, установленная по результатам РНИ и причины ее возникновения</w:t>
      </w:r>
    </w:p>
    <w:p w:rsidR="00080B06" w:rsidRDefault="00080B06" w:rsidP="00A072A5">
      <w:pPr>
        <w:pStyle w:val="a0"/>
        <w:ind w:left="0" w:firstLine="567"/>
      </w:pPr>
      <w:r>
        <w:t>разделение затрат электроэнергии на выработку и передачу тепловой энергии, (если у регулируемой организации не организован раздельной учет расход электроэнергии, то используется расчетно-экспертный метод) и установление сверхнормативных затрат  электрической энергии, относимых на выработку тепловой энергии и передачу тепловой энергии;</w:t>
      </w:r>
    </w:p>
    <w:p w:rsidR="00080B06" w:rsidRDefault="00080B06" w:rsidP="00A072A5">
      <w:pPr>
        <w:pStyle w:val="a0"/>
        <w:ind w:left="0" w:firstLine="567"/>
      </w:pPr>
      <w:r>
        <w:t>наличие водоподготовки и связанное с этим, разделение затрат «сырой» воды, относимые на выработку тепловой энергии и ее передачу, выработку теплоносителя, в том числе раздельно для подготовки теплоносителя, обеспечивающего нормативное качество горячего водоснабжения (для открытых систем теплоснабжения);</w:t>
      </w:r>
    </w:p>
    <w:p w:rsidR="00080B06" w:rsidRDefault="00080B06" w:rsidP="00A072A5">
      <w:pPr>
        <w:pStyle w:val="a0"/>
        <w:ind w:left="0" w:firstLine="567"/>
      </w:pPr>
      <w:r>
        <w:t>наличие САУ и САР в котельных;</w:t>
      </w:r>
    </w:p>
    <w:p w:rsidR="00080B06" w:rsidRDefault="00080B06" w:rsidP="00A072A5">
      <w:pPr>
        <w:pStyle w:val="a0"/>
        <w:ind w:left="0" w:firstLine="567"/>
      </w:pPr>
      <w:r>
        <w:t xml:space="preserve">структура тепловых сетей и плотность тепловой нагрузки, характеризующая </w:t>
      </w:r>
      <w:r>
        <w:lastRenderedPageBreak/>
        <w:t>эффективность передачи тепловой энергии при централизованном теплоснабжении;</w:t>
      </w:r>
    </w:p>
    <w:p w:rsidR="00080B06" w:rsidRDefault="00080B06" w:rsidP="00A072A5">
      <w:pPr>
        <w:pStyle w:val="a0"/>
        <w:ind w:left="0" w:firstLine="567"/>
      </w:pPr>
      <w:r>
        <w:t xml:space="preserve">потери тепловой энергии и теплоносителя в тепловых сетях и сравнение их с нормативными значениями, а также экспертная оценка фактических потерь тепловой энергии и теплоносителя, которая будет установлена после достижения оборудования 75% всей тепловой мощности на стороне потребителей приборами учета тепловой энергии; </w:t>
      </w:r>
    </w:p>
    <w:p w:rsidR="00080B06" w:rsidRDefault="00080B06" w:rsidP="00A072A5">
      <w:pPr>
        <w:pStyle w:val="a0"/>
        <w:ind w:left="0" w:firstLine="567"/>
      </w:pPr>
      <w:r>
        <w:t>особенности абонентских вводов и присоединение систем отопления вентиляции и горячего водоснабжения потребителей к тепловым сетям и наличие штатных (установленных проектами и техническими условиями присоединения) устройств регулирования на этих абонентских вводах;</w:t>
      </w:r>
    </w:p>
    <w:p w:rsidR="00080B06" w:rsidRDefault="00080B06" w:rsidP="00A072A5">
      <w:pPr>
        <w:pStyle w:val="a0"/>
        <w:ind w:left="0" w:firstLine="567"/>
      </w:pPr>
      <w:r>
        <w:t>наличие устройств, обеспечивающих наладку гидравлического режима циркуляции теплоносителя по тепловым сетям и регулярность наладки гидравлических режимов;</w:t>
      </w:r>
    </w:p>
    <w:p w:rsidR="00080B06" w:rsidRDefault="00080B06" w:rsidP="00A072A5">
      <w:pPr>
        <w:pStyle w:val="a0"/>
        <w:ind w:left="0" w:firstLine="567"/>
      </w:pPr>
      <w:r>
        <w:t>нарушение в качестве теплоснабжения, особенно у концевых потребителей;</w:t>
      </w:r>
    </w:p>
    <w:p w:rsidR="00080B06" w:rsidRDefault="00080B06" w:rsidP="00A072A5">
      <w:pPr>
        <w:pStyle w:val="a0"/>
        <w:ind w:left="0" w:firstLine="567"/>
      </w:pPr>
      <w:r>
        <w:t>характеристика материалов и оборудования, использующихся для строительства существующих тепловых сетей и характерные недостатки, установленные в процессе эксплуатации существующих тепловых сетей.</w:t>
      </w:r>
    </w:p>
    <w:p w:rsidR="00080B06" w:rsidRDefault="00080B06" w:rsidP="00E27CB1">
      <w:r>
        <w:t xml:space="preserve"> Разработка раздела завершается декларацией основных направлений технической политики, которая будет применяться при разработке и реализации перспективной схемы теплоснабжения.</w:t>
      </w:r>
    </w:p>
    <w:p w:rsidR="00080B06" w:rsidRDefault="00080B06" w:rsidP="001C5B34">
      <w:pPr>
        <w:rPr>
          <w:b/>
          <w:bCs/>
        </w:rPr>
      </w:pPr>
      <w:bookmarkStart w:id="30" w:name="_GoBack"/>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30"/>
    </w:p>
    <w:p w:rsidR="00080B06" w:rsidRPr="006E160F" w:rsidRDefault="00080B06" w:rsidP="00BE6653">
      <w:pPr>
        <w:pStyle w:val="aff7"/>
        <w:keepNext/>
        <w:rPr>
          <w:b w:val="0"/>
          <w:bCs w:val="0"/>
        </w:rPr>
      </w:pPr>
      <w:r>
        <w:rPr>
          <w:b w:val="0"/>
          <w:bCs w:val="0"/>
        </w:rPr>
        <w:t>.</w:t>
      </w:r>
      <w:bookmarkStart w:id="31" w:name="_PictureBullets"/>
      <w:r w:rsidR="00CE0786" w:rsidRPr="00BE4E75">
        <w:rPr>
          <w:rFonts w:ascii="Times New Roman" w:hAnsi="Times New Roman" w:cs="Times New Roman"/>
          <w:vanish/>
          <w:spacing w:val="0"/>
          <w:sz w:val="24"/>
          <w:szCs w:val="24"/>
          <w:lang w:eastAsia="ru-RU"/>
        </w:rPr>
        <w:pict>
          <v:shape id="_x0000_i1034" type="#_x0000_t75" style="width:9.75pt;height:9.75pt" o:bullet="t">
            <v:imagedata r:id="rId17" o:title=""/>
          </v:shape>
        </w:pict>
      </w:r>
      <w:bookmarkEnd w:id="31"/>
    </w:p>
    <w:sectPr w:rsidR="00080B06" w:rsidRPr="006E160F" w:rsidSect="003A4B87">
      <w:headerReference w:type="default" r:id="rId18"/>
      <w:footerReference w:type="default" r:id="rId19"/>
      <w:pgSz w:w="11906" w:h="16838" w:code="9"/>
      <w:pgMar w:top="1134" w:right="1134" w:bottom="1134" w:left="1701" w:header="510" w:footer="69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E6C9C" w:rsidRPr="00085F0E" w:rsidRDefault="00AE6C9C" w:rsidP="00D23C46">
      <w:r w:rsidRPr="00085F0E">
        <w:separator/>
      </w:r>
    </w:p>
  </w:endnote>
  <w:endnote w:type="continuationSeparator" w:id="0">
    <w:p w:rsidR="00AE6C9C" w:rsidRPr="00085F0E" w:rsidRDefault="00AE6C9C" w:rsidP="00D23C46">
      <w:r w:rsidRPr="00085F0E">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Arial Unicode MS"/>
    <w:panose1 w:val="00000000000000000000"/>
    <w:charset w:val="80"/>
    <w:family w:val="auto"/>
    <w:notTrueType/>
    <w:pitch w:val="variable"/>
    <w:sig w:usb0="00000001" w:usb1="08070000" w:usb2="00000010" w:usb3="00000000" w:csb0="00020000" w:csb1="00000000"/>
  </w:font>
  <w:font w:name="Arial CYR">
    <w:panose1 w:val="020B0604020202020204"/>
    <w:charset w:val="CC"/>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0B06" w:rsidRPr="0053571D" w:rsidRDefault="00BE4E75">
    <w:pPr>
      <w:jc w:val="right"/>
      <w:rPr>
        <w:sz w:val="24"/>
        <w:szCs w:val="24"/>
      </w:rPr>
    </w:pPr>
    <w:r w:rsidRPr="0053571D">
      <w:rPr>
        <w:sz w:val="24"/>
        <w:szCs w:val="24"/>
      </w:rPr>
      <w:fldChar w:fldCharType="begin"/>
    </w:r>
    <w:r w:rsidR="00080B06" w:rsidRPr="0053571D">
      <w:rPr>
        <w:sz w:val="24"/>
        <w:szCs w:val="24"/>
      </w:rPr>
      <w:instrText xml:space="preserve"> PAGE   \* MERGEFORMAT </w:instrText>
    </w:r>
    <w:r w:rsidRPr="0053571D">
      <w:rPr>
        <w:sz w:val="24"/>
        <w:szCs w:val="24"/>
      </w:rPr>
      <w:fldChar w:fldCharType="separate"/>
    </w:r>
    <w:r w:rsidR="00CE0786">
      <w:rPr>
        <w:noProof/>
        <w:sz w:val="24"/>
        <w:szCs w:val="24"/>
      </w:rPr>
      <w:t>32</w:t>
    </w:r>
    <w:r w:rsidRPr="0053571D">
      <w:rPr>
        <w:sz w:val="24"/>
        <w:szCs w:val="24"/>
      </w:rPr>
      <w:fldChar w:fldCharType="end"/>
    </w:r>
  </w:p>
  <w:p w:rsidR="00080B06" w:rsidRDefault="00080B06"/>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0B06" w:rsidRDefault="00BE4E75">
    <w:pPr>
      <w:pStyle w:val="af0"/>
      <w:jc w:val="right"/>
    </w:pPr>
    <w:fldSimple w:instr="PAGE   \* MERGEFORMAT">
      <w:r w:rsidR="00CE0786">
        <w:rPr>
          <w:noProof/>
        </w:rPr>
        <w:t>34</w:t>
      </w:r>
    </w:fldSimple>
  </w:p>
  <w:p w:rsidR="00080B06" w:rsidRPr="005B3EA6" w:rsidRDefault="00080B06" w:rsidP="005B3EA6">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E6C9C" w:rsidRPr="00085F0E" w:rsidRDefault="00AE6C9C" w:rsidP="00D23C46">
      <w:r w:rsidRPr="00085F0E">
        <w:separator/>
      </w:r>
    </w:p>
  </w:footnote>
  <w:footnote w:type="continuationSeparator" w:id="0">
    <w:p w:rsidR="00AE6C9C" w:rsidRPr="00085F0E" w:rsidRDefault="00AE6C9C" w:rsidP="00D23C46">
      <w:r w:rsidRPr="00085F0E">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0B06" w:rsidRPr="003F3CA4" w:rsidRDefault="00080B06" w:rsidP="003F3CA4">
    <w:pPr>
      <w:pStyle w:val="af5"/>
      <w:numPr>
        <w:ilvl w:val="0"/>
        <w:numId w:val="0"/>
      </w:numPr>
      <w:ind w:left="72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09381E9C"/>
    <w:lvl w:ilvl="0">
      <w:start w:val="1"/>
      <w:numFmt w:val="decimal"/>
      <w:lvlText w:val="%1."/>
      <w:lvlJc w:val="left"/>
      <w:pPr>
        <w:tabs>
          <w:tab w:val="num" w:pos="1492"/>
        </w:tabs>
        <w:ind w:left="1492" w:hanging="360"/>
      </w:pPr>
    </w:lvl>
  </w:abstractNum>
  <w:abstractNum w:abstractNumId="1">
    <w:nsid w:val="FFFFFF7D"/>
    <w:multiLevelType w:val="singleLevel"/>
    <w:tmpl w:val="3D4016B8"/>
    <w:lvl w:ilvl="0">
      <w:start w:val="1"/>
      <w:numFmt w:val="decimal"/>
      <w:lvlText w:val="%1."/>
      <w:lvlJc w:val="left"/>
      <w:pPr>
        <w:tabs>
          <w:tab w:val="num" w:pos="1209"/>
        </w:tabs>
        <w:ind w:left="1209" w:hanging="360"/>
      </w:pPr>
    </w:lvl>
  </w:abstractNum>
  <w:abstractNum w:abstractNumId="2">
    <w:nsid w:val="FFFFFF7E"/>
    <w:multiLevelType w:val="singleLevel"/>
    <w:tmpl w:val="23FCD62E"/>
    <w:lvl w:ilvl="0">
      <w:start w:val="1"/>
      <w:numFmt w:val="decimal"/>
      <w:lvlText w:val="%1."/>
      <w:lvlJc w:val="left"/>
      <w:pPr>
        <w:tabs>
          <w:tab w:val="num" w:pos="926"/>
        </w:tabs>
        <w:ind w:left="926" w:hanging="360"/>
      </w:pPr>
    </w:lvl>
  </w:abstractNum>
  <w:abstractNum w:abstractNumId="3">
    <w:nsid w:val="FFFFFF7F"/>
    <w:multiLevelType w:val="singleLevel"/>
    <w:tmpl w:val="3CF6FA68"/>
    <w:lvl w:ilvl="0">
      <w:start w:val="1"/>
      <w:numFmt w:val="decimal"/>
      <w:lvlText w:val="%1."/>
      <w:lvlJc w:val="left"/>
      <w:pPr>
        <w:tabs>
          <w:tab w:val="num" w:pos="643"/>
        </w:tabs>
        <w:ind w:left="643" w:hanging="360"/>
      </w:pPr>
    </w:lvl>
  </w:abstractNum>
  <w:abstractNum w:abstractNumId="4">
    <w:nsid w:val="FFFFFF80"/>
    <w:multiLevelType w:val="singleLevel"/>
    <w:tmpl w:val="6ED097C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8CCBC1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CBEEF52"/>
    <w:lvl w:ilvl="0">
      <w:start w:val="1"/>
      <w:numFmt w:val="bullet"/>
      <w:pStyle w:val="a"/>
      <w:lvlText w:val=""/>
      <w:lvlJc w:val="left"/>
      <w:pPr>
        <w:tabs>
          <w:tab w:val="num" w:pos="926"/>
        </w:tabs>
        <w:ind w:left="926" w:hanging="360"/>
      </w:pPr>
      <w:rPr>
        <w:rFonts w:ascii="Symbol" w:hAnsi="Symbol" w:cs="Symbol" w:hint="default"/>
      </w:rPr>
    </w:lvl>
  </w:abstractNum>
  <w:abstractNum w:abstractNumId="7">
    <w:nsid w:val="FFFFFF83"/>
    <w:multiLevelType w:val="singleLevel"/>
    <w:tmpl w:val="6EAC53B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6B69784"/>
    <w:lvl w:ilvl="0">
      <w:start w:val="1"/>
      <w:numFmt w:val="decimal"/>
      <w:pStyle w:val="4"/>
      <w:lvlText w:val="%1."/>
      <w:lvlJc w:val="left"/>
      <w:pPr>
        <w:tabs>
          <w:tab w:val="num" w:pos="360"/>
        </w:tabs>
        <w:ind w:left="360" w:hanging="360"/>
      </w:pPr>
    </w:lvl>
  </w:abstractNum>
  <w:abstractNum w:abstractNumId="9">
    <w:nsid w:val="FFFFFF89"/>
    <w:multiLevelType w:val="singleLevel"/>
    <w:tmpl w:val="B25E41D2"/>
    <w:lvl w:ilvl="0">
      <w:start w:val="1"/>
      <w:numFmt w:val="bullet"/>
      <w:lvlText w:val=""/>
      <w:lvlJc w:val="left"/>
      <w:pPr>
        <w:tabs>
          <w:tab w:val="num" w:pos="360"/>
        </w:tabs>
        <w:ind w:left="360" w:hanging="360"/>
      </w:pPr>
      <w:rPr>
        <w:rFonts w:ascii="Symbol" w:hAnsi="Symbol" w:hint="default"/>
      </w:rPr>
    </w:lvl>
  </w:abstractNum>
  <w:abstractNum w:abstractNumId="10">
    <w:nsid w:val="00000003"/>
    <w:multiLevelType w:val="multilevel"/>
    <w:tmpl w:val="00000003"/>
    <w:name w:val="WW8Num3"/>
    <w:lvl w:ilvl="0">
      <w:start w:val="1"/>
      <w:numFmt w:val="decimal"/>
      <w:lvlText w:val="%1."/>
      <w:lvlJc w:val="left"/>
      <w:pPr>
        <w:tabs>
          <w:tab w:val="num" w:pos="1080"/>
        </w:tabs>
        <w:ind w:left="1080" w:hanging="360"/>
      </w:pPr>
    </w:lvl>
    <w:lvl w:ilvl="1">
      <w:start w:val="1"/>
      <w:numFmt w:val="bullet"/>
      <w:lvlText w:val=""/>
      <w:lvlJc w:val="left"/>
      <w:pPr>
        <w:tabs>
          <w:tab w:val="num" w:pos="1701"/>
        </w:tabs>
        <w:ind w:left="1701" w:hanging="567"/>
      </w:pPr>
      <w:rPr>
        <w:rFonts w:ascii="Symbol" w:hAnsi="Symbol" w:cs="Symbol"/>
      </w:r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1">
    <w:nsid w:val="00000005"/>
    <w:multiLevelType w:val="singleLevel"/>
    <w:tmpl w:val="00000005"/>
    <w:name w:val="WW8Num2"/>
    <w:lvl w:ilvl="0">
      <w:start w:val="1"/>
      <w:numFmt w:val="bullet"/>
      <w:lvlText w:val=""/>
      <w:lvlJc w:val="left"/>
      <w:pPr>
        <w:tabs>
          <w:tab w:val="num" w:pos="1440"/>
        </w:tabs>
        <w:ind w:left="1440" w:hanging="360"/>
      </w:pPr>
      <w:rPr>
        <w:rFonts w:ascii="Wingdings" w:hAnsi="Wingdings" w:cs="Wingdings"/>
        <w:sz w:val="24"/>
        <w:szCs w:val="24"/>
      </w:rPr>
    </w:lvl>
  </w:abstractNum>
  <w:abstractNum w:abstractNumId="12">
    <w:nsid w:val="00000007"/>
    <w:multiLevelType w:val="multilevel"/>
    <w:tmpl w:val="00000007"/>
    <w:name w:val="WW8Num7"/>
    <w:lvl w:ilvl="0">
      <w:start w:val="1"/>
      <w:numFmt w:val="decimal"/>
      <w:lvlText w:val="%1."/>
      <w:lvlJc w:val="left"/>
      <w:pPr>
        <w:tabs>
          <w:tab w:val="num" w:pos="1080"/>
        </w:tabs>
        <w:ind w:left="1080" w:hanging="360"/>
      </w:pPr>
    </w:lvl>
    <w:lvl w:ilvl="1">
      <w:start w:val="2"/>
      <w:numFmt w:val="decimal"/>
      <w:lvlText w:val="%1.%2"/>
      <w:lvlJc w:val="left"/>
      <w:pPr>
        <w:tabs>
          <w:tab w:val="num" w:pos="1140"/>
        </w:tabs>
        <w:ind w:left="1140" w:hanging="42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13">
    <w:nsid w:val="02C15F25"/>
    <w:multiLevelType w:val="multilevel"/>
    <w:tmpl w:val="F8906B5A"/>
    <w:lvl w:ilvl="0">
      <w:start w:val="2"/>
      <w:numFmt w:val="decimal"/>
      <w:lvlText w:val="%1."/>
      <w:lvlJc w:val="left"/>
      <w:pPr>
        <w:ind w:left="480" w:hanging="480"/>
      </w:pPr>
      <w:rPr>
        <w:rFonts w:hint="default"/>
      </w:rPr>
    </w:lvl>
    <w:lvl w:ilvl="1">
      <w:start w:val="6"/>
      <w:numFmt w:val="decimal"/>
      <w:pStyle w:val="2"/>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14">
    <w:nsid w:val="04AD1199"/>
    <w:multiLevelType w:val="multilevel"/>
    <w:tmpl w:val="37308C0A"/>
    <w:name w:val="WW8Num4"/>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701"/>
        </w:tabs>
        <w:ind w:left="1701" w:hanging="1134"/>
      </w:pPr>
      <w:rPr>
        <w:rFonts w:hint="default"/>
      </w:rPr>
    </w:lvl>
    <w:lvl w:ilvl="3">
      <w:start w:val="1"/>
      <w:numFmt w:val="decimal"/>
      <w:lvlText w:val="%1.%2.%3.%4"/>
      <w:lvlJc w:val="left"/>
      <w:pPr>
        <w:tabs>
          <w:tab w:val="num" w:pos="2552"/>
        </w:tabs>
        <w:ind w:left="2552" w:hanging="1418"/>
      </w:pPr>
      <w:rPr>
        <w:rFonts w:hint="default"/>
      </w:rPr>
    </w:lvl>
    <w:lvl w:ilvl="4">
      <w:start w:val="1"/>
      <w:numFmt w:val="decimal"/>
      <w:lvlText w:val="%1.%2.%3.%4.%5"/>
      <w:lvlJc w:val="left"/>
      <w:pPr>
        <w:tabs>
          <w:tab w:val="num" w:pos="3119"/>
        </w:tabs>
        <w:ind w:left="3119" w:hanging="1418"/>
      </w:pPr>
      <w:rPr>
        <w:rFonts w:hint="default"/>
      </w:rPr>
    </w:lvl>
    <w:lvl w:ilvl="5">
      <w:start w:val="1"/>
      <w:numFmt w:val="decimal"/>
      <w:lvlText w:val="%1.%2.%3.%4.%5.%6"/>
      <w:lvlJc w:val="left"/>
      <w:pPr>
        <w:tabs>
          <w:tab w:val="num" w:pos="2284"/>
        </w:tabs>
        <w:ind w:left="2284" w:hanging="1152"/>
      </w:pPr>
      <w:rPr>
        <w:rFonts w:hint="default"/>
      </w:rPr>
    </w:lvl>
    <w:lvl w:ilvl="6">
      <w:start w:val="1"/>
      <w:numFmt w:val="decimal"/>
      <w:lvlText w:val="%1.%2.%3.%4.%5.%6.%7"/>
      <w:lvlJc w:val="left"/>
      <w:pPr>
        <w:tabs>
          <w:tab w:val="num" w:pos="2428"/>
        </w:tabs>
        <w:ind w:left="2428" w:hanging="1296"/>
      </w:pPr>
      <w:rPr>
        <w:rFonts w:hint="default"/>
      </w:rPr>
    </w:lvl>
    <w:lvl w:ilvl="7">
      <w:start w:val="1"/>
      <w:numFmt w:val="decimal"/>
      <w:lvlText w:val="%1.%2.%3.%4.%5.%6.%7.%8"/>
      <w:lvlJc w:val="left"/>
      <w:pPr>
        <w:tabs>
          <w:tab w:val="num" w:pos="2572"/>
        </w:tabs>
        <w:ind w:left="2572" w:hanging="1440"/>
      </w:pPr>
      <w:rPr>
        <w:rFonts w:hint="default"/>
      </w:rPr>
    </w:lvl>
    <w:lvl w:ilvl="8">
      <w:start w:val="1"/>
      <w:numFmt w:val="decimal"/>
      <w:lvlText w:val="%1.%2.%3.%4.%5.%6.%7.%8.%9"/>
      <w:lvlJc w:val="left"/>
      <w:pPr>
        <w:tabs>
          <w:tab w:val="num" w:pos="2716"/>
        </w:tabs>
        <w:ind w:left="2716" w:hanging="1584"/>
      </w:pPr>
      <w:rPr>
        <w:rFonts w:hint="default"/>
      </w:rPr>
    </w:lvl>
  </w:abstractNum>
  <w:abstractNum w:abstractNumId="15">
    <w:nsid w:val="345D1796"/>
    <w:multiLevelType w:val="hybridMultilevel"/>
    <w:tmpl w:val="2666A130"/>
    <w:lvl w:ilvl="0" w:tplc="9FD2E2E6">
      <w:start w:val="1"/>
      <w:numFmt w:val="bullet"/>
      <w:pStyle w:val="20"/>
      <w:lvlText w:val=""/>
      <w:lvlJc w:val="left"/>
      <w:pPr>
        <w:tabs>
          <w:tab w:val="num" w:pos="1287"/>
        </w:tabs>
        <w:ind w:left="1287" w:hanging="360"/>
      </w:pPr>
      <w:rPr>
        <w:rFonts w:ascii="Symbol" w:hAnsi="Symbol" w:cs="Symbol" w:hint="default"/>
        <w:color w:val="auto"/>
        <w:sz w:val="16"/>
        <w:szCs w:val="16"/>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cs="Wingdings" w:hint="default"/>
      </w:rPr>
    </w:lvl>
    <w:lvl w:ilvl="3" w:tplc="0419000F">
      <w:start w:val="1"/>
      <w:numFmt w:val="bullet"/>
      <w:lvlText w:val=""/>
      <w:lvlJc w:val="left"/>
      <w:pPr>
        <w:tabs>
          <w:tab w:val="num" w:pos="2880"/>
        </w:tabs>
        <w:ind w:left="2880" w:hanging="360"/>
      </w:pPr>
      <w:rPr>
        <w:rFonts w:ascii="Symbol" w:hAnsi="Symbol" w:cs="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cs="Wingdings" w:hint="default"/>
      </w:rPr>
    </w:lvl>
    <w:lvl w:ilvl="6" w:tplc="0419000F">
      <w:start w:val="1"/>
      <w:numFmt w:val="bullet"/>
      <w:lvlText w:val=""/>
      <w:lvlJc w:val="left"/>
      <w:pPr>
        <w:tabs>
          <w:tab w:val="num" w:pos="5040"/>
        </w:tabs>
        <w:ind w:left="5040" w:hanging="360"/>
      </w:pPr>
      <w:rPr>
        <w:rFonts w:ascii="Symbol" w:hAnsi="Symbol" w:cs="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cs="Wingdings" w:hint="default"/>
      </w:rPr>
    </w:lvl>
  </w:abstractNum>
  <w:abstractNum w:abstractNumId="16">
    <w:nsid w:val="47287F5A"/>
    <w:multiLevelType w:val="multilevel"/>
    <w:tmpl w:val="0419001F"/>
    <w:styleLink w:val="111111"/>
    <w:lvl w:ilvl="0">
      <w:start w:val="1"/>
      <w:numFmt w:val="decimal"/>
      <w:lvlText w:val="%1."/>
      <w:lvlJc w:val="left"/>
      <w:pPr>
        <w:tabs>
          <w:tab w:val="num" w:pos="360"/>
        </w:tabs>
        <w:ind w:left="360" w:hanging="360"/>
      </w:pPr>
      <w:rPr>
        <w:rFonts w:ascii="Arial" w:hAnsi="Arial" w:cs="Arial"/>
        <w:b/>
        <w:bCs/>
        <w:sz w:val="22"/>
        <w:szCs w:val="22"/>
      </w:rPr>
    </w:lvl>
    <w:lvl w:ilvl="1">
      <w:start w:val="1"/>
      <w:numFmt w:val="decimal"/>
      <w:lvlText w:val="%1.%2."/>
      <w:lvlJc w:val="left"/>
      <w:pPr>
        <w:tabs>
          <w:tab w:val="num" w:pos="792"/>
        </w:tabs>
        <w:ind w:left="792" w:hanging="432"/>
      </w:pPr>
      <w:rPr>
        <w:rFonts w:ascii="Arial" w:hAnsi="Arial" w:cs="Arial"/>
        <w:b/>
        <w:bCs/>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nsid w:val="4B170563"/>
    <w:multiLevelType w:val="singleLevel"/>
    <w:tmpl w:val="8A0C6168"/>
    <w:lvl w:ilvl="0">
      <w:start w:val="1"/>
      <w:numFmt w:val="bullet"/>
      <w:pStyle w:val="a0"/>
      <w:lvlText w:val=""/>
      <w:lvlJc w:val="left"/>
      <w:pPr>
        <w:tabs>
          <w:tab w:val="num" w:pos="786"/>
        </w:tabs>
        <w:ind w:left="786" w:hanging="360"/>
      </w:pPr>
      <w:rPr>
        <w:rFonts w:ascii="Wingdings" w:hAnsi="Wingdings" w:cs="Wingdings" w:hint="default"/>
        <w:sz w:val="16"/>
        <w:szCs w:val="16"/>
      </w:rPr>
    </w:lvl>
  </w:abstractNum>
  <w:abstractNum w:abstractNumId="18">
    <w:nsid w:val="59E60585"/>
    <w:multiLevelType w:val="hybridMultilevel"/>
    <w:tmpl w:val="9006BE28"/>
    <w:lvl w:ilvl="0" w:tplc="F31AD324">
      <w:start w:val="1"/>
      <w:numFmt w:val="bullet"/>
      <w:lvlText w:val=""/>
      <w:lvlJc w:val="left"/>
      <w:pPr>
        <w:tabs>
          <w:tab w:val="num" w:pos="3346"/>
        </w:tabs>
        <w:ind w:left="3346" w:hanging="360"/>
      </w:pPr>
      <w:rPr>
        <w:rFonts w:ascii="Symbol" w:hAnsi="Symbol" w:cs="Symbol" w:hint="default"/>
        <w:color w:val="auto"/>
      </w:rPr>
    </w:lvl>
    <w:lvl w:ilvl="1" w:tplc="B2A28F16">
      <w:start w:val="1"/>
      <w:numFmt w:val="bullet"/>
      <w:pStyle w:val="1"/>
      <w:lvlText w:val=""/>
      <w:lvlJc w:val="left"/>
      <w:pPr>
        <w:tabs>
          <w:tab w:val="num" w:pos="2149"/>
        </w:tabs>
        <w:ind w:left="2149" w:hanging="360"/>
      </w:pPr>
      <w:rPr>
        <w:rFonts w:ascii="Symbol" w:hAnsi="Symbol" w:cs="Symbol" w:hint="default"/>
        <w:color w:val="auto"/>
      </w:rPr>
    </w:lvl>
    <w:lvl w:ilvl="2" w:tplc="0419001B">
      <w:start w:val="1"/>
      <w:numFmt w:val="bullet"/>
      <w:lvlText w:val=""/>
      <w:lvlJc w:val="left"/>
      <w:pPr>
        <w:tabs>
          <w:tab w:val="num" w:pos="2869"/>
        </w:tabs>
        <w:ind w:left="2869" w:hanging="360"/>
      </w:pPr>
      <w:rPr>
        <w:rFonts w:ascii="Wingdings" w:hAnsi="Wingdings" w:cs="Wingdings" w:hint="default"/>
      </w:rPr>
    </w:lvl>
    <w:lvl w:ilvl="3" w:tplc="0419000F">
      <w:start w:val="1"/>
      <w:numFmt w:val="bullet"/>
      <w:lvlText w:val=""/>
      <w:lvlJc w:val="left"/>
      <w:pPr>
        <w:tabs>
          <w:tab w:val="num" w:pos="3589"/>
        </w:tabs>
        <w:ind w:left="3589" w:hanging="360"/>
      </w:pPr>
      <w:rPr>
        <w:rFonts w:ascii="Symbol" w:hAnsi="Symbol" w:cs="Symbol" w:hint="default"/>
      </w:rPr>
    </w:lvl>
    <w:lvl w:ilvl="4" w:tplc="04190019">
      <w:start w:val="1"/>
      <w:numFmt w:val="bullet"/>
      <w:lvlText w:val="o"/>
      <w:lvlJc w:val="left"/>
      <w:pPr>
        <w:tabs>
          <w:tab w:val="num" w:pos="4309"/>
        </w:tabs>
        <w:ind w:left="4309" w:hanging="360"/>
      </w:pPr>
      <w:rPr>
        <w:rFonts w:ascii="Courier New" w:hAnsi="Courier New" w:cs="Courier New" w:hint="default"/>
      </w:rPr>
    </w:lvl>
    <w:lvl w:ilvl="5" w:tplc="0419001B">
      <w:start w:val="1"/>
      <w:numFmt w:val="bullet"/>
      <w:lvlText w:val=""/>
      <w:lvlJc w:val="left"/>
      <w:pPr>
        <w:tabs>
          <w:tab w:val="num" w:pos="5029"/>
        </w:tabs>
        <w:ind w:left="5029" w:hanging="360"/>
      </w:pPr>
      <w:rPr>
        <w:rFonts w:ascii="Wingdings" w:hAnsi="Wingdings" w:cs="Wingdings" w:hint="default"/>
      </w:rPr>
    </w:lvl>
    <w:lvl w:ilvl="6" w:tplc="0419000F">
      <w:start w:val="1"/>
      <w:numFmt w:val="bullet"/>
      <w:lvlText w:val=""/>
      <w:lvlJc w:val="left"/>
      <w:pPr>
        <w:tabs>
          <w:tab w:val="num" w:pos="5749"/>
        </w:tabs>
        <w:ind w:left="5749" w:hanging="360"/>
      </w:pPr>
      <w:rPr>
        <w:rFonts w:ascii="Symbol" w:hAnsi="Symbol" w:cs="Symbol" w:hint="default"/>
      </w:rPr>
    </w:lvl>
    <w:lvl w:ilvl="7" w:tplc="04190019">
      <w:start w:val="1"/>
      <w:numFmt w:val="bullet"/>
      <w:lvlText w:val="o"/>
      <w:lvlJc w:val="left"/>
      <w:pPr>
        <w:tabs>
          <w:tab w:val="num" w:pos="6469"/>
        </w:tabs>
        <w:ind w:left="6469" w:hanging="360"/>
      </w:pPr>
      <w:rPr>
        <w:rFonts w:ascii="Courier New" w:hAnsi="Courier New" w:cs="Courier New" w:hint="default"/>
      </w:rPr>
    </w:lvl>
    <w:lvl w:ilvl="8" w:tplc="0419001B">
      <w:start w:val="1"/>
      <w:numFmt w:val="bullet"/>
      <w:lvlText w:val=""/>
      <w:lvlJc w:val="left"/>
      <w:pPr>
        <w:tabs>
          <w:tab w:val="num" w:pos="7189"/>
        </w:tabs>
        <w:ind w:left="7189" w:hanging="360"/>
      </w:pPr>
      <w:rPr>
        <w:rFonts w:ascii="Wingdings" w:hAnsi="Wingdings" w:cs="Wingdings" w:hint="default"/>
      </w:rPr>
    </w:lvl>
  </w:abstractNum>
  <w:abstractNum w:abstractNumId="19">
    <w:nsid w:val="699B3254"/>
    <w:multiLevelType w:val="multilevel"/>
    <w:tmpl w:val="F698DD52"/>
    <w:lvl w:ilvl="0">
      <w:start w:val="1"/>
      <w:numFmt w:val="decimal"/>
      <w:lvlText w:val="%1."/>
      <w:lvlJc w:val="left"/>
      <w:pPr>
        <w:ind w:left="1211" w:hanging="360"/>
      </w:pPr>
      <w:rPr>
        <w:rFonts w:hint="default"/>
        <w:b/>
        <w:bCs/>
        <w:i w:val="0"/>
        <w:iCs w:val="0"/>
        <w:sz w:val="24"/>
        <w:szCs w:val="24"/>
      </w:rPr>
    </w:lvl>
    <w:lvl w:ilvl="1">
      <w:start w:val="1"/>
      <w:numFmt w:val="decimal"/>
      <w:lvlText w:val="%1.%2."/>
      <w:lvlJc w:val="left"/>
      <w:pPr>
        <w:tabs>
          <w:tab w:val="num" w:pos="1560"/>
        </w:tabs>
        <w:ind w:left="1560" w:hanging="851"/>
      </w:pPr>
      <w:rPr>
        <w:rFonts w:hint="default"/>
      </w:rPr>
    </w:lvl>
    <w:lvl w:ilvl="2">
      <w:start w:val="1"/>
      <w:numFmt w:val="decimal"/>
      <w:lvlText w:val="%1.%2.%3."/>
      <w:lvlJc w:val="left"/>
      <w:pPr>
        <w:tabs>
          <w:tab w:val="num" w:pos="2105"/>
        </w:tabs>
        <w:ind w:left="2105" w:hanging="1134"/>
      </w:pPr>
      <w:rPr>
        <w:rFonts w:hint="default"/>
      </w:rPr>
    </w:lvl>
    <w:lvl w:ilvl="3">
      <w:start w:val="1"/>
      <w:numFmt w:val="decimal"/>
      <w:lvlText w:val="%1.%2.%3.%4."/>
      <w:lvlJc w:val="left"/>
      <w:pPr>
        <w:tabs>
          <w:tab w:val="num" w:pos="2029"/>
        </w:tabs>
        <w:ind w:left="2029" w:hanging="1418"/>
      </w:pPr>
      <w:rPr>
        <w:rFonts w:hint="default"/>
      </w:rPr>
    </w:lvl>
    <w:lvl w:ilvl="4">
      <w:start w:val="1"/>
      <w:numFmt w:val="decimal"/>
      <w:lvlText w:val="%1.%2.%3.%4.%5"/>
      <w:lvlJc w:val="left"/>
      <w:pPr>
        <w:tabs>
          <w:tab w:val="num" w:pos="3970"/>
        </w:tabs>
        <w:ind w:left="3970" w:hanging="1418"/>
      </w:pPr>
      <w:rPr>
        <w:rFonts w:hint="default"/>
      </w:rPr>
    </w:lvl>
    <w:lvl w:ilvl="5">
      <w:start w:val="1"/>
      <w:numFmt w:val="decimal"/>
      <w:lvlText w:val="%1.%2.%3.%4.%5.%6"/>
      <w:lvlJc w:val="left"/>
      <w:pPr>
        <w:tabs>
          <w:tab w:val="num" w:pos="3135"/>
        </w:tabs>
        <w:ind w:left="3135" w:hanging="1152"/>
      </w:pPr>
      <w:rPr>
        <w:rFonts w:hint="default"/>
      </w:rPr>
    </w:lvl>
    <w:lvl w:ilvl="6">
      <w:start w:val="1"/>
      <w:numFmt w:val="decimal"/>
      <w:lvlText w:val="%1.%2.%3.%4.%5.%6.%7"/>
      <w:lvlJc w:val="left"/>
      <w:pPr>
        <w:tabs>
          <w:tab w:val="num" w:pos="3279"/>
        </w:tabs>
        <w:ind w:left="3279" w:hanging="1296"/>
      </w:pPr>
      <w:rPr>
        <w:rFonts w:hint="default"/>
      </w:rPr>
    </w:lvl>
    <w:lvl w:ilvl="7">
      <w:start w:val="1"/>
      <w:numFmt w:val="decimal"/>
      <w:lvlText w:val="%1.%2.%3.%4.%5.%6.%7.%8"/>
      <w:lvlJc w:val="left"/>
      <w:pPr>
        <w:tabs>
          <w:tab w:val="num" w:pos="3423"/>
        </w:tabs>
        <w:ind w:left="3423" w:hanging="1440"/>
      </w:pPr>
      <w:rPr>
        <w:rFonts w:hint="default"/>
      </w:rPr>
    </w:lvl>
    <w:lvl w:ilvl="8">
      <w:start w:val="1"/>
      <w:numFmt w:val="decimal"/>
      <w:lvlText w:val="%1.%2.%3.%4.%5.%6.%7.%8.%9"/>
      <w:lvlJc w:val="left"/>
      <w:pPr>
        <w:tabs>
          <w:tab w:val="num" w:pos="3567"/>
        </w:tabs>
        <w:ind w:left="3567" w:hanging="1584"/>
      </w:pPr>
      <w:rPr>
        <w:rFonts w:hint="default"/>
      </w:rPr>
    </w:lvl>
  </w:abstractNum>
  <w:abstractNum w:abstractNumId="20">
    <w:nsid w:val="72DE7356"/>
    <w:multiLevelType w:val="hybridMultilevel"/>
    <w:tmpl w:val="EEC48FAA"/>
    <w:lvl w:ilvl="0" w:tplc="04190001">
      <w:start w:val="1"/>
      <w:numFmt w:val="bullet"/>
      <w:lvlText w:val=""/>
      <w:lvlJc w:val="left"/>
      <w:pPr>
        <w:ind w:left="1345" w:hanging="360"/>
      </w:pPr>
      <w:rPr>
        <w:rFonts w:ascii="Symbol" w:hAnsi="Symbol" w:cs="Symbol" w:hint="default"/>
      </w:rPr>
    </w:lvl>
    <w:lvl w:ilvl="1" w:tplc="04190003">
      <w:start w:val="1"/>
      <w:numFmt w:val="bullet"/>
      <w:lvlText w:val="o"/>
      <w:lvlJc w:val="left"/>
      <w:pPr>
        <w:ind w:left="2065" w:hanging="360"/>
      </w:pPr>
      <w:rPr>
        <w:rFonts w:ascii="Courier New" w:hAnsi="Courier New" w:cs="Courier New" w:hint="default"/>
      </w:rPr>
    </w:lvl>
    <w:lvl w:ilvl="2" w:tplc="04190005">
      <w:start w:val="1"/>
      <w:numFmt w:val="bullet"/>
      <w:lvlText w:val=""/>
      <w:lvlJc w:val="left"/>
      <w:pPr>
        <w:ind w:left="2785" w:hanging="360"/>
      </w:pPr>
      <w:rPr>
        <w:rFonts w:ascii="Wingdings" w:hAnsi="Wingdings" w:cs="Wingdings" w:hint="default"/>
      </w:rPr>
    </w:lvl>
    <w:lvl w:ilvl="3" w:tplc="04190001">
      <w:start w:val="1"/>
      <w:numFmt w:val="bullet"/>
      <w:lvlText w:val=""/>
      <w:lvlJc w:val="left"/>
      <w:pPr>
        <w:ind w:left="3505" w:hanging="360"/>
      </w:pPr>
      <w:rPr>
        <w:rFonts w:ascii="Symbol" w:hAnsi="Symbol" w:cs="Symbol" w:hint="default"/>
      </w:rPr>
    </w:lvl>
    <w:lvl w:ilvl="4" w:tplc="04190003">
      <w:start w:val="1"/>
      <w:numFmt w:val="bullet"/>
      <w:lvlText w:val="o"/>
      <w:lvlJc w:val="left"/>
      <w:pPr>
        <w:ind w:left="4225" w:hanging="360"/>
      </w:pPr>
      <w:rPr>
        <w:rFonts w:ascii="Courier New" w:hAnsi="Courier New" w:cs="Courier New" w:hint="default"/>
      </w:rPr>
    </w:lvl>
    <w:lvl w:ilvl="5" w:tplc="04190005">
      <w:start w:val="1"/>
      <w:numFmt w:val="bullet"/>
      <w:lvlText w:val=""/>
      <w:lvlJc w:val="left"/>
      <w:pPr>
        <w:ind w:left="4945" w:hanging="360"/>
      </w:pPr>
      <w:rPr>
        <w:rFonts w:ascii="Wingdings" w:hAnsi="Wingdings" w:cs="Wingdings" w:hint="default"/>
      </w:rPr>
    </w:lvl>
    <w:lvl w:ilvl="6" w:tplc="04190001">
      <w:start w:val="1"/>
      <w:numFmt w:val="bullet"/>
      <w:lvlText w:val=""/>
      <w:lvlJc w:val="left"/>
      <w:pPr>
        <w:ind w:left="5665" w:hanging="360"/>
      </w:pPr>
      <w:rPr>
        <w:rFonts w:ascii="Symbol" w:hAnsi="Symbol" w:cs="Symbol" w:hint="default"/>
      </w:rPr>
    </w:lvl>
    <w:lvl w:ilvl="7" w:tplc="04190003">
      <w:start w:val="1"/>
      <w:numFmt w:val="bullet"/>
      <w:lvlText w:val="o"/>
      <w:lvlJc w:val="left"/>
      <w:pPr>
        <w:ind w:left="6385" w:hanging="360"/>
      </w:pPr>
      <w:rPr>
        <w:rFonts w:ascii="Courier New" w:hAnsi="Courier New" w:cs="Courier New" w:hint="default"/>
      </w:rPr>
    </w:lvl>
    <w:lvl w:ilvl="8" w:tplc="04190005">
      <w:start w:val="1"/>
      <w:numFmt w:val="bullet"/>
      <w:lvlText w:val=""/>
      <w:lvlJc w:val="left"/>
      <w:pPr>
        <w:ind w:left="7105" w:hanging="360"/>
      </w:pPr>
      <w:rPr>
        <w:rFonts w:ascii="Wingdings" w:hAnsi="Wingdings" w:cs="Wingdings" w:hint="default"/>
      </w:rPr>
    </w:lvl>
  </w:abstractNum>
  <w:abstractNum w:abstractNumId="21">
    <w:nsid w:val="7C732E38"/>
    <w:multiLevelType w:val="hybridMultilevel"/>
    <w:tmpl w:val="B6A43058"/>
    <w:lvl w:ilvl="0" w:tplc="04190001">
      <w:start w:val="1"/>
      <w:numFmt w:val="bullet"/>
      <w:pStyle w:val="3"/>
      <w:lvlText w:val=""/>
      <w:lvlJc w:val="left"/>
      <w:pPr>
        <w:ind w:left="720" w:hanging="360"/>
      </w:pPr>
      <w:rPr>
        <w:rFonts w:ascii="Wingdings" w:hAnsi="Wingdings" w:cs="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2">
    <w:nsid w:val="7C9B0B64"/>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8"/>
  </w:num>
  <w:num w:numId="2">
    <w:abstractNumId w:val="6"/>
  </w:num>
  <w:num w:numId="3">
    <w:abstractNumId w:val="5"/>
  </w:num>
  <w:num w:numId="4">
    <w:abstractNumId w:val="4"/>
  </w:num>
  <w:num w:numId="5">
    <w:abstractNumId w:val="3"/>
  </w:num>
  <w:num w:numId="6">
    <w:abstractNumId w:val="2"/>
  </w:num>
  <w:num w:numId="7">
    <w:abstractNumId w:val="1"/>
  </w:num>
  <w:num w:numId="8">
    <w:abstractNumId w:val="0"/>
  </w:num>
  <w:num w:numId="9">
    <w:abstractNumId w:val="9"/>
  </w:num>
  <w:num w:numId="10">
    <w:abstractNumId w:val="7"/>
  </w:num>
  <w:num w:numId="11">
    <w:abstractNumId w:val="8"/>
  </w:num>
  <w:num w:numId="12">
    <w:abstractNumId w:val="6"/>
  </w:num>
  <w:num w:numId="13">
    <w:abstractNumId w:val="19"/>
  </w:num>
  <w:num w:numId="14">
    <w:abstractNumId w:val="16"/>
  </w:num>
  <w:num w:numId="15">
    <w:abstractNumId w:val="21"/>
  </w:num>
  <w:num w:numId="16">
    <w:abstractNumId w:val="17"/>
  </w:num>
  <w:num w:numId="17">
    <w:abstractNumId w:val="15"/>
  </w:num>
  <w:num w:numId="18">
    <w:abstractNumId w:val="18"/>
  </w:num>
  <w:num w:numId="19">
    <w:abstractNumId w:val="13"/>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num>
  <w:num w:numId="22">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doNotTrackMoves/>
  <w:defaultTabStop w:val="720"/>
  <w:doNotHyphenateCaps/>
  <w:drawingGridHorizontalSpacing w:val="215"/>
  <w:displayHorizontalDrawingGridEvery w:val="0"/>
  <w:displayVerticalDrawingGridEvery w:val="0"/>
  <w:noPunctuationKerning/>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629D7"/>
    <w:rsid w:val="000005E8"/>
    <w:rsid w:val="00002BED"/>
    <w:rsid w:val="00002D62"/>
    <w:rsid w:val="00003051"/>
    <w:rsid w:val="000036E1"/>
    <w:rsid w:val="00003BD3"/>
    <w:rsid w:val="0000467E"/>
    <w:rsid w:val="00006082"/>
    <w:rsid w:val="000061FA"/>
    <w:rsid w:val="00006B87"/>
    <w:rsid w:val="0000793A"/>
    <w:rsid w:val="0001003D"/>
    <w:rsid w:val="00011339"/>
    <w:rsid w:val="00011517"/>
    <w:rsid w:val="000123D1"/>
    <w:rsid w:val="00012B88"/>
    <w:rsid w:val="00013C72"/>
    <w:rsid w:val="00013E3A"/>
    <w:rsid w:val="000148AF"/>
    <w:rsid w:val="00014D21"/>
    <w:rsid w:val="00014FD3"/>
    <w:rsid w:val="000153D7"/>
    <w:rsid w:val="0001619C"/>
    <w:rsid w:val="0001645F"/>
    <w:rsid w:val="000167A0"/>
    <w:rsid w:val="000171F1"/>
    <w:rsid w:val="00020098"/>
    <w:rsid w:val="00021056"/>
    <w:rsid w:val="000212BF"/>
    <w:rsid w:val="000214C4"/>
    <w:rsid w:val="000214EF"/>
    <w:rsid w:val="00024023"/>
    <w:rsid w:val="0002469A"/>
    <w:rsid w:val="000254D2"/>
    <w:rsid w:val="00025C7A"/>
    <w:rsid w:val="00025EBB"/>
    <w:rsid w:val="000268FA"/>
    <w:rsid w:val="00026932"/>
    <w:rsid w:val="00027115"/>
    <w:rsid w:val="00031978"/>
    <w:rsid w:val="000319F8"/>
    <w:rsid w:val="00032282"/>
    <w:rsid w:val="00032A29"/>
    <w:rsid w:val="00033D87"/>
    <w:rsid w:val="00034369"/>
    <w:rsid w:val="00034D2A"/>
    <w:rsid w:val="0003669A"/>
    <w:rsid w:val="00036F4C"/>
    <w:rsid w:val="00037325"/>
    <w:rsid w:val="00040862"/>
    <w:rsid w:val="0004100C"/>
    <w:rsid w:val="00041552"/>
    <w:rsid w:val="00041816"/>
    <w:rsid w:val="0004185B"/>
    <w:rsid w:val="00041C65"/>
    <w:rsid w:val="00042FE4"/>
    <w:rsid w:val="00043B24"/>
    <w:rsid w:val="00044405"/>
    <w:rsid w:val="00044E89"/>
    <w:rsid w:val="00044F5C"/>
    <w:rsid w:val="00046003"/>
    <w:rsid w:val="00046244"/>
    <w:rsid w:val="0004707F"/>
    <w:rsid w:val="00051206"/>
    <w:rsid w:val="00051CA6"/>
    <w:rsid w:val="00054D11"/>
    <w:rsid w:val="0005508A"/>
    <w:rsid w:val="0005524D"/>
    <w:rsid w:val="00056B9A"/>
    <w:rsid w:val="000571B0"/>
    <w:rsid w:val="0005788C"/>
    <w:rsid w:val="00057EF1"/>
    <w:rsid w:val="000609DF"/>
    <w:rsid w:val="00062DEC"/>
    <w:rsid w:val="00062FE2"/>
    <w:rsid w:val="00063277"/>
    <w:rsid w:val="00063570"/>
    <w:rsid w:val="000654AE"/>
    <w:rsid w:val="0006636C"/>
    <w:rsid w:val="0006648E"/>
    <w:rsid w:val="000668BC"/>
    <w:rsid w:val="00066B81"/>
    <w:rsid w:val="0007020E"/>
    <w:rsid w:val="0007129F"/>
    <w:rsid w:val="0007136E"/>
    <w:rsid w:val="000728B2"/>
    <w:rsid w:val="00072939"/>
    <w:rsid w:val="00072ABC"/>
    <w:rsid w:val="00073331"/>
    <w:rsid w:val="000733A3"/>
    <w:rsid w:val="00073659"/>
    <w:rsid w:val="00074F4A"/>
    <w:rsid w:val="00076996"/>
    <w:rsid w:val="00076CDD"/>
    <w:rsid w:val="00080B06"/>
    <w:rsid w:val="000819AC"/>
    <w:rsid w:val="0008208E"/>
    <w:rsid w:val="00082430"/>
    <w:rsid w:val="000835E1"/>
    <w:rsid w:val="00084446"/>
    <w:rsid w:val="00084A18"/>
    <w:rsid w:val="0008501D"/>
    <w:rsid w:val="00085740"/>
    <w:rsid w:val="00085F0E"/>
    <w:rsid w:val="00086892"/>
    <w:rsid w:val="000869E9"/>
    <w:rsid w:val="00086CC3"/>
    <w:rsid w:val="00087472"/>
    <w:rsid w:val="00087A25"/>
    <w:rsid w:val="00087AF8"/>
    <w:rsid w:val="00092966"/>
    <w:rsid w:val="000932A6"/>
    <w:rsid w:val="00096205"/>
    <w:rsid w:val="00096D2E"/>
    <w:rsid w:val="000974D8"/>
    <w:rsid w:val="00097A72"/>
    <w:rsid w:val="000A067C"/>
    <w:rsid w:val="000A143D"/>
    <w:rsid w:val="000A15D7"/>
    <w:rsid w:val="000A2267"/>
    <w:rsid w:val="000A2BFD"/>
    <w:rsid w:val="000A4102"/>
    <w:rsid w:val="000A47A2"/>
    <w:rsid w:val="000A4F3C"/>
    <w:rsid w:val="000A545A"/>
    <w:rsid w:val="000A5A19"/>
    <w:rsid w:val="000A6266"/>
    <w:rsid w:val="000A6AE6"/>
    <w:rsid w:val="000A729F"/>
    <w:rsid w:val="000A7948"/>
    <w:rsid w:val="000A7BE5"/>
    <w:rsid w:val="000A7E50"/>
    <w:rsid w:val="000B070F"/>
    <w:rsid w:val="000B07A7"/>
    <w:rsid w:val="000B1EDF"/>
    <w:rsid w:val="000B2A67"/>
    <w:rsid w:val="000B2EE3"/>
    <w:rsid w:val="000B407F"/>
    <w:rsid w:val="000B5102"/>
    <w:rsid w:val="000B5BBB"/>
    <w:rsid w:val="000B5E73"/>
    <w:rsid w:val="000B6567"/>
    <w:rsid w:val="000B65A4"/>
    <w:rsid w:val="000B65CA"/>
    <w:rsid w:val="000B65DA"/>
    <w:rsid w:val="000B701B"/>
    <w:rsid w:val="000B70F8"/>
    <w:rsid w:val="000B71F2"/>
    <w:rsid w:val="000B77CF"/>
    <w:rsid w:val="000C0494"/>
    <w:rsid w:val="000C0C55"/>
    <w:rsid w:val="000C0F2B"/>
    <w:rsid w:val="000C1E51"/>
    <w:rsid w:val="000C2A7E"/>
    <w:rsid w:val="000C2ADD"/>
    <w:rsid w:val="000C2B50"/>
    <w:rsid w:val="000C3114"/>
    <w:rsid w:val="000C3FFA"/>
    <w:rsid w:val="000C42A2"/>
    <w:rsid w:val="000C4676"/>
    <w:rsid w:val="000C55FB"/>
    <w:rsid w:val="000C59F9"/>
    <w:rsid w:val="000C70D8"/>
    <w:rsid w:val="000C7115"/>
    <w:rsid w:val="000C7159"/>
    <w:rsid w:val="000C730B"/>
    <w:rsid w:val="000C777E"/>
    <w:rsid w:val="000D0744"/>
    <w:rsid w:val="000D0902"/>
    <w:rsid w:val="000D1DB4"/>
    <w:rsid w:val="000D2A2E"/>
    <w:rsid w:val="000D2C2F"/>
    <w:rsid w:val="000D34A2"/>
    <w:rsid w:val="000D3F7E"/>
    <w:rsid w:val="000D486D"/>
    <w:rsid w:val="000D51AA"/>
    <w:rsid w:val="000D6788"/>
    <w:rsid w:val="000D7171"/>
    <w:rsid w:val="000D7425"/>
    <w:rsid w:val="000D7574"/>
    <w:rsid w:val="000D7770"/>
    <w:rsid w:val="000E0358"/>
    <w:rsid w:val="000E071F"/>
    <w:rsid w:val="000E087D"/>
    <w:rsid w:val="000E1443"/>
    <w:rsid w:val="000E15D1"/>
    <w:rsid w:val="000E19AB"/>
    <w:rsid w:val="000E2294"/>
    <w:rsid w:val="000E2634"/>
    <w:rsid w:val="000E2753"/>
    <w:rsid w:val="000E2841"/>
    <w:rsid w:val="000E4B71"/>
    <w:rsid w:val="000E4C19"/>
    <w:rsid w:val="000E51E4"/>
    <w:rsid w:val="000E583A"/>
    <w:rsid w:val="000E59A7"/>
    <w:rsid w:val="000E5C44"/>
    <w:rsid w:val="000E5F97"/>
    <w:rsid w:val="000E798F"/>
    <w:rsid w:val="000E7B98"/>
    <w:rsid w:val="000F07A0"/>
    <w:rsid w:val="000F13D4"/>
    <w:rsid w:val="000F1591"/>
    <w:rsid w:val="000F176D"/>
    <w:rsid w:val="000F3502"/>
    <w:rsid w:val="000F355D"/>
    <w:rsid w:val="000F3CFA"/>
    <w:rsid w:val="000F4351"/>
    <w:rsid w:val="000F4CE5"/>
    <w:rsid w:val="000F5739"/>
    <w:rsid w:val="000F5A5E"/>
    <w:rsid w:val="000F65E3"/>
    <w:rsid w:val="000F6A24"/>
    <w:rsid w:val="000F70DC"/>
    <w:rsid w:val="00100A10"/>
    <w:rsid w:val="00100A1A"/>
    <w:rsid w:val="00100A98"/>
    <w:rsid w:val="00100B2D"/>
    <w:rsid w:val="0010150C"/>
    <w:rsid w:val="00101A19"/>
    <w:rsid w:val="001031FB"/>
    <w:rsid w:val="001036AC"/>
    <w:rsid w:val="0010456B"/>
    <w:rsid w:val="00104C8A"/>
    <w:rsid w:val="001058AC"/>
    <w:rsid w:val="00105ADD"/>
    <w:rsid w:val="001077A6"/>
    <w:rsid w:val="00107C38"/>
    <w:rsid w:val="00107E52"/>
    <w:rsid w:val="001100C1"/>
    <w:rsid w:val="001118C3"/>
    <w:rsid w:val="0011194C"/>
    <w:rsid w:val="00111EB2"/>
    <w:rsid w:val="001123B6"/>
    <w:rsid w:val="0011254C"/>
    <w:rsid w:val="00116035"/>
    <w:rsid w:val="0012007B"/>
    <w:rsid w:val="001218D6"/>
    <w:rsid w:val="001225B1"/>
    <w:rsid w:val="001233AB"/>
    <w:rsid w:val="0012390E"/>
    <w:rsid w:val="00123EE8"/>
    <w:rsid w:val="0012479F"/>
    <w:rsid w:val="00126877"/>
    <w:rsid w:val="00127B45"/>
    <w:rsid w:val="00130BE8"/>
    <w:rsid w:val="001316CE"/>
    <w:rsid w:val="00131F06"/>
    <w:rsid w:val="00132934"/>
    <w:rsid w:val="001331F0"/>
    <w:rsid w:val="001340B3"/>
    <w:rsid w:val="00136E51"/>
    <w:rsid w:val="0013745E"/>
    <w:rsid w:val="00143AAD"/>
    <w:rsid w:val="001452E7"/>
    <w:rsid w:val="00145402"/>
    <w:rsid w:val="00146099"/>
    <w:rsid w:val="00146760"/>
    <w:rsid w:val="001467A5"/>
    <w:rsid w:val="001470E0"/>
    <w:rsid w:val="00147350"/>
    <w:rsid w:val="00147DD1"/>
    <w:rsid w:val="00150F15"/>
    <w:rsid w:val="00150F4A"/>
    <w:rsid w:val="001514F7"/>
    <w:rsid w:val="0015173B"/>
    <w:rsid w:val="00151E34"/>
    <w:rsid w:val="00151E39"/>
    <w:rsid w:val="00152133"/>
    <w:rsid w:val="0015216E"/>
    <w:rsid w:val="001524A2"/>
    <w:rsid w:val="00152532"/>
    <w:rsid w:val="001544ED"/>
    <w:rsid w:val="0015469D"/>
    <w:rsid w:val="0015487D"/>
    <w:rsid w:val="00154B6C"/>
    <w:rsid w:val="00155065"/>
    <w:rsid w:val="001555BF"/>
    <w:rsid w:val="001559E6"/>
    <w:rsid w:val="00155A15"/>
    <w:rsid w:val="00156D74"/>
    <w:rsid w:val="00157855"/>
    <w:rsid w:val="001578C7"/>
    <w:rsid w:val="001579F4"/>
    <w:rsid w:val="00157F4A"/>
    <w:rsid w:val="00160D3C"/>
    <w:rsid w:val="001614D9"/>
    <w:rsid w:val="00161BFE"/>
    <w:rsid w:val="001629F5"/>
    <w:rsid w:val="00164046"/>
    <w:rsid w:val="001644D7"/>
    <w:rsid w:val="00164955"/>
    <w:rsid w:val="001657CC"/>
    <w:rsid w:val="00166673"/>
    <w:rsid w:val="001674A1"/>
    <w:rsid w:val="001704EC"/>
    <w:rsid w:val="001706E9"/>
    <w:rsid w:val="00170A6B"/>
    <w:rsid w:val="00170CBF"/>
    <w:rsid w:val="001739A7"/>
    <w:rsid w:val="00173F4C"/>
    <w:rsid w:val="00174052"/>
    <w:rsid w:val="0017423F"/>
    <w:rsid w:val="00174623"/>
    <w:rsid w:val="001748CF"/>
    <w:rsid w:val="00174B9A"/>
    <w:rsid w:val="00175031"/>
    <w:rsid w:val="00176317"/>
    <w:rsid w:val="00176D47"/>
    <w:rsid w:val="0017751B"/>
    <w:rsid w:val="00177658"/>
    <w:rsid w:val="00177A91"/>
    <w:rsid w:val="00180600"/>
    <w:rsid w:val="001807F7"/>
    <w:rsid w:val="001808BD"/>
    <w:rsid w:val="00180FF0"/>
    <w:rsid w:val="001811B3"/>
    <w:rsid w:val="001818E9"/>
    <w:rsid w:val="00181D64"/>
    <w:rsid w:val="0018243F"/>
    <w:rsid w:val="0018245A"/>
    <w:rsid w:val="001825AC"/>
    <w:rsid w:val="001826FC"/>
    <w:rsid w:val="001860C3"/>
    <w:rsid w:val="001875AE"/>
    <w:rsid w:val="00187B98"/>
    <w:rsid w:val="0019144C"/>
    <w:rsid w:val="00191994"/>
    <w:rsid w:val="00193FA5"/>
    <w:rsid w:val="0019429B"/>
    <w:rsid w:val="00195D35"/>
    <w:rsid w:val="00196682"/>
    <w:rsid w:val="00196DBE"/>
    <w:rsid w:val="001A4649"/>
    <w:rsid w:val="001A46E0"/>
    <w:rsid w:val="001A4A04"/>
    <w:rsid w:val="001A56D0"/>
    <w:rsid w:val="001A5B0D"/>
    <w:rsid w:val="001A5BC7"/>
    <w:rsid w:val="001A5F52"/>
    <w:rsid w:val="001A6E24"/>
    <w:rsid w:val="001A6F21"/>
    <w:rsid w:val="001B0337"/>
    <w:rsid w:val="001B14E3"/>
    <w:rsid w:val="001B262B"/>
    <w:rsid w:val="001B2739"/>
    <w:rsid w:val="001B304C"/>
    <w:rsid w:val="001B3341"/>
    <w:rsid w:val="001B4A68"/>
    <w:rsid w:val="001B56C5"/>
    <w:rsid w:val="001B5D05"/>
    <w:rsid w:val="001B7841"/>
    <w:rsid w:val="001C0353"/>
    <w:rsid w:val="001C1413"/>
    <w:rsid w:val="001C1F75"/>
    <w:rsid w:val="001C27BB"/>
    <w:rsid w:val="001C285D"/>
    <w:rsid w:val="001C2D20"/>
    <w:rsid w:val="001C3F32"/>
    <w:rsid w:val="001C5305"/>
    <w:rsid w:val="001C5B34"/>
    <w:rsid w:val="001C5DAF"/>
    <w:rsid w:val="001C6937"/>
    <w:rsid w:val="001C6A87"/>
    <w:rsid w:val="001C75E1"/>
    <w:rsid w:val="001C7A53"/>
    <w:rsid w:val="001D0195"/>
    <w:rsid w:val="001D095F"/>
    <w:rsid w:val="001D133E"/>
    <w:rsid w:val="001D212B"/>
    <w:rsid w:val="001D2191"/>
    <w:rsid w:val="001D2BF0"/>
    <w:rsid w:val="001D3BB8"/>
    <w:rsid w:val="001D3ED2"/>
    <w:rsid w:val="001D43A5"/>
    <w:rsid w:val="001D532A"/>
    <w:rsid w:val="001D58B5"/>
    <w:rsid w:val="001D5E5E"/>
    <w:rsid w:val="001D6DD1"/>
    <w:rsid w:val="001D6EA9"/>
    <w:rsid w:val="001D6EFF"/>
    <w:rsid w:val="001D7C86"/>
    <w:rsid w:val="001E0619"/>
    <w:rsid w:val="001E0B55"/>
    <w:rsid w:val="001E23F6"/>
    <w:rsid w:val="001E36D0"/>
    <w:rsid w:val="001E4F06"/>
    <w:rsid w:val="001E5ACA"/>
    <w:rsid w:val="001E6C7A"/>
    <w:rsid w:val="001E72C0"/>
    <w:rsid w:val="001F05AF"/>
    <w:rsid w:val="001F1D0F"/>
    <w:rsid w:val="001F2C69"/>
    <w:rsid w:val="001F2C8C"/>
    <w:rsid w:val="001F4D58"/>
    <w:rsid w:val="001F5CC1"/>
    <w:rsid w:val="001F6829"/>
    <w:rsid w:val="001F707E"/>
    <w:rsid w:val="002001C2"/>
    <w:rsid w:val="00201A79"/>
    <w:rsid w:val="00201B4B"/>
    <w:rsid w:val="00202153"/>
    <w:rsid w:val="002029C9"/>
    <w:rsid w:val="00202C30"/>
    <w:rsid w:val="002039CB"/>
    <w:rsid w:val="002039ED"/>
    <w:rsid w:val="0020637A"/>
    <w:rsid w:val="0020640F"/>
    <w:rsid w:val="00210529"/>
    <w:rsid w:val="00212465"/>
    <w:rsid w:val="00212FC1"/>
    <w:rsid w:val="002130BF"/>
    <w:rsid w:val="00214026"/>
    <w:rsid w:val="00215137"/>
    <w:rsid w:val="0021577C"/>
    <w:rsid w:val="00215E39"/>
    <w:rsid w:val="002164F0"/>
    <w:rsid w:val="00217E1A"/>
    <w:rsid w:val="002204E7"/>
    <w:rsid w:val="002212C4"/>
    <w:rsid w:val="00221670"/>
    <w:rsid w:val="00221830"/>
    <w:rsid w:val="00222077"/>
    <w:rsid w:val="00222D50"/>
    <w:rsid w:val="0022300B"/>
    <w:rsid w:val="00223534"/>
    <w:rsid w:val="0022621D"/>
    <w:rsid w:val="0022710B"/>
    <w:rsid w:val="002274C9"/>
    <w:rsid w:val="00227E6A"/>
    <w:rsid w:val="0023019C"/>
    <w:rsid w:val="002301CA"/>
    <w:rsid w:val="00230CDA"/>
    <w:rsid w:val="002313A4"/>
    <w:rsid w:val="002314F3"/>
    <w:rsid w:val="0023158C"/>
    <w:rsid w:val="00232A4D"/>
    <w:rsid w:val="00232B78"/>
    <w:rsid w:val="00233218"/>
    <w:rsid w:val="00233304"/>
    <w:rsid w:val="0023354F"/>
    <w:rsid w:val="00233BD2"/>
    <w:rsid w:val="00234049"/>
    <w:rsid w:val="00234722"/>
    <w:rsid w:val="002347DC"/>
    <w:rsid w:val="002352FB"/>
    <w:rsid w:val="00235594"/>
    <w:rsid w:val="00237B63"/>
    <w:rsid w:val="002401B1"/>
    <w:rsid w:val="002405F2"/>
    <w:rsid w:val="002407D8"/>
    <w:rsid w:val="002412CD"/>
    <w:rsid w:val="0024154C"/>
    <w:rsid w:val="002417AC"/>
    <w:rsid w:val="00242750"/>
    <w:rsid w:val="00242E92"/>
    <w:rsid w:val="00243624"/>
    <w:rsid w:val="002448E1"/>
    <w:rsid w:val="00244943"/>
    <w:rsid w:val="00244E1D"/>
    <w:rsid w:val="00246405"/>
    <w:rsid w:val="00246E0C"/>
    <w:rsid w:val="00246F93"/>
    <w:rsid w:val="00247067"/>
    <w:rsid w:val="00247EC9"/>
    <w:rsid w:val="002508BA"/>
    <w:rsid w:val="00250971"/>
    <w:rsid w:val="00250AD4"/>
    <w:rsid w:val="002511AA"/>
    <w:rsid w:val="002516E3"/>
    <w:rsid w:val="00252920"/>
    <w:rsid w:val="002531BC"/>
    <w:rsid w:val="002536D7"/>
    <w:rsid w:val="00253ED4"/>
    <w:rsid w:val="0025408D"/>
    <w:rsid w:val="002553A0"/>
    <w:rsid w:val="0025580F"/>
    <w:rsid w:val="002576E4"/>
    <w:rsid w:val="002611E9"/>
    <w:rsid w:val="00261823"/>
    <w:rsid w:val="0026210E"/>
    <w:rsid w:val="00262801"/>
    <w:rsid w:val="00263427"/>
    <w:rsid w:val="0026353F"/>
    <w:rsid w:val="00264357"/>
    <w:rsid w:val="002650E6"/>
    <w:rsid w:val="002657CE"/>
    <w:rsid w:val="002667C7"/>
    <w:rsid w:val="00266966"/>
    <w:rsid w:val="00266DB5"/>
    <w:rsid w:val="00267059"/>
    <w:rsid w:val="00267F8E"/>
    <w:rsid w:val="00272EA3"/>
    <w:rsid w:val="002735F4"/>
    <w:rsid w:val="00273A93"/>
    <w:rsid w:val="00273BD1"/>
    <w:rsid w:val="0027457C"/>
    <w:rsid w:val="0027798A"/>
    <w:rsid w:val="00277B26"/>
    <w:rsid w:val="00277E60"/>
    <w:rsid w:val="0028048D"/>
    <w:rsid w:val="0028096E"/>
    <w:rsid w:val="00281BFD"/>
    <w:rsid w:val="00282AB4"/>
    <w:rsid w:val="00282D25"/>
    <w:rsid w:val="00284133"/>
    <w:rsid w:val="00284CA2"/>
    <w:rsid w:val="00286FAD"/>
    <w:rsid w:val="00287EA1"/>
    <w:rsid w:val="00287F17"/>
    <w:rsid w:val="00290158"/>
    <w:rsid w:val="002903AF"/>
    <w:rsid w:val="00290842"/>
    <w:rsid w:val="00291F6F"/>
    <w:rsid w:val="00292CC8"/>
    <w:rsid w:val="00293F5A"/>
    <w:rsid w:val="00294437"/>
    <w:rsid w:val="00294BFC"/>
    <w:rsid w:val="00295595"/>
    <w:rsid w:val="00295DA4"/>
    <w:rsid w:val="002972A0"/>
    <w:rsid w:val="002975F4"/>
    <w:rsid w:val="00297A9F"/>
    <w:rsid w:val="002A0E1C"/>
    <w:rsid w:val="002A1DC5"/>
    <w:rsid w:val="002A1FA9"/>
    <w:rsid w:val="002A2B17"/>
    <w:rsid w:val="002A37CF"/>
    <w:rsid w:val="002A385B"/>
    <w:rsid w:val="002A5234"/>
    <w:rsid w:val="002A6C51"/>
    <w:rsid w:val="002A6EB5"/>
    <w:rsid w:val="002A7753"/>
    <w:rsid w:val="002A7AF8"/>
    <w:rsid w:val="002A7CF2"/>
    <w:rsid w:val="002B0E98"/>
    <w:rsid w:val="002B1442"/>
    <w:rsid w:val="002B2844"/>
    <w:rsid w:val="002B55B2"/>
    <w:rsid w:val="002B6858"/>
    <w:rsid w:val="002C04EF"/>
    <w:rsid w:val="002C1377"/>
    <w:rsid w:val="002C166E"/>
    <w:rsid w:val="002C1751"/>
    <w:rsid w:val="002C1AC0"/>
    <w:rsid w:val="002C1AC5"/>
    <w:rsid w:val="002C2390"/>
    <w:rsid w:val="002C2755"/>
    <w:rsid w:val="002C4312"/>
    <w:rsid w:val="002C43D2"/>
    <w:rsid w:val="002C6918"/>
    <w:rsid w:val="002D02C9"/>
    <w:rsid w:val="002D2E50"/>
    <w:rsid w:val="002D354E"/>
    <w:rsid w:val="002D4F43"/>
    <w:rsid w:val="002D5D62"/>
    <w:rsid w:val="002D648C"/>
    <w:rsid w:val="002D6501"/>
    <w:rsid w:val="002D76BE"/>
    <w:rsid w:val="002D776B"/>
    <w:rsid w:val="002D7F90"/>
    <w:rsid w:val="002E01C4"/>
    <w:rsid w:val="002E0A20"/>
    <w:rsid w:val="002E1357"/>
    <w:rsid w:val="002E17EC"/>
    <w:rsid w:val="002E1FF6"/>
    <w:rsid w:val="002E2903"/>
    <w:rsid w:val="002E504E"/>
    <w:rsid w:val="002E51EF"/>
    <w:rsid w:val="002E531F"/>
    <w:rsid w:val="002E633A"/>
    <w:rsid w:val="002E6435"/>
    <w:rsid w:val="002E70B7"/>
    <w:rsid w:val="002E7734"/>
    <w:rsid w:val="002E7BCA"/>
    <w:rsid w:val="002F0822"/>
    <w:rsid w:val="002F0E70"/>
    <w:rsid w:val="002F42A0"/>
    <w:rsid w:val="002F5172"/>
    <w:rsid w:val="002F5996"/>
    <w:rsid w:val="002F61D2"/>
    <w:rsid w:val="002F68A2"/>
    <w:rsid w:val="002F6FEC"/>
    <w:rsid w:val="0030159F"/>
    <w:rsid w:val="0030173E"/>
    <w:rsid w:val="00301905"/>
    <w:rsid w:val="003024E8"/>
    <w:rsid w:val="00302E1D"/>
    <w:rsid w:val="003053CD"/>
    <w:rsid w:val="0030575C"/>
    <w:rsid w:val="00306D60"/>
    <w:rsid w:val="00306EFF"/>
    <w:rsid w:val="003072B4"/>
    <w:rsid w:val="00310773"/>
    <w:rsid w:val="00310E44"/>
    <w:rsid w:val="00310E9B"/>
    <w:rsid w:val="003110E3"/>
    <w:rsid w:val="003116D8"/>
    <w:rsid w:val="0031242A"/>
    <w:rsid w:val="00312650"/>
    <w:rsid w:val="00314658"/>
    <w:rsid w:val="0031659F"/>
    <w:rsid w:val="003169A7"/>
    <w:rsid w:val="0031741F"/>
    <w:rsid w:val="0031786F"/>
    <w:rsid w:val="0032037F"/>
    <w:rsid w:val="00320401"/>
    <w:rsid w:val="0032066A"/>
    <w:rsid w:val="00320B9E"/>
    <w:rsid w:val="00320F38"/>
    <w:rsid w:val="00321C68"/>
    <w:rsid w:val="00322453"/>
    <w:rsid w:val="00322A16"/>
    <w:rsid w:val="00323CFB"/>
    <w:rsid w:val="003255A3"/>
    <w:rsid w:val="00325E05"/>
    <w:rsid w:val="003300E3"/>
    <w:rsid w:val="003308B8"/>
    <w:rsid w:val="0033103C"/>
    <w:rsid w:val="0033119C"/>
    <w:rsid w:val="003312DC"/>
    <w:rsid w:val="00331C58"/>
    <w:rsid w:val="00331D56"/>
    <w:rsid w:val="003332FF"/>
    <w:rsid w:val="00335DF3"/>
    <w:rsid w:val="003400D8"/>
    <w:rsid w:val="00340B58"/>
    <w:rsid w:val="00341313"/>
    <w:rsid w:val="003413DC"/>
    <w:rsid w:val="0034150A"/>
    <w:rsid w:val="003415E7"/>
    <w:rsid w:val="0034303A"/>
    <w:rsid w:val="003432CA"/>
    <w:rsid w:val="00343C36"/>
    <w:rsid w:val="00343D4D"/>
    <w:rsid w:val="00343F37"/>
    <w:rsid w:val="003469F0"/>
    <w:rsid w:val="00347C69"/>
    <w:rsid w:val="00350386"/>
    <w:rsid w:val="00351050"/>
    <w:rsid w:val="003510F4"/>
    <w:rsid w:val="00351679"/>
    <w:rsid w:val="003518ED"/>
    <w:rsid w:val="00352E16"/>
    <w:rsid w:val="00353916"/>
    <w:rsid w:val="00353A27"/>
    <w:rsid w:val="00353D71"/>
    <w:rsid w:val="00354179"/>
    <w:rsid w:val="003542A4"/>
    <w:rsid w:val="0035566C"/>
    <w:rsid w:val="003557C8"/>
    <w:rsid w:val="0035583E"/>
    <w:rsid w:val="00356055"/>
    <w:rsid w:val="0035614F"/>
    <w:rsid w:val="0035632B"/>
    <w:rsid w:val="003567D1"/>
    <w:rsid w:val="003567D3"/>
    <w:rsid w:val="00362DF9"/>
    <w:rsid w:val="00363205"/>
    <w:rsid w:val="003636B6"/>
    <w:rsid w:val="00363989"/>
    <w:rsid w:val="0036526D"/>
    <w:rsid w:val="00365470"/>
    <w:rsid w:val="00371225"/>
    <w:rsid w:val="003717AE"/>
    <w:rsid w:val="00371CFE"/>
    <w:rsid w:val="00372445"/>
    <w:rsid w:val="003728A6"/>
    <w:rsid w:val="00372D3A"/>
    <w:rsid w:val="00372E3C"/>
    <w:rsid w:val="00373278"/>
    <w:rsid w:val="0037381A"/>
    <w:rsid w:val="00374997"/>
    <w:rsid w:val="00374ACF"/>
    <w:rsid w:val="003750CD"/>
    <w:rsid w:val="00375832"/>
    <w:rsid w:val="00375DC0"/>
    <w:rsid w:val="0037605B"/>
    <w:rsid w:val="003760C5"/>
    <w:rsid w:val="00376A72"/>
    <w:rsid w:val="003800A2"/>
    <w:rsid w:val="003805B1"/>
    <w:rsid w:val="00381EDC"/>
    <w:rsid w:val="00382292"/>
    <w:rsid w:val="003836A3"/>
    <w:rsid w:val="003844AA"/>
    <w:rsid w:val="00384C3C"/>
    <w:rsid w:val="003850E4"/>
    <w:rsid w:val="003854EA"/>
    <w:rsid w:val="00386B29"/>
    <w:rsid w:val="003907E3"/>
    <w:rsid w:val="00390FB0"/>
    <w:rsid w:val="003911F1"/>
    <w:rsid w:val="00391B34"/>
    <w:rsid w:val="00392839"/>
    <w:rsid w:val="003929E0"/>
    <w:rsid w:val="0039472E"/>
    <w:rsid w:val="00395288"/>
    <w:rsid w:val="00395F68"/>
    <w:rsid w:val="00395F95"/>
    <w:rsid w:val="003969B7"/>
    <w:rsid w:val="00396E90"/>
    <w:rsid w:val="003A0509"/>
    <w:rsid w:val="003A12F4"/>
    <w:rsid w:val="003A3F80"/>
    <w:rsid w:val="003A4314"/>
    <w:rsid w:val="003A4B87"/>
    <w:rsid w:val="003A5628"/>
    <w:rsid w:val="003A5E1A"/>
    <w:rsid w:val="003A6B5A"/>
    <w:rsid w:val="003A70D7"/>
    <w:rsid w:val="003A7147"/>
    <w:rsid w:val="003A7B56"/>
    <w:rsid w:val="003A7FF2"/>
    <w:rsid w:val="003B049C"/>
    <w:rsid w:val="003B0B26"/>
    <w:rsid w:val="003B1913"/>
    <w:rsid w:val="003B2D0B"/>
    <w:rsid w:val="003B3555"/>
    <w:rsid w:val="003B4AE5"/>
    <w:rsid w:val="003B61B5"/>
    <w:rsid w:val="003B6A8E"/>
    <w:rsid w:val="003B7B61"/>
    <w:rsid w:val="003C03CD"/>
    <w:rsid w:val="003C0F00"/>
    <w:rsid w:val="003C1B36"/>
    <w:rsid w:val="003C1DB3"/>
    <w:rsid w:val="003C2690"/>
    <w:rsid w:val="003C381B"/>
    <w:rsid w:val="003C38EE"/>
    <w:rsid w:val="003C3CDD"/>
    <w:rsid w:val="003C4EB3"/>
    <w:rsid w:val="003C5FEC"/>
    <w:rsid w:val="003C6B8A"/>
    <w:rsid w:val="003C757C"/>
    <w:rsid w:val="003D0B05"/>
    <w:rsid w:val="003D107D"/>
    <w:rsid w:val="003D17B5"/>
    <w:rsid w:val="003D1B3B"/>
    <w:rsid w:val="003D25A7"/>
    <w:rsid w:val="003D2CDE"/>
    <w:rsid w:val="003D46AD"/>
    <w:rsid w:val="003D5A3E"/>
    <w:rsid w:val="003D6CE1"/>
    <w:rsid w:val="003E0C31"/>
    <w:rsid w:val="003E14C9"/>
    <w:rsid w:val="003E1588"/>
    <w:rsid w:val="003E1677"/>
    <w:rsid w:val="003E1A32"/>
    <w:rsid w:val="003E1D26"/>
    <w:rsid w:val="003E1E42"/>
    <w:rsid w:val="003E293D"/>
    <w:rsid w:val="003E2B72"/>
    <w:rsid w:val="003E2C40"/>
    <w:rsid w:val="003E2D0C"/>
    <w:rsid w:val="003E2D26"/>
    <w:rsid w:val="003E351F"/>
    <w:rsid w:val="003E374F"/>
    <w:rsid w:val="003E4A06"/>
    <w:rsid w:val="003E55D2"/>
    <w:rsid w:val="003E5800"/>
    <w:rsid w:val="003E5F59"/>
    <w:rsid w:val="003E6058"/>
    <w:rsid w:val="003F0E7C"/>
    <w:rsid w:val="003F10E4"/>
    <w:rsid w:val="003F178E"/>
    <w:rsid w:val="003F1D52"/>
    <w:rsid w:val="003F225E"/>
    <w:rsid w:val="003F2719"/>
    <w:rsid w:val="003F2B78"/>
    <w:rsid w:val="003F2DFD"/>
    <w:rsid w:val="003F365C"/>
    <w:rsid w:val="003F39B7"/>
    <w:rsid w:val="003F3CA4"/>
    <w:rsid w:val="003F3F43"/>
    <w:rsid w:val="003F4135"/>
    <w:rsid w:val="003F4231"/>
    <w:rsid w:val="003F71D5"/>
    <w:rsid w:val="003F748C"/>
    <w:rsid w:val="003F7ECD"/>
    <w:rsid w:val="0040052E"/>
    <w:rsid w:val="00401D47"/>
    <w:rsid w:val="004025FB"/>
    <w:rsid w:val="00402920"/>
    <w:rsid w:val="00403636"/>
    <w:rsid w:val="00404250"/>
    <w:rsid w:val="00405353"/>
    <w:rsid w:val="004063EC"/>
    <w:rsid w:val="00406C2D"/>
    <w:rsid w:val="00406D5A"/>
    <w:rsid w:val="004074F0"/>
    <w:rsid w:val="00411F77"/>
    <w:rsid w:val="004125D3"/>
    <w:rsid w:val="004139BD"/>
    <w:rsid w:val="00414198"/>
    <w:rsid w:val="0041440A"/>
    <w:rsid w:val="004158C9"/>
    <w:rsid w:val="00416319"/>
    <w:rsid w:val="00417B32"/>
    <w:rsid w:val="00421457"/>
    <w:rsid w:val="00421478"/>
    <w:rsid w:val="00421B4A"/>
    <w:rsid w:val="00423082"/>
    <w:rsid w:val="0042375A"/>
    <w:rsid w:val="0042410B"/>
    <w:rsid w:val="00425337"/>
    <w:rsid w:val="00426E30"/>
    <w:rsid w:val="00427496"/>
    <w:rsid w:val="0042796D"/>
    <w:rsid w:val="0043038B"/>
    <w:rsid w:val="004317D4"/>
    <w:rsid w:val="004320FE"/>
    <w:rsid w:val="004329DF"/>
    <w:rsid w:val="00432A11"/>
    <w:rsid w:val="00432BA7"/>
    <w:rsid w:val="00433610"/>
    <w:rsid w:val="00433A31"/>
    <w:rsid w:val="0043458C"/>
    <w:rsid w:val="00434608"/>
    <w:rsid w:val="00434BA9"/>
    <w:rsid w:val="0043537B"/>
    <w:rsid w:val="00435870"/>
    <w:rsid w:val="00435C2B"/>
    <w:rsid w:val="0043768B"/>
    <w:rsid w:val="00437DEE"/>
    <w:rsid w:val="004401E3"/>
    <w:rsid w:val="0044049C"/>
    <w:rsid w:val="00441D8C"/>
    <w:rsid w:val="00441FD3"/>
    <w:rsid w:val="00442417"/>
    <w:rsid w:val="00443368"/>
    <w:rsid w:val="004435FC"/>
    <w:rsid w:val="004438AC"/>
    <w:rsid w:val="004443B8"/>
    <w:rsid w:val="004447D6"/>
    <w:rsid w:val="00444A92"/>
    <w:rsid w:val="00444BDF"/>
    <w:rsid w:val="00444BE8"/>
    <w:rsid w:val="00445A55"/>
    <w:rsid w:val="00445A83"/>
    <w:rsid w:val="00445CE9"/>
    <w:rsid w:val="00445FC8"/>
    <w:rsid w:val="00446843"/>
    <w:rsid w:val="00447482"/>
    <w:rsid w:val="00447BB3"/>
    <w:rsid w:val="00450851"/>
    <w:rsid w:val="0045120B"/>
    <w:rsid w:val="0045172C"/>
    <w:rsid w:val="004536E4"/>
    <w:rsid w:val="00453F54"/>
    <w:rsid w:val="004541CC"/>
    <w:rsid w:val="0045563E"/>
    <w:rsid w:val="004557FD"/>
    <w:rsid w:val="00455822"/>
    <w:rsid w:val="004559F3"/>
    <w:rsid w:val="004562FE"/>
    <w:rsid w:val="0045714D"/>
    <w:rsid w:val="004572AD"/>
    <w:rsid w:val="00457956"/>
    <w:rsid w:val="00461674"/>
    <w:rsid w:val="0046277B"/>
    <w:rsid w:val="00462D89"/>
    <w:rsid w:val="004630F2"/>
    <w:rsid w:val="0046560D"/>
    <w:rsid w:val="004658F4"/>
    <w:rsid w:val="00466B92"/>
    <w:rsid w:val="004670F7"/>
    <w:rsid w:val="00467CD7"/>
    <w:rsid w:val="0047007F"/>
    <w:rsid w:val="00470116"/>
    <w:rsid w:val="0047086D"/>
    <w:rsid w:val="004708FF"/>
    <w:rsid w:val="00471A1A"/>
    <w:rsid w:val="00474D42"/>
    <w:rsid w:val="004757DB"/>
    <w:rsid w:val="00475941"/>
    <w:rsid w:val="00475B8F"/>
    <w:rsid w:val="004765BA"/>
    <w:rsid w:val="004766FA"/>
    <w:rsid w:val="004774D4"/>
    <w:rsid w:val="0047797B"/>
    <w:rsid w:val="00480502"/>
    <w:rsid w:val="0048092C"/>
    <w:rsid w:val="00481476"/>
    <w:rsid w:val="004816E1"/>
    <w:rsid w:val="00481849"/>
    <w:rsid w:val="00481997"/>
    <w:rsid w:val="00481C63"/>
    <w:rsid w:val="00481CEF"/>
    <w:rsid w:val="00482387"/>
    <w:rsid w:val="00483C67"/>
    <w:rsid w:val="00483DF2"/>
    <w:rsid w:val="0048454C"/>
    <w:rsid w:val="00484BE4"/>
    <w:rsid w:val="004856B6"/>
    <w:rsid w:val="00486559"/>
    <w:rsid w:val="00486CA5"/>
    <w:rsid w:val="00490481"/>
    <w:rsid w:val="004906B6"/>
    <w:rsid w:val="00490C4C"/>
    <w:rsid w:val="00490F1D"/>
    <w:rsid w:val="00491024"/>
    <w:rsid w:val="00491C32"/>
    <w:rsid w:val="0049219A"/>
    <w:rsid w:val="00492464"/>
    <w:rsid w:val="00493756"/>
    <w:rsid w:val="00495A5D"/>
    <w:rsid w:val="00495C27"/>
    <w:rsid w:val="00496AFF"/>
    <w:rsid w:val="004977AA"/>
    <w:rsid w:val="004A02CD"/>
    <w:rsid w:val="004A09C1"/>
    <w:rsid w:val="004A1F26"/>
    <w:rsid w:val="004A24AE"/>
    <w:rsid w:val="004A2B24"/>
    <w:rsid w:val="004A2E84"/>
    <w:rsid w:val="004A2F0C"/>
    <w:rsid w:val="004A37E0"/>
    <w:rsid w:val="004A4709"/>
    <w:rsid w:val="004A48AC"/>
    <w:rsid w:val="004A5597"/>
    <w:rsid w:val="004A673E"/>
    <w:rsid w:val="004A6F26"/>
    <w:rsid w:val="004A77ED"/>
    <w:rsid w:val="004A78C2"/>
    <w:rsid w:val="004A7EE0"/>
    <w:rsid w:val="004B3A05"/>
    <w:rsid w:val="004B569D"/>
    <w:rsid w:val="004B65D0"/>
    <w:rsid w:val="004B7C5F"/>
    <w:rsid w:val="004B7C97"/>
    <w:rsid w:val="004C12DB"/>
    <w:rsid w:val="004C2C08"/>
    <w:rsid w:val="004C3116"/>
    <w:rsid w:val="004C35C9"/>
    <w:rsid w:val="004C404F"/>
    <w:rsid w:val="004C48D3"/>
    <w:rsid w:val="004C4B37"/>
    <w:rsid w:val="004C5085"/>
    <w:rsid w:val="004C586F"/>
    <w:rsid w:val="004C5971"/>
    <w:rsid w:val="004C6449"/>
    <w:rsid w:val="004C672B"/>
    <w:rsid w:val="004C6AC5"/>
    <w:rsid w:val="004C70F4"/>
    <w:rsid w:val="004D0194"/>
    <w:rsid w:val="004D10AB"/>
    <w:rsid w:val="004D1841"/>
    <w:rsid w:val="004D2410"/>
    <w:rsid w:val="004D275B"/>
    <w:rsid w:val="004D2CC7"/>
    <w:rsid w:val="004D3D1A"/>
    <w:rsid w:val="004D4844"/>
    <w:rsid w:val="004D4F1E"/>
    <w:rsid w:val="004D5420"/>
    <w:rsid w:val="004D56DE"/>
    <w:rsid w:val="004D5722"/>
    <w:rsid w:val="004D6A57"/>
    <w:rsid w:val="004D73BC"/>
    <w:rsid w:val="004D7F31"/>
    <w:rsid w:val="004E0E45"/>
    <w:rsid w:val="004E1DEC"/>
    <w:rsid w:val="004E22D6"/>
    <w:rsid w:val="004E281F"/>
    <w:rsid w:val="004E2B34"/>
    <w:rsid w:val="004E31BF"/>
    <w:rsid w:val="004E36C7"/>
    <w:rsid w:val="004E3816"/>
    <w:rsid w:val="004E3863"/>
    <w:rsid w:val="004E3E5F"/>
    <w:rsid w:val="004E3EE7"/>
    <w:rsid w:val="004E497C"/>
    <w:rsid w:val="004E4C1B"/>
    <w:rsid w:val="004E4FBE"/>
    <w:rsid w:val="004E5AF0"/>
    <w:rsid w:val="004E5BBB"/>
    <w:rsid w:val="004E7164"/>
    <w:rsid w:val="004E72D6"/>
    <w:rsid w:val="004E7768"/>
    <w:rsid w:val="004F0454"/>
    <w:rsid w:val="004F0C5F"/>
    <w:rsid w:val="004F0F64"/>
    <w:rsid w:val="004F1C8C"/>
    <w:rsid w:val="004F23D1"/>
    <w:rsid w:val="004F2648"/>
    <w:rsid w:val="004F2B2C"/>
    <w:rsid w:val="004F2BCC"/>
    <w:rsid w:val="004F46B4"/>
    <w:rsid w:val="004F51CE"/>
    <w:rsid w:val="004F5268"/>
    <w:rsid w:val="004F5498"/>
    <w:rsid w:val="004F57D1"/>
    <w:rsid w:val="004F6360"/>
    <w:rsid w:val="004F673A"/>
    <w:rsid w:val="004F67C8"/>
    <w:rsid w:val="004F6844"/>
    <w:rsid w:val="004F6D17"/>
    <w:rsid w:val="004F6EBD"/>
    <w:rsid w:val="004F76A8"/>
    <w:rsid w:val="004F7DBF"/>
    <w:rsid w:val="005006F8"/>
    <w:rsid w:val="0050118A"/>
    <w:rsid w:val="005014CB"/>
    <w:rsid w:val="00502BC3"/>
    <w:rsid w:val="00502F9A"/>
    <w:rsid w:val="0050321D"/>
    <w:rsid w:val="00503793"/>
    <w:rsid w:val="005068A9"/>
    <w:rsid w:val="00506D00"/>
    <w:rsid w:val="00507E70"/>
    <w:rsid w:val="00507F0E"/>
    <w:rsid w:val="00511FDF"/>
    <w:rsid w:val="00512E77"/>
    <w:rsid w:val="0051427E"/>
    <w:rsid w:val="00514D4C"/>
    <w:rsid w:val="005162C8"/>
    <w:rsid w:val="00516325"/>
    <w:rsid w:val="00516F73"/>
    <w:rsid w:val="005172E4"/>
    <w:rsid w:val="00517B51"/>
    <w:rsid w:val="00517CE1"/>
    <w:rsid w:val="005203F5"/>
    <w:rsid w:val="005204A6"/>
    <w:rsid w:val="005217A6"/>
    <w:rsid w:val="00522A4E"/>
    <w:rsid w:val="005238A9"/>
    <w:rsid w:val="00523B7C"/>
    <w:rsid w:val="00524353"/>
    <w:rsid w:val="00524D38"/>
    <w:rsid w:val="0052548F"/>
    <w:rsid w:val="00525EBE"/>
    <w:rsid w:val="00526254"/>
    <w:rsid w:val="005278FB"/>
    <w:rsid w:val="00527F31"/>
    <w:rsid w:val="0053088B"/>
    <w:rsid w:val="00531994"/>
    <w:rsid w:val="005321FD"/>
    <w:rsid w:val="005336A8"/>
    <w:rsid w:val="00534F78"/>
    <w:rsid w:val="0053571D"/>
    <w:rsid w:val="00536BF3"/>
    <w:rsid w:val="0053705E"/>
    <w:rsid w:val="00537975"/>
    <w:rsid w:val="00537E6E"/>
    <w:rsid w:val="00540969"/>
    <w:rsid w:val="00540A06"/>
    <w:rsid w:val="00540D6F"/>
    <w:rsid w:val="00541195"/>
    <w:rsid w:val="005411B7"/>
    <w:rsid w:val="005412A7"/>
    <w:rsid w:val="005414B5"/>
    <w:rsid w:val="00541BFE"/>
    <w:rsid w:val="00542006"/>
    <w:rsid w:val="005438B7"/>
    <w:rsid w:val="00544117"/>
    <w:rsid w:val="005441F1"/>
    <w:rsid w:val="005444D1"/>
    <w:rsid w:val="00544776"/>
    <w:rsid w:val="00544F54"/>
    <w:rsid w:val="00546DB7"/>
    <w:rsid w:val="00547D12"/>
    <w:rsid w:val="005512AE"/>
    <w:rsid w:val="0055185E"/>
    <w:rsid w:val="00551869"/>
    <w:rsid w:val="0055324B"/>
    <w:rsid w:val="00553364"/>
    <w:rsid w:val="00553DBD"/>
    <w:rsid w:val="00554037"/>
    <w:rsid w:val="00554918"/>
    <w:rsid w:val="005571A0"/>
    <w:rsid w:val="00560E9B"/>
    <w:rsid w:val="00560FCE"/>
    <w:rsid w:val="00561045"/>
    <w:rsid w:val="005626A3"/>
    <w:rsid w:val="00562B54"/>
    <w:rsid w:val="00562B9D"/>
    <w:rsid w:val="00563533"/>
    <w:rsid w:val="00563A20"/>
    <w:rsid w:val="00564058"/>
    <w:rsid w:val="00564512"/>
    <w:rsid w:val="0056454E"/>
    <w:rsid w:val="00564FBF"/>
    <w:rsid w:val="005656F9"/>
    <w:rsid w:val="005663D1"/>
    <w:rsid w:val="00567C48"/>
    <w:rsid w:val="0057035A"/>
    <w:rsid w:val="00570852"/>
    <w:rsid w:val="00570E85"/>
    <w:rsid w:val="00571D5B"/>
    <w:rsid w:val="00571FF3"/>
    <w:rsid w:val="00572243"/>
    <w:rsid w:val="0057359E"/>
    <w:rsid w:val="00573A65"/>
    <w:rsid w:val="00573AFD"/>
    <w:rsid w:val="00573FE3"/>
    <w:rsid w:val="005744E4"/>
    <w:rsid w:val="00574592"/>
    <w:rsid w:val="005758A4"/>
    <w:rsid w:val="005769C4"/>
    <w:rsid w:val="005770E2"/>
    <w:rsid w:val="005770E6"/>
    <w:rsid w:val="0057779B"/>
    <w:rsid w:val="00577A5A"/>
    <w:rsid w:val="005818B4"/>
    <w:rsid w:val="00581C22"/>
    <w:rsid w:val="0058221D"/>
    <w:rsid w:val="005827F9"/>
    <w:rsid w:val="00582886"/>
    <w:rsid w:val="00584745"/>
    <w:rsid w:val="00584A6E"/>
    <w:rsid w:val="00586800"/>
    <w:rsid w:val="00586A26"/>
    <w:rsid w:val="00586EC8"/>
    <w:rsid w:val="005870DD"/>
    <w:rsid w:val="00587CB4"/>
    <w:rsid w:val="00590168"/>
    <w:rsid w:val="005901E2"/>
    <w:rsid w:val="00590F63"/>
    <w:rsid w:val="00591CB9"/>
    <w:rsid w:val="00593B78"/>
    <w:rsid w:val="005959DA"/>
    <w:rsid w:val="0059638B"/>
    <w:rsid w:val="00596AA4"/>
    <w:rsid w:val="00597CEA"/>
    <w:rsid w:val="005A082D"/>
    <w:rsid w:val="005A0D02"/>
    <w:rsid w:val="005A16C3"/>
    <w:rsid w:val="005A3335"/>
    <w:rsid w:val="005A3D42"/>
    <w:rsid w:val="005A3E7D"/>
    <w:rsid w:val="005A46BA"/>
    <w:rsid w:val="005A4A01"/>
    <w:rsid w:val="005A4E72"/>
    <w:rsid w:val="005A5067"/>
    <w:rsid w:val="005A52E7"/>
    <w:rsid w:val="005A5A72"/>
    <w:rsid w:val="005A6E52"/>
    <w:rsid w:val="005A6F62"/>
    <w:rsid w:val="005A75C2"/>
    <w:rsid w:val="005A7B31"/>
    <w:rsid w:val="005B036A"/>
    <w:rsid w:val="005B19F3"/>
    <w:rsid w:val="005B1E32"/>
    <w:rsid w:val="005B2066"/>
    <w:rsid w:val="005B2C12"/>
    <w:rsid w:val="005B3EA6"/>
    <w:rsid w:val="005B434C"/>
    <w:rsid w:val="005B53EB"/>
    <w:rsid w:val="005B5B66"/>
    <w:rsid w:val="005B604D"/>
    <w:rsid w:val="005B6140"/>
    <w:rsid w:val="005B6A9B"/>
    <w:rsid w:val="005B7EBC"/>
    <w:rsid w:val="005C1D2C"/>
    <w:rsid w:val="005C1D92"/>
    <w:rsid w:val="005C23B0"/>
    <w:rsid w:val="005C33A9"/>
    <w:rsid w:val="005C4835"/>
    <w:rsid w:val="005C49F7"/>
    <w:rsid w:val="005C5121"/>
    <w:rsid w:val="005C646F"/>
    <w:rsid w:val="005C676F"/>
    <w:rsid w:val="005C6B9D"/>
    <w:rsid w:val="005C7438"/>
    <w:rsid w:val="005D01AC"/>
    <w:rsid w:val="005D05C8"/>
    <w:rsid w:val="005D05E9"/>
    <w:rsid w:val="005D100B"/>
    <w:rsid w:val="005D18EC"/>
    <w:rsid w:val="005D1E8B"/>
    <w:rsid w:val="005D2F95"/>
    <w:rsid w:val="005D4F81"/>
    <w:rsid w:val="005D5F4A"/>
    <w:rsid w:val="005D6895"/>
    <w:rsid w:val="005D77D4"/>
    <w:rsid w:val="005D7BAE"/>
    <w:rsid w:val="005E11F1"/>
    <w:rsid w:val="005E2E84"/>
    <w:rsid w:val="005E3726"/>
    <w:rsid w:val="005E3868"/>
    <w:rsid w:val="005E3EDF"/>
    <w:rsid w:val="005E400E"/>
    <w:rsid w:val="005E4BB2"/>
    <w:rsid w:val="005E4EB2"/>
    <w:rsid w:val="005E4F4B"/>
    <w:rsid w:val="005E64BA"/>
    <w:rsid w:val="005E722E"/>
    <w:rsid w:val="005E7377"/>
    <w:rsid w:val="005F023F"/>
    <w:rsid w:val="005F06A4"/>
    <w:rsid w:val="005F0934"/>
    <w:rsid w:val="005F0BB6"/>
    <w:rsid w:val="005F1048"/>
    <w:rsid w:val="005F1C8B"/>
    <w:rsid w:val="005F20EC"/>
    <w:rsid w:val="005F32FE"/>
    <w:rsid w:val="005F34A3"/>
    <w:rsid w:val="005F4993"/>
    <w:rsid w:val="005F515D"/>
    <w:rsid w:val="005F5945"/>
    <w:rsid w:val="005F6453"/>
    <w:rsid w:val="005F6F72"/>
    <w:rsid w:val="005F7B85"/>
    <w:rsid w:val="005F7F99"/>
    <w:rsid w:val="00601F76"/>
    <w:rsid w:val="00602018"/>
    <w:rsid w:val="006020B9"/>
    <w:rsid w:val="00605936"/>
    <w:rsid w:val="00606204"/>
    <w:rsid w:val="00606338"/>
    <w:rsid w:val="0060697A"/>
    <w:rsid w:val="00606F8D"/>
    <w:rsid w:val="00607E3E"/>
    <w:rsid w:val="006102EE"/>
    <w:rsid w:val="006104D4"/>
    <w:rsid w:val="006115DA"/>
    <w:rsid w:val="00611757"/>
    <w:rsid w:val="00611897"/>
    <w:rsid w:val="00611C2A"/>
    <w:rsid w:val="00613DDE"/>
    <w:rsid w:val="0061445F"/>
    <w:rsid w:val="006153F6"/>
    <w:rsid w:val="00617727"/>
    <w:rsid w:val="00617A4C"/>
    <w:rsid w:val="006205D5"/>
    <w:rsid w:val="006210F3"/>
    <w:rsid w:val="00621450"/>
    <w:rsid w:val="00621B78"/>
    <w:rsid w:val="006232BF"/>
    <w:rsid w:val="006241C4"/>
    <w:rsid w:val="00624563"/>
    <w:rsid w:val="006247FF"/>
    <w:rsid w:val="00626568"/>
    <w:rsid w:val="006274EE"/>
    <w:rsid w:val="00627D23"/>
    <w:rsid w:val="0063093A"/>
    <w:rsid w:val="00630D75"/>
    <w:rsid w:val="00631A62"/>
    <w:rsid w:val="00631C0C"/>
    <w:rsid w:val="00632440"/>
    <w:rsid w:val="0063464F"/>
    <w:rsid w:val="0063483B"/>
    <w:rsid w:val="00634F14"/>
    <w:rsid w:val="00634F9F"/>
    <w:rsid w:val="006350CE"/>
    <w:rsid w:val="00635A08"/>
    <w:rsid w:val="00635BF5"/>
    <w:rsid w:val="00635EC0"/>
    <w:rsid w:val="00636290"/>
    <w:rsid w:val="006363F7"/>
    <w:rsid w:val="00636BD9"/>
    <w:rsid w:val="00637E88"/>
    <w:rsid w:val="00640466"/>
    <w:rsid w:val="00640EDB"/>
    <w:rsid w:val="00641878"/>
    <w:rsid w:val="00642849"/>
    <w:rsid w:val="00642D1B"/>
    <w:rsid w:val="00642F1F"/>
    <w:rsid w:val="006433FF"/>
    <w:rsid w:val="006441EB"/>
    <w:rsid w:val="0064422D"/>
    <w:rsid w:val="006447CF"/>
    <w:rsid w:val="00644990"/>
    <w:rsid w:val="00644B69"/>
    <w:rsid w:val="00645B07"/>
    <w:rsid w:val="00645F16"/>
    <w:rsid w:val="00645F28"/>
    <w:rsid w:val="006462A0"/>
    <w:rsid w:val="00646B13"/>
    <w:rsid w:val="00647D7A"/>
    <w:rsid w:val="006504BD"/>
    <w:rsid w:val="006504D4"/>
    <w:rsid w:val="00650FCD"/>
    <w:rsid w:val="0065113C"/>
    <w:rsid w:val="006512D3"/>
    <w:rsid w:val="00651573"/>
    <w:rsid w:val="00652A9F"/>
    <w:rsid w:val="00653140"/>
    <w:rsid w:val="0065347A"/>
    <w:rsid w:val="00653B40"/>
    <w:rsid w:val="00654BEA"/>
    <w:rsid w:val="00654FAE"/>
    <w:rsid w:val="00656220"/>
    <w:rsid w:val="006570D7"/>
    <w:rsid w:val="00657590"/>
    <w:rsid w:val="0065783D"/>
    <w:rsid w:val="00657BC9"/>
    <w:rsid w:val="006601E8"/>
    <w:rsid w:val="0066253C"/>
    <w:rsid w:val="00662666"/>
    <w:rsid w:val="006628BB"/>
    <w:rsid w:val="0066344F"/>
    <w:rsid w:val="006642B5"/>
    <w:rsid w:val="006642D2"/>
    <w:rsid w:val="0066456D"/>
    <w:rsid w:val="00664A18"/>
    <w:rsid w:val="00664F9B"/>
    <w:rsid w:val="0066541B"/>
    <w:rsid w:val="00666258"/>
    <w:rsid w:val="00666F01"/>
    <w:rsid w:val="006671D4"/>
    <w:rsid w:val="006674B3"/>
    <w:rsid w:val="00667BE3"/>
    <w:rsid w:val="00670D2F"/>
    <w:rsid w:val="006712F1"/>
    <w:rsid w:val="00671B65"/>
    <w:rsid w:val="00672DD1"/>
    <w:rsid w:val="00672F03"/>
    <w:rsid w:val="00673B13"/>
    <w:rsid w:val="006752E2"/>
    <w:rsid w:val="00675369"/>
    <w:rsid w:val="00675ACB"/>
    <w:rsid w:val="006762F7"/>
    <w:rsid w:val="00677651"/>
    <w:rsid w:val="00681087"/>
    <w:rsid w:val="006813F0"/>
    <w:rsid w:val="006821B2"/>
    <w:rsid w:val="0068283C"/>
    <w:rsid w:val="0068290C"/>
    <w:rsid w:val="00682AE8"/>
    <w:rsid w:val="00682B98"/>
    <w:rsid w:val="00682FCB"/>
    <w:rsid w:val="006837BD"/>
    <w:rsid w:val="006848B7"/>
    <w:rsid w:val="00686928"/>
    <w:rsid w:val="006875F4"/>
    <w:rsid w:val="00687662"/>
    <w:rsid w:val="00690381"/>
    <w:rsid w:val="00690BBB"/>
    <w:rsid w:val="0069344E"/>
    <w:rsid w:val="00693CA1"/>
    <w:rsid w:val="006940D8"/>
    <w:rsid w:val="006944EC"/>
    <w:rsid w:val="00694739"/>
    <w:rsid w:val="00695168"/>
    <w:rsid w:val="00695859"/>
    <w:rsid w:val="00695AEB"/>
    <w:rsid w:val="00696684"/>
    <w:rsid w:val="0069729B"/>
    <w:rsid w:val="00697B24"/>
    <w:rsid w:val="006A0DB2"/>
    <w:rsid w:val="006A1790"/>
    <w:rsid w:val="006A1B8F"/>
    <w:rsid w:val="006A1D8B"/>
    <w:rsid w:val="006A2501"/>
    <w:rsid w:val="006A3903"/>
    <w:rsid w:val="006A39B5"/>
    <w:rsid w:val="006A44C9"/>
    <w:rsid w:val="006A62D4"/>
    <w:rsid w:val="006A64DA"/>
    <w:rsid w:val="006A7DBD"/>
    <w:rsid w:val="006A7FE3"/>
    <w:rsid w:val="006B0811"/>
    <w:rsid w:val="006B1643"/>
    <w:rsid w:val="006B1807"/>
    <w:rsid w:val="006B21F9"/>
    <w:rsid w:val="006B2E05"/>
    <w:rsid w:val="006B36A2"/>
    <w:rsid w:val="006B36DD"/>
    <w:rsid w:val="006B3900"/>
    <w:rsid w:val="006B456F"/>
    <w:rsid w:val="006B4873"/>
    <w:rsid w:val="006B6834"/>
    <w:rsid w:val="006B717D"/>
    <w:rsid w:val="006C0494"/>
    <w:rsid w:val="006C1635"/>
    <w:rsid w:val="006C253F"/>
    <w:rsid w:val="006C26FB"/>
    <w:rsid w:val="006C2ED7"/>
    <w:rsid w:val="006C3100"/>
    <w:rsid w:val="006C4349"/>
    <w:rsid w:val="006C534C"/>
    <w:rsid w:val="006C582D"/>
    <w:rsid w:val="006C5B09"/>
    <w:rsid w:val="006C6467"/>
    <w:rsid w:val="006C71BF"/>
    <w:rsid w:val="006D000E"/>
    <w:rsid w:val="006D0192"/>
    <w:rsid w:val="006D0F13"/>
    <w:rsid w:val="006D1897"/>
    <w:rsid w:val="006D1FFC"/>
    <w:rsid w:val="006D3BF5"/>
    <w:rsid w:val="006D4384"/>
    <w:rsid w:val="006D45D8"/>
    <w:rsid w:val="006D4BC1"/>
    <w:rsid w:val="006D4FD7"/>
    <w:rsid w:val="006D51CA"/>
    <w:rsid w:val="006D546D"/>
    <w:rsid w:val="006D6607"/>
    <w:rsid w:val="006E160F"/>
    <w:rsid w:val="006E2038"/>
    <w:rsid w:val="006E20D7"/>
    <w:rsid w:val="006E24CA"/>
    <w:rsid w:val="006E2BAA"/>
    <w:rsid w:val="006E2CC3"/>
    <w:rsid w:val="006E46BA"/>
    <w:rsid w:val="006E58C9"/>
    <w:rsid w:val="006E6D66"/>
    <w:rsid w:val="006E729F"/>
    <w:rsid w:val="006F004C"/>
    <w:rsid w:val="006F1E96"/>
    <w:rsid w:val="006F2092"/>
    <w:rsid w:val="006F21DC"/>
    <w:rsid w:val="006F2328"/>
    <w:rsid w:val="006F253C"/>
    <w:rsid w:val="006F3BBC"/>
    <w:rsid w:val="006F3E0E"/>
    <w:rsid w:val="006F53B5"/>
    <w:rsid w:val="006F6617"/>
    <w:rsid w:val="0070121F"/>
    <w:rsid w:val="00701794"/>
    <w:rsid w:val="007020F8"/>
    <w:rsid w:val="00703877"/>
    <w:rsid w:val="00705431"/>
    <w:rsid w:val="0070603E"/>
    <w:rsid w:val="00706079"/>
    <w:rsid w:val="00706E82"/>
    <w:rsid w:val="007071D1"/>
    <w:rsid w:val="0070771F"/>
    <w:rsid w:val="00710035"/>
    <w:rsid w:val="007105A3"/>
    <w:rsid w:val="007108CC"/>
    <w:rsid w:val="00711DE3"/>
    <w:rsid w:val="00712916"/>
    <w:rsid w:val="0071346C"/>
    <w:rsid w:val="0071359E"/>
    <w:rsid w:val="00714955"/>
    <w:rsid w:val="00714ADC"/>
    <w:rsid w:val="0071556B"/>
    <w:rsid w:val="00715EDE"/>
    <w:rsid w:val="00717CCC"/>
    <w:rsid w:val="00717E9E"/>
    <w:rsid w:val="00720D21"/>
    <w:rsid w:val="00721BAE"/>
    <w:rsid w:val="00721D50"/>
    <w:rsid w:val="007229A6"/>
    <w:rsid w:val="00723673"/>
    <w:rsid w:val="0073230C"/>
    <w:rsid w:val="0073352A"/>
    <w:rsid w:val="00733ECA"/>
    <w:rsid w:val="00735B7F"/>
    <w:rsid w:val="00740514"/>
    <w:rsid w:val="00741FA3"/>
    <w:rsid w:val="007426F7"/>
    <w:rsid w:val="00743617"/>
    <w:rsid w:val="00743741"/>
    <w:rsid w:val="007437CC"/>
    <w:rsid w:val="00743B92"/>
    <w:rsid w:val="007448B9"/>
    <w:rsid w:val="00745156"/>
    <w:rsid w:val="00745875"/>
    <w:rsid w:val="00746A0F"/>
    <w:rsid w:val="00747114"/>
    <w:rsid w:val="00747293"/>
    <w:rsid w:val="00747C54"/>
    <w:rsid w:val="007502FD"/>
    <w:rsid w:val="00752D46"/>
    <w:rsid w:val="00752F6B"/>
    <w:rsid w:val="0075497B"/>
    <w:rsid w:val="00754A67"/>
    <w:rsid w:val="0075504D"/>
    <w:rsid w:val="00755755"/>
    <w:rsid w:val="00755B41"/>
    <w:rsid w:val="00755B5E"/>
    <w:rsid w:val="00756A22"/>
    <w:rsid w:val="00756D22"/>
    <w:rsid w:val="00756DDC"/>
    <w:rsid w:val="007622A9"/>
    <w:rsid w:val="007628B2"/>
    <w:rsid w:val="00762E27"/>
    <w:rsid w:val="00763B15"/>
    <w:rsid w:val="00764249"/>
    <w:rsid w:val="007649D5"/>
    <w:rsid w:val="007649F7"/>
    <w:rsid w:val="00765343"/>
    <w:rsid w:val="00765DF6"/>
    <w:rsid w:val="00766225"/>
    <w:rsid w:val="007662B1"/>
    <w:rsid w:val="00766D4C"/>
    <w:rsid w:val="00767BBA"/>
    <w:rsid w:val="00767E49"/>
    <w:rsid w:val="00770311"/>
    <w:rsid w:val="0077063C"/>
    <w:rsid w:val="00770D18"/>
    <w:rsid w:val="00771B98"/>
    <w:rsid w:val="00771F5D"/>
    <w:rsid w:val="00772632"/>
    <w:rsid w:val="00772F17"/>
    <w:rsid w:val="007732DE"/>
    <w:rsid w:val="0077356B"/>
    <w:rsid w:val="00773C6B"/>
    <w:rsid w:val="00773D4F"/>
    <w:rsid w:val="00773ED7"/>
    <w:rsid w:val="007743E2"/>
    <w:rsid w:val="00774EB4"/>
    <w:rsid w:val="00776C90"/>
    <w:rsid w:val="00776E36"/>
    <w:rsid w:val="00777F99"/>
    <w:rsid w:val="0078021A"/>
    <w:rsid w:val="00780643"/>
    <w:rsid w:val="00781B32"/>
    <w:rsid w:val="00783DD6"/>
    <w:rsid w:val="00784963"/>
    <w:rsid w:val="00785389"/>
    <w:rsid w:val="00785840"/>
    <w:rsid w:val="00785A7C"/>
    <w:rsid w:val="00787045"/>
    <w:rsid w:val="0078726A"/>
    <w:rsid w:val="007873BA"/>
    <w:rsid w:val="007908E7"/>
    <w:rsid w:val="007916EC"/>
    <w:rsid w:val="0079270B"/>
    <w:rsid w:val="007929C8"/>
    <w:rsid w:val="00792AD6"/>
    <w:rsid w:val="00793085"/>
    <w:rsid w:val="00793631"/>
    <w:rsid w:val="00794317"/>
    <w:rsid w:val="0079465E"/>
    <w:rsid w:val="00795CBC"/>
    <w:rsid w:val="007965D0"/>
    <w:rsid w:val="007974E4"/>
    <w:rsid w:val="00797F61"/>
    <w:rsid w:val="007A0B87"/>
    <w:rsid w:val="007A0BBB"/>
    <w:rsid w:val="007A0D72"/>
    <w:rsid w:val="007A1CBC"/>
    <w:rsid w:val="007A2347"/>
    <w:rsid w:val="007A3945"/>
    <w:rsid w:val="007A4077"/>
    <w:rsid w:val="007A4772"/>
    <w:rsid w:val="007A48D3"/>
    <w:rsid w:val="007A498A"/>
    <w:rsid w:val="007A4A6F"/>
    <w:rsid w:val="007A55CE"/>
    <w:rsid w:val="007A5D11"/>
    <w:rsid w:val="007A5F2E"/>
    <w:rsid w:val="007A7DB8"/>
    <w:rsid w:val="007B02C4"/>
    <w:rsid w:val="007B0586"/>
    <w:rsid w:val="007B0C64"/>
    <w:rsid w:val="007B16A5"/>
    <w:rsid w:val="007B1808"/>
    <w:rsid w:val="007B1FF6"/>
    <w:rsid w:val="007B3218"/>
    <w:rsid w:val="007B36D4"/>
    <w:rsid w:val="007B5D60"/>
    <w:rsid w:val="007B705D"/>
    <w:rsid w:val="007B731C"/>
    <w:rsid w:val="007B7AF9"/>
    <w:rsid w:val="007C1006"/>
    <w:rsid w:val="007C1068"/>
    <w:rsid w:val="007C1E48"/>
    <w:rsid w:val="007C23B7"/>
    <w:rsid w:val="007C24DF"/>
    <w:rsid w:val="007C259C"/>
    <w:rsid w:val="007C2CF2"/>
    <w:rsid w:val="007C3D4A"/>
    <w:rsid w:val="007C448D"/>
    <w:rsid w:val="007C474E"/>
    <w:rsid w:val="007C4997"/>
    <w:rsid w:val="007C4EF1"/>
    <w:rsid w:val="007C70A6"/>
    <w:rsid w:val="007C7324"/>
    <w:rsid w:val="007D0A44"/>
    <w:rsid w:val="007D0EC9"/>
    <w:rsid w:val="007D1D21"/>
    <w:rsid w:val="007D3016"/>
    <w:rsid w:val="007D4391"/>
    <w:rsid w:val="007D4646"/>
    <w:rsid w:val="007D4A3B"/>
    <w:rsid w:val="007D5316"/>
    <w:rsid w:val="007D53A7"/>
    <w:rsid w:val="007D5ADC"/>
    <w:rsid w:val="007D5B7D"/>
    <w:rsid w:val="007D6A8C"/>
    <w:rsid w:val="007D6C40"/>
    <w:rsid w:val="007D7160"/>
    <w:rsid w:val="007D7A64"/>
    <w:rsid w:val="007E0D6E"/>
    <w:rsid w:val="007E1069"/>
    <w:rsid w:val="007E2A6E"/>
    <w:rsid w:val="007E2AA3"/>
    <w:rsid w:val="007E31F9"/>
    <w:rsid w:val="007E48EF"/>
    <w:rsid w:val="007E4DF9"/>
    <w:rsid w:val="007E5AF0"/>
    <w:rsid w:val="007E6DD9"/>
    <w:rsid w:val="007E7AFD"/>
    <w:rsid w:val="007E7B17"/>
    <w:rsid w:val="007E7D8B"/>
    <w:rsid w:val="007F0507"/>
    <w:rsid w:val="007F09AA"/>
    <w:rsid w:val="007F1734"/>
    <w:rsid w:val="007F19EB"/>
    <w:rsid w:val="007F1D77"/>
    <w:rsid w:val="007F2779"/>
    <w:rsid w:val="007F39C5"/>
    <w:rsid w:val="007F564C"/>
    <w:rsid w:val="007F5E03"/>
    <w:rsid w:val="007F697B"/>
    <w:rsid w:val="007F72F6"/>
    <w:rsid w:val="007F7B16"/>
    <w:rsid w:val="007F7FD5"/>
    <w:rsid w:val="008012BB"/>
    <w:rsid w:val="008015D8"/>
    <w:rsid w:val="008019D6"/>
    <w:rsid w:val="008020EE"/>
    <w:rsid w:val="00802BA7"/>
    <w:rsid w:val="00802FD1"/>
    <w:rsid w:val="00804F1F"/>
    <w:rsid w:val="008055D1"/>
    <w:rsid w:val="0080577D"/>
    <w:rsid w:val="00805B67"/>
    <w:rsid w:val="00805D08"/>
    <w:rsid w:val="00805D93"/>
    <w:rsid w:val="00805F2E"/>
    <w:rsid w:val="008060D9"/>
    <w:rsid w:val="008064F8"/>
    <w:rsid w:val="00806688"/>
    <w:rsid w:val="008068C8"/>
    <w:rsid w:val="0081028F"/>
    <w:rsid w:val="008104DF"/>
    <w:rsid w:val="00810558"/>
    <w:rsid w:val="008106B0"/>
    <w:rsid w:val="00811177"/>
    <w:rsid w:val="008112E9"/>
    <w:rsid w:val="008122FC"/>
    <w:rsid w:val="00812BCA"/>
    <w:rsid w:val="00813ED6"/>
    <w:rsid w:val="0081475F"/>
    <w:rsid w:val="00815C0A"/>
    <w:rsid w:val="00817B57"/>
    <w:rsid w:val="00820636"/>
    <w:rsid w:val="00821BA0"/>
    <w:rsid w:val="008241C9"/>
    <w:rsid w:val="008244C9"/>
    <w:rsid w:val="00825CB1"/>
    <w:rsid w:val="00825F91"/>
    <w:rsid w:val="00826E47"/>
    <w:rsid w:val="00827A82"/>
    <w:rsid w:val="00830027"/>
    <w:rsid w:val="00830AAF"/>
    <w:rsid w:val="0083253C"/>
    <w:rsid w:val="00832627"/>
    <w:rsid w:val="00833AB7"/>
    <w:rsid w:val="00833EBE"/>
    <w:rsid w:val="0083406C"/>
    <w:rsid w:val="00834605"/>
    <w:rsid w:val="00836391"/>
    <w:rsid w:val="008376E6"/>
    <w:rsid w:val="00841688"/>
    <w:rsid w:val="008421A4"/>
    <w:rsid w:val="0084245F"/>
    <w:rsid w:val="00843426"/>
    <w:rsid w:val="00843C6D"/>
    <w:rsid w:val="008445C0"/>
    <w:rsid w:val="00844D5B"/>
    <w:rsid w:val="00844DCE"/>
    <w:rsid w:val="008452ED"/>
    <w:rsid w:val="008461D8"/>
    <w:rsid w:val="00846213"/>
    <w:rsid w:val="008462DB"/>
    <w:rsid w:val="0084659B"/>
    <w:rsid w:val="0084709E"/>
    <w:rsid w:val="008475AF"/>
    <w:rsid w:val="00847738"/>
    <w:rsid w:val="0084781D"/>
    <w:rsid w:val="00847E13"/>
    <w:rsid w:val="008504DD"/>
    <w:rsid w:val="00851861"/>
    <w:rsid w:val="0085317F"/>
    <w:rsid w:val="00856639"/>
    <w:rsid w:val="00856C4E"/>
    <w:rsid w:val="0085743A"/>
    <w:rsid w:val="00860CBE"/>
    <w:rsid w:val="00860D40"/>
    <w:rsid w:val="0086119B"/>
    <w:rsid w:val="00861539"/>
    <w:rsid w:val="0086186F"/>
    <w:rsid w:val="00867325"/>
    <w:rsid w:val="0087058F"/>
    <w:rsid w:val="00870598"/>
    <w:rsid w:val="008714B6"/>
    <w:rsid w:val="00871DA0"/>
    <w:rsid w:val="00872DC5"/>
    <w:rsid w:val="00872EF4"/>
    <w:rsid w:val="00873B6D"/>
    <w:rsid w:val="00873FB2"/>
    <w:rsid w:val="008747D6"/>
    <w:rsid w:val="00874F81"/>
    <w:rsid w:val="008750FA"/>
    <w:rsid w:val="00875262"/>
    <w:rsid w:val="008754EB"/>
    <w:rsid w:val="008770DE"/>
    <w:rsid w:val="008771EE"/>
    <w:rsid w:val="008778AC"/>
    <w:rsid w:val="008817B7"/>
    <w:rsid w:val="0088292D"/>
    <w:rsid w:val="0088395D"/>
    <w:rsid w:val="00884002"/>
    <w:rsid w:val="008844D5"/>
    <w:rsid w:val="0088562C"/>
    <w:rsid w:val="0088590A"/>
    <w:rsid w:val="00885ED1"/>
    <w:rsid w:val="00886183"/>
    <w:rsid w:val="00886611"/>
    <w:rsid w:val="00886C12"/>
    <w:rsid w:val="008876F7"/>
    <w:rsid w:val="00887DD2"/>
    <w:rsid w:val="00887F12"/>
    <w:rsid w:val="00890C89"/>
    <w:rsid w:val="0089294D"/>
    <w:rsid w:val="00892EFD"/>
    <w:rsid w:val="00893AF1"/>
    <w:rsid w:val="00893BED"/>
    <w:rsid w:val="008947DB"/>
    <w:rsid w:val="00896065"/>
    <w:rsid w:val="008970CF"/>
    <w:rsid w:val="008A04F2"/>
    <w:rsid w:val="008A06D8"/>
    <w:rsid w:val="008A12F1"/>
    <w:rsid w:val="008A18D2"/>
    <w:rsid w:val="008A22BB"/>
    <w:rsid w:val="008A2668"/>
    <w:rsid w:val="008A2C5C"/>
    <w:rsid w:val="008A3428"/>
    <w:rsid w:val="008A35CD"/>
    <w:rsid w:val="008A366F"/>
    <w:rsid w:val="008A3BF3"/>
    <w:rsid w:val="008A5794"/>
    <w:rsid w:val="008A60F8"/>
    <w:rsid w:val="008A67E0"/>
    <w:rsid w:val="008A749B"/>
    <w:rsid w:val="008A74D9"/>
    <w:rsid w:val="008B001E"/>
    <w:rsid w:val="008B0D1C"/>
    <w:rsid w:val="008B0FEC"/>
    <w:rsid w:val="008B171A"/>
    <w:rsid w:val="008B2682"/>
    <w:rsid w:val="008B269E"/>
    <w:rsid w:val="008B2A20"/>
    <w:rsid w:val="008B2C1F"/>
    <w:rsid w:val="008B4505"/>
    <w:rsid w:val="008B45F7"/>
    <w:rsid w:val="008B4E0D"/>
    <w:rsid w:val="008B660A"/>
    <w:rsid w:val="008B67FD"/>
    <w:rsid w:val="008B6EFD"/>
    <w:rsid w:val="008B7088"/>
    <w:rsid w:val="008B7973"/>
    <w:rsid w:val="008B79C2"/>
    <w:rsid w:val="008C0CC3"/>
    <w:rsid w:val="008C0DDF"/>
    <w:rsid w:val="008C1672"/>
    <w:rsid w:val="008C19A0"/>
    <w:rsid w:val="008C22E0"/>
    <w:rsid w:val="008C2A64"/>
    <w:rsid w:val="008C323F"/>
    <w:rsid w:val="008C3A1E"/>
    <w:rsid w:val="008C453C"/>
    <w:rsid w:val="008C7D3E"/>
    <w:rsid w:val="008D1B8B"/>
    <w:rsid w:val="008D1E79"/>
    <w:rsid w:val="008D3421"/>
    <w:rsid w:val="008D35E9"/>
    <w:rsid w:val="008D38CB"/>
    <w:rsid w:val="008D434A"/>
    <w:rsid w:val="008D6107"/>
    <w:rsid w:val="008D69BE"/>
    <w:rsid w:val="008D72F7"/>
    <w:rsid w:val="008D74CF"/>
    <w:rsid w:val="008E1C17"/>
    <w:rsid w:val="008E243C"/>
    <w:rsid w:val="008E2753"/>
    <w:rsid w:val="008E2AB3"/>
    <w:rsid w:val="008E34DA"/>
    <w:rsid w:val="008E3547"/>
    <w:rsid w:val="008E3D0E"/>
    <w:rsid w:val="008E4525"/>
    <w:rsid w:val="008E4796"/>
    <w:rsid w:val="008E5073"/>
    <w:rsid w:val="008E7EB4"/>
    <w:rsid w:val="008F00CA"/>
    <w:rsid w:val="008F04EF"/>
    <w:rsid w:val="008F0EAC"/>
    <w:rsid w:val="008F2459"/>
    <w:rsid w:val="008F278F"/>
    <w:rsid w:val="008F2C97"/>
    <w:rsid w:val="008F3019"/>
    <w:rsid w:val="008F38B0"/>
    <w:rsid w:val="008F4147"/>
    <w:rsid w:val="008F45E3"/>
    <w:rsid w:val="008F4762"/>
    <w:rsid w:val="008F48FB"/>
    <w:rsid w:val="008F4C89"/>
    <w:rsid w:val="008F56FA"/>
    <w:rsid w:val="008F5A2B"/>
    <w:rsid w:val="008F7E90"/>
    <w:rsid w:val="009004CF"/>
    <w:rsid w:val="0090059F"/>
    <w:rsid w:val="009019D1"/>
    <w:rsid w:val="009019FD"/>
    <w:rsid w:val="00903352"/>
    <w:rsid w:val="009036E6"/>
    <w:rsid w:val="0090698B"/>
    <w:rsid w:val="00906E16"/>
    <w:rsid w:val="00907C6F"/>
    <w:rsid w:val="009119DB"/>
    <w:rsid w:val="009128E4"/>
    <w:rsid w:val="009129F3"/>
    <w:rsid w:val="009133A0"/>
    <w:rsid w:val="0091359D"/>
    <w:rsid w:val="00914241"/>
    <w:rsid w:val="00914405"/>
    <w:rsid w:val="00914454"/>
    <w:rsid w:val="00920535"/>
    <w:rsid w:val="009207D3"/>
    <w:rsid w:val="00920C44"/>
    <w:rsid w:val="00920DC5"/>
    <w:rsid w:val="0092193C"/>
    <w:rsid w:val="00922212"/>
    <w:rsid w:val="0092268E"/>
    <w:rsid w:val="00923240"/>
    <w:rsid w:val="009238BD"/>
    <w:rsid w:val="009243B2"/>
    <w:rsid w:val="00925A89"/>
    <w:rsid w:val="00926289"/>
    <w:rsid w:val="00926393"/>
    <w:rsid w:val="0092659F"/>
    <w:rsid w:val="00926DBD"/>
    <w:rsid w:val="009306F7"/>
    <w:rsid w:val="0093127D"/>
    <w:rsid w:val="009312F5"/>
    <w:rsid w:val="00931FAF"/>
    <w:rsid w:val="0093223C"/>
    <w:rsid w:val="00932459"/>
    <w:rsid w:val="009350E6"/>
    <w:rsid w:val="0093535F"/>
    <w:rsid w:val="00935895"/>
    <w:rsid w:val="00935DBC"/>
    <w:rsid w:val="00935DCE"/>
    <w:rsid w:val="00937096"/>
    <w:rsid w:val="009401BC"/>
    <w:rsid w:val="00940B27"/>
    <w:rsid w:val="00941708"/>
    <w:rsid w:val="00941851"/>
    <w:rsid w:val="00941F96"/>
    <w:rsid w:val="009428EE"/>
    <w:rsid w:val="00942ED6"/>
    <w:rsid w:val="00944E9B"/>
    <w:rsid w:val="00946521"/>
    <w:rsid w:val="009466C3"/>
    <w:rsid w:val="00950011"/>
    <w:rsid w:val="00950D69"/>
    <w:rsid w:val="00951E3F"/>
    <w:rsid w:val="009536B2"/>
    <w:rsid w:val="00953C02"/>
    <w:rsid w:val="00955831"/>
    <w:rsid w:val="009567E9"/>
    <w:rsid w:val="00956C1D"/>
    <w:rsid w:val="00957217"/>
    <w:rsid w:val="00957A33"/>
    <w:rsid w:val="00957C41"/>
    <w:rsid w:val="009606B6"/>
    <w:rsid w:val="00960986"/>
    <w:rsid w:val="0096125B"/>
    <w:rsid w:val="009619A2"/>
    <w:rsid w:val="00962DE7"/>
    <w:rsid w:val="00964EB1"/>
    <w:rsid w:val="00965FD0"/>
    <w:rsid w:val="0096673A"/>
    <w:rsid w:val="009667CF"/>
    <w:rsid w:val="009672A1"/>
    <w:rsid w:val="00970065"/>
    <w:rsid w:val="009747B8"/>
    <w:rsid w:val="0097520C"/>
    <w:rsid w:val="0097580D"/>
    <w:rsid w:val="00975DCB"/>
    <w:rsid w:val="0097647A"/>
    <w:rsid w:val="0097691E"/>
    <w:rsid w:val="00976B4B"/>
    <w:rsid w:val="00976C19"/>
    <w:rsid w:val="00977D24"/>
    <w:rsid w:val="00980FEB"/>
    <w:rsid w:val="00982D94"/>
    <w:rsid w:val="009830A8"/>
    <w:rsid w:val="0098359B"/>
    <w:rsid w:val="009841AE"/>
    <w:rsid w:val="009842AE"/>
    <w:rsid w:val="00984BEE"/>
    <w:rsid w:val="00985053"/>
    <w:rsid w:val="00985273"/>
    <w:rsid w:val="009854D0"/>
    <w:rsid w:val="0098572A"/>
    <w:rsid w:val="00986D65"/>
    <w:rsid w:val="00987CB1"/>
    <w:rsid w:val="00990F08"/>
    <w:rsid w:val="0099116F"/>
    <w:rsid w:val="00991A9E"/>
    <w:rsid w:val="0099207F"/>
    <w:rsid w:val="00992D03"/>
    <w:rsid w:val="00992E48"/>
    <w:rsid w:val="00993468"/>
    <w:rsid w:val="009937F6"/>
    <w:rsid w:val="00995011"/>
    <w:rsid w:val="009954E2"/>
    <w:rsid w:val="00996B47"/>
    <w:rsid w:val="00996D21"/>
    <w:rsid w:val="009976A8"/>
    <w:rsid w:val="009A0561"/>
    <w:rsid w:val="009A0702"/>
    <w:rsid w:val="009A1E07"/>
    <w:rsid w:val="009A210A"/>
    <w:rsid w:val="009A3D8E"/>
    <w:rsid w:val="009A4B6D"/>
    <w:rsid w:val="009A571E"/>
    <w:rsid w:val="009A6504"/>
    <w:rsid w:val="009B0B4B"/>
    <w:rsid w:val="009B1749"/>
    <w:rsid w:val="009B28F6"/>
    <w:rsid w:val="009B2DFF"/>
    <w:rsid w:val="009B3453"/>
    <w:rsid w:val="009B4061"/>
    <w:rsid w:val="009B442B"/>
    <w:rsid w:val="009B4FB1"/>
    <w:rsid w:val="009B56A4"/>
    <w:rsid w:val="009B688A"/>
    <w:rsid w:val="009B789C"/>
    <w:rsid w:val="009C05A7"/>
    <w:rsid w:val="009C0702"/>
    <w:rsid w:val="009C0B3A"/>
    <w:rsid w:val="009C1FE6"/>
    <w:rsid w:val="009C20FD"/>
    <w:rsid w:val="009C28CB"/>
    <w:rsid w:val="009C4C13"/>
    <w:rsid w:val="009C7058"/>
    <w:rsid w:val="009C7CAD"/>
    <w:rsid w:val="009D03CC"/>
    <w:rsid w:val="009D0C2F"/>
    <w:rsid w:val="009D101F"/>
    <w:rsid w:val="009D18DD"/>
    <w:rsid w:val="009D27F3"/>
    <w:rsid w:val="009D5C56"/>
    <w:rsid w:val="009D6AE6"/>
    <w:rsid w:val="009D6CB4"/>
    <w:rsid w:val="009D7298"/>
    <w:rsid w:val="009D7A20"/>
    <w:rsid w:val="009E0436"/>
    <w:rsid w:val="009E1FA5"/>
    <w:rsid w:val="009E2A40"/>
    <w:rsid w:val="009E33DE"/>
    <w:rsid w:val="009E42FC"/>
    <w:rsid w:val="009E4FB5"/>
    <w:rsid w:val="009E5315"/>
    <w:rsid w:val="009E552F"/>
    <w:rsid w:val="009E56F8"/>
    <w:rsid w:val="009E5C4B"/>
    <w:rsid w:val="009E5DAF"/>
    <w:rsid w:val="009E6668"/>
    <w:rsid w:val="009E7FDC"/>
    <w:rsid w:val="009F011C"/>
    <w:rsid w:val="009F0629"/>
    <w:rsid w:val="009F2FFF"/>
    <w:rsid w:val="009F3071"/>
    <w:rsid w:val="009F3B77"/>
    <w:rsid w:val="009F3E77"/>
    <w:rsid w:val="009F6455"/>
    <w:rsid w:val="009F66CE"/>
    <w:rsid w:val="009F68B2"/>
    <w:rsid w:val="009F68DB"/>
    <w:rsid w:val="009F6CBB"/>
    <w:rsid w:val="009F7E2A"/>
    <w:rsid w:val="00A01183"/>
    <w:rsid w:val="00A01986"/>
    <w:rsid w:val="00A01D8D"/>
    <w:rsid w:val="00A0224A"/>
    <w:rsid w:val="00A025C6"/>
    <w:rsid w:val="00A02F25"/>
    <w:rsid w:val="00A032E8"/>
    <w:rsid w:val="00A04077"/>
    <w:rsid w:val="00A04BE5"/>
    <w:rsid w:val="00A05675"/>
    <w:rsid w:val="00A068C2"/>
    <w:rsid w:val="00A070DE"/>
    <w:rsid w:val="00A072A5"/>
    <w:rsid w:val="00A11053"/>
    <w:rsid w:val="00A11DF6"/>
    <w:rsid w:val="00A12FA6"/>
    <w:rsid w:val="00A142D2"/>
    <w:rsid w:val="00A15ABA"/>
    <w:rsid w:val="00A15DA3"/>
    <w:rsid w:val="00A16E52"/>
    <w:rsid w:val="00A20016"/>
    <w:rsid w:val="00A2037B"/>
    <w:rsid w:val="00A213ED"/>
    <w:rsid w:val="00A217D2"/>
    <w:rsid w:val="00A22319"/>
    <w:rsid w:val="00A2243E"/>
    <w:rsid w:val="00A22CD7"/>
    <w:rsid w:val="00A22F11"/>
    <w:rsid w:val="00A23177"/>
    <w:rsid w:val="00A24319"/>
    <w:rsid w:val="00A24695"/>
    <w:rsid w:val="00A247B4"/>
    <w:rsid w:val="00A269F2"/>
    <w:rsid w:val="00A318C9"/>
    <w:rsid w:val="00A31926"/>
    <w:rsid w:val="00A33457"/>
    <w:rsid w:val="00A3378A"/>
    <w:rsid w:val="00A33C1D"/>
    <w:rsid w:val="00A34424"/>
    <w:rsid w:val="00A34D85"/>
    <w:rsid w:val="00A3539D"/>
    <w:rsid w:val="00A36F86"/>
    <w:rsid w:val="00A37844"/>
    <w:rsid w:val="00A40D3F"/>
    <w:rsid w:val="00A40E13"/>
    <w:rsid w:val="00A41BED"/>
    <w:rsid w:val="00A426F2"/>
    <w:rsid w:val="00A4278D"/>
    <w:rsid w:val="00A42C85"/>
    <w:rsid w:val="00A43401"/>
    <w:rsid w:val="00A45013"/>
    <w:rsid w:val="00A45053"/>
    <w:rsid w:val="00A45697"/>
    <w:rsid w:val="00A45864"/>
    <w:rsid w:val="00A4671C"/>
    <w:rsid w:val="00A46971"/>
    <w:rsid w:val="00A4719D"/>
    <w:rsid w:val="00A4785B"/>
    <w:rsid w:val="00A47D64"/>
    <w:rsid w:val="00A5052A"/>
    <w:rsid w:val="00A50761"/>
    <w:rsid w:val="00A515E6"/>
    <w:rsid w:val="00A52B91"/>
    <w:rsid w:val="00A53C9B"/>
    <w:rsid w:val="00A54CC7"/>
    <w:rsid w:val="00A5580B"/>
    <w:rsid w:val="00A55ACC"/>
    <w:rsid w:val="00A579BE"/>
    <w:rsid w:val="00A60315"/>
    <w:rsid w:val="00A609C4"/>
    <w:rsid w:val="00A61605"/>
    <w:rsid w:val="00A61BBE"/>
    <w:rsid w:val="00A6242D"/>
    <w:rsid w:val="00A629AE"/>
    <w:rsid w:val="00A62CDA"/>
    <w:rsid w:val="00A62E8A"/>
    <w:rsid w:val="00A64BE0"/>
    <w:rsid w:val="00A65332"/>
    <w:rsid w:val="00A66274"/>
    <w:rsid w:val="00A664C5"/>
    <w:rsid w:val="00A66924"/>
    <w:rsid w:val="00A66956"/>
    <w:rsid w:val="00A669B5"/>
    <w:rsid w:val="00A6774A"/>
    <w:rsid w:val="00A679DD"/>
    <w:rsid w:val="00A7005E"/>
    <w:rsid w:val="00A7049C"/>
    <w:rsid w:val="00A70590"/>
    <w:rsid w:val="00A731BA"/>
    <w:rsid w:val="00A7374D"/>
    <w:rsid w:val="00A74314"/>
    <w:rsid w:val="00A743FE"/>
    <w:rsid w:val="00A74A0F"/>
    <w:rsid w:val="00A74B47"/>
    <w:rsid w:val="00A76562"/>
    <w:rsid w:val="00A8065B"/>
    <w:rsid w:val="00A808C3"/>
    <w:rsid w:val="00A80D1A"/>
    <w:rsid w:val="00A8185E"/>
    <w:rsid w:val="00A81AE7"/>
    <w:rsid w:val="00A81C8F"/>
    <w:rsid w:val="00A820CB"/>
    <w:rsid w:val="00A83AAE"/>
    <w:rsid w:val="00A84523"/>
    <w:rsid w:val="00A84D5B"/>
    <w:rsid w:val="00A86AAF"/>
    <w:rsid w:val="00A87F5E"/>
    <w:rsid w:val="00A90169"/>
    <w:rsid w:val="00A919D9"/>
    <w:rsid w:val="00A92554"/>
    <w:rsid w:val="00A9268F"/>
    <w:rsid w:val="00A92DB7"/>
    <w:rsid w:val="00A93065"/>
    <w:rsid w:val="00A94400"/>
    <w:rsid w:val="00A95229"/>
    <w:rsid w:val="00A95356"/>
    <w:rsid w:val="00A95795"/>
    <w:rsid w:val="00A957B6"/>
    <w:rsid w:val="00A96063"/>
    <w:rsid w:val="00A97DB5"/>
    <w:rsid w:val="00AA066D"/>
    <w:rsid w:val="00AA11D6"/>
    <w:rsid w:val="00AA1BD3"/>
    <w:rsid w:val="00AA491F"/>
    <w:rsid w:val="00AA4949"/>
    <w:rsid w:val="00AA5E2C"/>
    <w:rsid w:val="00AA7223"/>
    <w:rsid w:val="00AB0824"/>
    <w:rsid w:val="00AB0BF2"/>
    <w:rsid w:val="00AB0FCA"/>
    <w:rsid w:val="00AB3197"/>
    <w:rsid w:val="00AB3326"/>
    <w:rsid w:val="00AB3C43"/>
    <w:rsid w:val="00AB46F7"/>
    <w:rsid w:val="00AB5252"/>
    <w:rsid w:val="00AB5F7D"/>
    <w:rsid w:val="00AB6B15"/>
    <w:rsid w:val="00AB6CDE"/>
    <w:rsid w:val="00AC0EDB"/>
    <w:rsid w:val="00AC1ACD"/>
    <w:rsid w:val="00AC1F92"/>
    <w:rsid w:val="00AC2637"/>
    <w:rsid w:val="00AC354B"/>
    <w:rsid w:val="00AC37D3"/>
    <w:rsid w:val="00AC3DFF"/>
    <w:rsid w:val="00AC3F0C"/>
    <w:rsid w:val="00AC4C3A"/>
    <w:rsid w:val="00AC6F41"/>
    <w:rsid w:val="00AC727C"/>
    <w:rsid w:val="00AC734A"/>
    <w:rsid w:val="00AC77DF"/>
    <w:rsid w:val="00AD001A"/>
    <w:rsid w:val="00AD0112"/>
    <w:rsid w:val="00AD041C"/>
    <w:rsid w:val="00AD0786"/>
    <w:rsid w:val="00AD13DD"/>
    <w:rsid w:val="00AD13FE"/>
    <w:rsid w:val="00AD1492"/>
    <w:rsid w:val="00AD1B70"/>
    <w:rsid w:val="00AD1F46"/>
    <w:rsid w:val="00AD20F8"/>
    <w:rsid w:val="00AD2492"/>
    <w:rsid w:val="00AD29A3"/>
    <w:rsid w:val="00AD2AC5"/>
    <w:rsid w:val="00AD3BBD"/>
    <w:rsid w:val="00AD68A4"/>
    <w:rsid w:val="00AD6B25"/>
    <w:rsid w:val="00AD73AC"/>
    <w:rsid w:val="00AD73E1"/>
    <w:rsid w:val="00AD7868"/>
    <w:rsid w:val="00AD7A60"/>
    <w:rsid w:val="00AE01AC"/>
    <w:rsid w:val="00AE1335"/>
    <w:rsid w:val="00AE17A4"/>
    <w:rsid w:val="00AE4375"/>
    <w:rsid w:val="00AE4B09"/>
    <w:rsid w:val="00AE51A7"/>
    <w:rsid w:val="00AE5BED"/>
    <w:rsid w:val="00AE6C9C"/>
    <w:rsid w:val="00AE7EB3"/>
    <w:rsid w:val="00AF01DF"/>
    <w:rsid w:val="00AF02EE"/>
    <w:rsid w:val="00AF0320"/>
    <w:rsid w:val="00AF03C6"/>
    <w:rsid w:val="00AF0811"/>
    <w:rsid w:val="00AF12D7"/>
    <w:rsid w:val="00AF1F68"/>
    <w:rsid w:val="00AF3EFD"/>
    <w:rsid w:val="00AF4BDC"/>
    <w:rsid w:val="00AF65B4"/>
    <w:rsid w:val="00AF67DF"/>
    <w:rsid w:val="00AF73B9"/>
    <w:rsid w:val="00AF7B2E"/>
    <w:rsid w:val="00B0014F"/>
    <w:rsid w:val="00B03FC5"/>
    <w:rsid w:val="00B04AA1"/>
    <w:rsid w:val="00B04DB1"/>
    <w:rsid w:val="00B051B8"/>
    <w:rsid w:val="00B05ADF"/>
    <w:rsid w:val="00B05EC8"/>
    <w:rsid w:val="00B0650B"/>
    <w:rsid w:val="00B066F9"/>
    <w:rsid w:val="00B0756F"/>
    <w:rsid w:val="00B076AF"/>
    <w:rsid w:val="00B0779F"/>
    <w:rsid w:val="00B07DE9"/>
    <w:rsid w:val="00B108F9"/>
    <w:rsid w:val="00B115E9"/>
    <w:rsid w:val="00B11C4B"/>
    <w:rsid w:val="00B11DB9"/>
    <w:rsid w:val="00B121EB"/>
    <w:rsid w:val="00B12A19"/>
    <w:rsid w:val="00B12D3E"/>
    <w:rsid w:val="00B147E5"/>
    <w:rsid w:val="00B14B32"/>
    <w:rsid w:val="00B15D9D"/>
    <w:rsid w:val="00B165D4"/>
    <w:rsid w:val="00B214EE"/>
    <w:rsid w:val="00B21DF4"/>
    <w:rsid w:val="00B2285A"/>
    <w:rsid w:val="00B22EF1"/>
    <w:rsid w:val="00B2335A"/>
    <w:rsid w:val="00B24291"/>
    <w:rsid w:val="00B2444D"/>
    <w:rsid w:val="00B24D2C"/>
    <w:rsid w:val="00B24E3D"/>
    <w:rsid w:val="00B25824"/>
    <w:rsid w:val="00B25D16"/>
    <w:rsid w:val="00B3076F"/>
    <w:rsid w:val="00B3158A"/>
    <w:rsid w:val="00B316F1"/>
    <w:rsid w:val="00B318FA"/>
    <w:rsid w:val="00B31E06"/>
    <w:rsid w:val="00B31EF5"/>
    <w:rsid w:val="00B32102"/>
    <w:rsid w:val="00B324B7"/>
    <w:rsid w:val="00B3333D"/>
    <w:rsid w:val="00B3393A"/>
    <w:rsid w:val="00B346CA"/>
    <w:rsid w:val="00B3506D"/>
    <w:rsid w:val="00B3526E"/>
    <w:rsid w:val="00B363B0"/>
    <w:rsid w:val="00B36675"/>
    <w:rsid w:val="00B368BD"/>
    <w:rsid w:val="00B37AEA"/>
    <w:rsid w:val="00B42592"/>
    <w:rsid w:val="00B44517"/>
    <w:rsid w:val="00B45543"/>
    <w:rsid w:val="00B45792"/>
    <w:rsid w:val="00B464DF"/>
    <w:rsid w:val="00B46D0E"/>
    <w:rsid w:val="00B50D38"/>
    <w:rsid w:val="00B51A9E"/>
    <w:rsid w:val="00B522E2"/>
    <w:rsid w:val="00B53214"/>
    <w:rsid w:val="00B538F1"/>
    <w:rsid w:val="00B54D7B"/>
    <w:rsid w:val="00B54E06"/>
    <w:rsid w:val="00B56E6C"/>
    <w:rsid w:val="00B56EAE"/>
    <w:rsid w:val="00B57257"/>
    <w:rsid w:val="00B62B5F"/>
    <w:rsid w:val="00B634C7"/>
    <w:rsid w:val="00B63EE6"/>
    <w:rsid w:val="00B647D2"/>
    <w:rsid w:val="00B649B7"/>
    <w:rsid w:val="00B649F4"/>
    <w:rsid w:val="00B651D5"/>
    <w:rsid w:val="00B6556E"/>
    <w:rsid w:val="00B66171"/>
    <w:rsid w:val="00B66BF2"/>
    <w:rsid w:val="00B67288"/>
    <w:rsid w:val="00B67BB0"/>
    <w:rsid w:val="00B705CA"/>
    <w:rsid w:val="00B70FD5"/>
    <w:rsid w:val="00B729A3"/>
    <w:rsid w:val="00B72AF7"/>
    <w:rsid w:val="00B7338A"/>
    <w:rsid w:val="00B73BEA"/>
    <w:rsid w:val="00B73DED"/>
    <w:rsid w:val="00B74953"/>
    <w:rsid w:val="00B75331"/>
    <w:rsid w:val="00B76201"/>
    <w:rsid w:val="00B76EF3"/>
    <w:rsid w:val="00B76F8C"/>
    <w:rsid w:val="00B77147"/>
    <w:rsid w:val="00B77534"/>
    <w:rsid w:val="00B77E56"/>
    <w:rsid w:val="00B803F8"/>
    <w:rsid w:val="00B805B3"/>
    <w:rsid w:val="00B80A3D"/>
    <w:rsid w:val="00B80C4D"/>
    <w:rsid w:val="00B80CA4"/>
    <w:rsid w:val="00B817F4"/>
    <w:rsid w:val="00B832A1"/>
    <w:rsid w:val="00B83D30"/>
    <w:rsid w:val="00B844FC"/>
    <w:rsid w:val="00B84ED2"/>
    <w:rsid w:val="00B8537C"/>
    <w:rsid w:val="00B85538"/>
    <w:rsid w:val="00B856BD"/>
    <w:rsid w:val="00B86503"/>
    <w:rsid w:val="00B86A7E"/>
    <w:rsid w:val="00B86AD5"/>
    <w:rsid w:val="00B86BCF"/>
    <w:rsid w:val="00B86E1C"/>
    <w:rsid w:val="00B87AA3"/>
    <w:rsid w:val="00B87FF8"/>
    <w:rsid w:val="00B90C11"/>
    <w:rsid w:val="00B91186"/>
    <w:rsid w:val="00B92564"/>
    <w:rsid w:val="00B92D91"/>
    <w:rsid w:val="00B93451"/>
    <w:rsid w:val="00B936F8"/>
    <w:rsid w:val="00B9390B"/>
    <w:rsid w:val="00B945C5"/>
    <w:rsid w:val="00B94D59"/>
    <w:rsid w:val="00B959A3"/>
    <w:rsid w:val="00B96589"/>
    <w:rsid w:val="00B97CF5"/>
    <w:rsid w:val="00BA13BB"/>
    <w:rsid w:val="00BA1666"/>
    <w:rsid w:val="00BA40BC"/>
    <w:rsid w:val="00BA489D"/>
    <w:rsid w:val="00BA4A54"/>
    <w:rsid w:val="00BA5E4A"/>
    <w:rsid w:val="00BA71EB"/>
    <w:rsid w:val="00BB0C15"/>
    <w:rsid w:val="00BB1F59"/>
    <w:rsid w:val="00BB3C33"/>
    <w:rsid w:val="00BB3EDF"/>
    <w:rsid w:val="00BB56AD"/>
    <w:rsid w:val="00BB6047"/>
    <w:rsid w:val="00BB6307"/>
    <w:rsid w:val="00BB7387"/>
    <w:rsid w:val="00BC0516"/>
    <w:rsid w:val="00BC05A2"/>
    <w:rsid w:val="00BC1711"/>
    <w:rsid w:val="00BC1D0A"/>
    <w:rsid w:val="00BC1DAC"/>
    <w:rsid w:val="00BC1F9C"/>
    <w:rsid w:val="00BC2477"/>
    <w:rsid w:val="00BC3352"/>
    <w:rsid w:val="00BC444A"/>
    <w:rsid w:val="00BC4852"/>
    <w:rsid w:val="00BC4901"/>
    <w:rsid w:val="00BC5BD7"/>
    <w:rsid w:val="00BC6FC6"/>
    <w:rsid w:val="00BC78BA"/>
    <w:rsid w:val="00BD0004"/>
    <w:rsid w:val="00BD0AD2"/>
    <w:rsid w:val="00BD1C83"/>
    <w:rsid w:val="00BD2262"/>
    <w:rsid w:val="00BD250A"/>
    <w:rsid w:val="00BD306A"/>
    <w:rsid w:val="00BD4236"/>
    <w:rsid w:val="00BD48D5"/>
    <w:rsid w:val="00BD4C51"/>
    <w:rsid w:val="00BD4E1A"/>
    <w:rsid w:val="00BD5B43"/>
    <w:rsid w:val="00BD6B11"/>
    <w:rsid w:val="00BD7624"/>
    <w:rsid w:val="00BE083E"/>
    <w:rsid w:val="00BE259D"/>
    <w:rsid w:val="00BE26D1"/>
    <w:rsid w:val="00BE2900"/>
    <w:rsid w:val="00BE3040"/>
    <w:rsid w:val="00BE3F10"/>
    <w:rsid w:val="00BE4E75"/>
    <w:rsid w:val="00BE4EF7"/>
    <w:rsid w:val="00BE5BE0"/>
    <w:rsid w:val="00BE5E5A"/>
    <w:rsid w:val="00BE6653"/>
    <w:rsid w:val="00BE69B2"/>
    <w:rsid w:val="00BE7087"/>
    <w:rsid w:val="00BF08E6"/>
    <w:rsid w:val="00BF0908"/>
    <w:rsid w:val="00BF0E78"/>
    <w:rsid w:val="00BF17AE"/>
    <w:rsid w:val="00BF1C15"/>
    <w:rsid w:val="00BF1C73"/>
    <w:rsid w:val="00BF1FE1"/>
    <w:rsid w:val="00BF2623"/>
    <w:rsid w:val="00BF272E"/>
    <w:rsid w:val="00BF2FD2"/>
    <w:rsid w:val="00BF5448"/>
    <w:rsid w:val="00BF59CE"/>
    <w:rsid w:val="00BF5C28"/>
    <w:rsid w:val="00BF6940"/>
    <w:rsid w:val="00BF7324"/>
    <w:rsid w:val="00BF771B"/>
    <w:rsid w:val="00BF7EF6"/>
    <w:rsid w:val="00C0067C"/>
    <w:rsid w:val="00C00D5E"/>
    <w:rsid w:val="00C0222A"/>
    <w:rsid w:val="00C022D6"/>
    <w:rsid w:val="00C0422C"/>
    <w:rsid w:val="00C044E4"/>
    <w:rsid w:val="00C057A3"/>
    <w:rsid w:val="00C0593B"/>
    <w:rsid w:val="00C05F37"/>
    <w:rsid w:val="00C06520"/>
    <w:rsid w:val="00C067A1"/>
    <w:rsid w:val="00C06868"/>
    <w:rsid w:val="00C07DAA"/>
    <w:rsid w:val="00C10498"/>
    <w:rsid w:val="00C111A8"/>
    <w:rsid w:val="00C11B0E"/>
    <w:rsid w:val="00C11BD4"/>
    <w:rsid w:val="00C13CCE"/>
    <w:rsid w:val="00C1424F"/>
    <w:rsid w:val="00C15D68"/>
    <w:rsid w:val="00C20AE3"/>
    <w:rsid w:val="00C20F0E"/>
    <w:rsid w:val="00C21B6F"/>
    <w:rsid w:val="00C226E9"/>
    <w:rsid w:val="00C24472"/>
    <w:rsid w:val="00C2449B"/>
    <w:rsid w:val="00C24EE3"/>
    <w:rsid w:val="00C250D7"/>
    <w:rsid w:val="00C2526F"/>
    <w:rsid w:val="00C3099E"/>
    <w:rsid w:val="00C30C1A"/>
    <w:rsid w:val="00C32F4C"/>
    <w:rsid w:val="00C33411"/>
    <w:rsid w:val="00C336FB"/>
    <w:rsid w:val="00C33844"/>
    <w:rsid w:val="00C345EC"/>
    <w:rsid w:val="00C34D8E"/>
    <w:rsid w:val="00C3501C"/>
    <w:rsid w:val="00C3672A"/>
    <w:rsid w:val="00C37AEF"/>
    <w:rsid w:val="00C40458"/>
    <w:rsid w:val="00C40DDA"/>
    <w:rsid w:val="00C4154F"/>
    <w:rsid w:val="00C42EA3"/>
    <w:rsid w:val="00C43014"/>
    <w:rsid w:val="00C43A63"/>
    <w:rsid w:val="00C43C25"/>
    <w:rsid w:val="00C451D6"/>
    <w:rsid w:val="00C452CE"/>
    <w:rsid w:val="00C46385"/>
    <w:rsid w:val="00C50159"/>
    <w:rsid w:val="00C5038E"/>
    <w:rsid w:val="00C5121B"/>
    <w:rsid w:val="00C517BF"/>
    <w:rsid w:val="00C51AD1"/>
    <w:rsid w:val="00C51BA9"/>
    <w:rsid w:val="00C51F2B"/>
    <w:rsid w:val="00C51F41"/>
    <w:rsid w:val="00C5226B"/>
    <w:rsid w:val="00C5396A"/>
    <w:rsid w:val="00C54169"/>
    <w:rsid w:val="00C5471D"/>
    <w:rsid w:val="00C54C6B"/>
    <w:rsid w:val="00C54E98"/>
    <w:rsid w:val="00C559F8"/>
    <w:rsid w:val="00C57140"/>
    <w:rsid w:val="00C57677"/>
    <w:rsid w:val="00C57A7D"/>
    <w:rsid w:val="00C6094D"/>
    <w:rsid w:val="00C637A3"/>
    <w:rsid w:val="00C63A28"/>
    <w:rsid w:val="00C649FC"/>
    <w:rsid w:val="00C652DE"/>
    <w:rsid w:val="00C653CD"/>
    <w:rsid w:val="00C6626A"/>
    <w:rsid w:val="00C66678"/>
    <w:rsid w:val="00C66D64"/>
    <w:rsid w:val="00C66D78"/>
    <w:rsid w:val="00C673A9"/>
    <w:rsid w:val="00C67715"/>
    <w:rsid w:val="00C67C1F"/>
    <w:rsid w:val="00C70686"/>
    <w:rsid w:val="00C73564"/>
    <w:rsid w:val="00C737FA"/>
    <w:rsid w:val="00C74206"/>
    <w:rsid w:val="00C759EF"/>
    <w:rsid w:val="00C75BC1"/>
    <w:rsid w:val="00C75EBF"/>
    <w:rsid w:val="00C76162"/>
    <w:rsid w:val="00C76307"/>
    <w:rsid w:val="00C77154"/>
    <w:rsid w:val="00C8147E"/>
    <w:rsid w:val="00C815FD"/>
    <w:rsid w:val="00C81A19"/>
    <w:rsid w:val="00C81C84"/>
    <w:rsid w:val="00C824B6"/>
    <w:rsid w:val="00C824CF"/>
    <w:rsid w:val="00C83BBC"/>
    <w:rsid w:val="00C841A2"/>
    <w:rsid w:val="00C84EFC"/>
    <w:rsid w:val="00C85D95"/>
    <w:rsid w:val="00C85E5B"/>
    <w:rsid w:val="00C861AE"/>
    <w:rsid w:val="00C86369"/>
    <w:rsid w:val="00C8642A"/>
    <w:rsid w:val="00C8686C"/>
    <w:rsid w:val="00C9053A"/>
    <w:rsid w:val="00C920B7"/>
    <w:rsid w:val="00C92898"/>
    <w:rsid w:val="00C93DE6"/>
    <w:rsid w:val="00C94FBD"/>
    <w:rsid w:val="00C9547C"/>
    <w:rsid w:val="00C95A30"/>
    <w:rsid w:val="00C967F0"/>
    <w:rsid w:val="00C96AEE"/>
    <w:rsid w:val="00C96BE3"/>
    <w:rsid w:val="00C96CFF"/>
    <w:rsid w:val="00C9729E"/>
    <w:rsid w:val="00CA06BC"/>
    <w:rsid w:val="00CA0E8E"/>
    <w:rsid w:val="00CA1902"/>
    <w:rsid w:val="00CA266B"/>
    <w:rsid w:val="00CA281E"/>
    <w:rsid w:val="00CA311D"/>
    <w:rsid w:val="00CA3189"/>
    <w:rsid w:val="00CA32EC"/>
    <w:rsid w:val="00CA4883"/>
    <w:rsid w:val="00CA5498"/>
    <w:rsid w:val="00CA55E0"/>
    <w:rsid w:val="00CA5F6D"/>
    <w:rsid w:val="00CA5FF3"/>
    <w:rsid w:val="00CA6128"/>
    <w:rsid w:val="00CB0472"/>
    <w:rsid w:val="00CB074D"/>
    <w:rsid w:val="00CB198F"/>
    <w:rsid w:val="00CB1EEF"/>
    <w:rsid w:val="00CB2111"/>
    <w:rsid w:val="00CB288C"/>
    <w:rsid w:val="00CB2DA1"/>
    <w:rsid w:val="00CB5128"/>
    <w:rsid w:val="00CB5EBE"/>
    <w:rsid w:val="00CB67A2"/>
    <w:rsid w:val="00CB67A4"/>
    <w:rsid w:val="00CB6AF1"/>
    <w:rsid w:val="00CC0C3A"/>
    <w:rsid w:val="00CC13FA"/>
    <w:rsid w:val="00CC2B7D"/>
    <w:rsid w:val="00CC2CBF"/>
    <w:rsid w:val="00CC2CED"/>
    <w:rsid w:val="00CC36BD"/>
    <w:rsid w:val="00CC4066"/>
    <w:rsid w:val="00CC4F79"/>
    <w:rsid w:val="00CC5BA3"/>
    <w:rsid w:val="00CC6474"/>
    <w:rsid w:val="00CC6BBA"/>
    <w:rsid w:val="00CC7036"/>
    <w:rsid w:val="00CC77C3"/>
    <w:rsid w:val="00CC7A00"/>
    <w:rsid w:val="00CC7E8A"/>
    <w:rsid w:val="00CD10E6"/>
    <w:rsid w:val="00CD16FA"/>
    <w:rsid w:val="00CD1BA9"/>
    <w:rsid w:val="00CD259C"/>
    <w:rsid w:val="00CD4162"/>
    <w:rsid w:val="00CD590C"/>
    <w:rsid w:val="00CD7567"/>
    <w:rsid w:val="00CE0786"/>
    <w:rsid w:val="00CE240D"/>
    <w:rsid w:val="00CE3605"/>
    <w:rsid w:val="00CE5A33"/>
    <w:rsid w:val="00CE6ABF"/>
    <w:rsid w:val="00CE7987"/>
    <w:rsid w:val="00CF0422"/>
    <w:rsid w:val="00CF0D84"/>
    <w:rsid w:val="00CF1081"/>
    <w:rsid w:val="00CF1CDD"/>
    <w:rsid w:val="00CF2652"/>
    <w:rsid w:val="00CF39FC"/>
    <w:rsid w:val="00CF3C56"/>
    <w:rsid w:val="00CF470E"/>
    <w:rsid w:val="00CF7F16"/>
    <w:rsid w:val="00D003E9"/>
    <w:rsid w:val="00D012CE"/>
    <w:rsid w:val="00D01D0B"/>
    <w:rsid w:val="00D02382"/>
    <w:rsid w:val="00D02B39"/>
    <w:rsid w:val="00D045F1"/>
    <w:rsid w:val="00D050B3"/>
    <w:rsid w:val="00D06020"/>
    <w:rsid w:val="00D06CDA"/>
    <w:rsid w:val="00D070A2"/>
    <w:rsid w:val="00D0722D"/>
    <w:rsid w:val="00D07F37"/>
    <w:rsid w:val="00D1059B"/>
    <w:rsid w:val="00D12196"/>
    <w:rsid w:val="00D12900"/>
    <w:rsid w:val="00D129FA"/>
    <w:rsid w:val="00D12AC6"/>
    <w:rsid w:val="00D130B5"/>
    <w:rsid w:val="00D13E64"/>
    <w:rsid w:val="00D14C1F"/>
    <w:rsid w:val="00D14F72"/>
    <w:rsid w:val="00D15321"/>
    <w:rsid w:val="00D16191"/>
    <w:rsid w:val="00D170BE"/>
    <w:rsid w:val="00D20B39"/>
    <w:rsid w:val="00D21592"/>
    <w:rsid w:val="00D216A0"/>
    <w:rsid w:val="00D21ED3"/>
    <w:rsid w:val="00D235EE"/>
    <w:rsid w:val="00D23C46"/>
    <w:rsid w:val="00D24501"/>
    <w:rsid w:val="00D264EC"/>
    <w:rsid w:val="00D26E65"/>
    <w:rsid w:val="00D27436"/>
    <w:rsid w:val="00D27453"/>
    <w:rsid w:val="00D304C8"/>
    <w:rsid w:val="00D31765"/>
    <w:rsid w:val="00D32773"/>
    <w:rsid w:val="00D327DF"/>
    <w:rsid w:val="00D33105"/>
    <w:rsid w:val="00D34493"/>
    <w:rsid w:val="00D36E3F"/>
    <w:rsid w:val="00D37E83"/>
    <w:rsid w:val="00D4056F"/>
    <w:rsid w:val="00D406D2"/>
    <w:rsid w:val="00D41351"/>
    <w:rsid w:val="00D41765"/>
    <w:rsid w:val="00D4352D"/>
    <w:rsid w:val="00D439C6"/>
    <w:rsid w:val="00D44D50"/>
    <w:rsid w:val="00D451A6"/>
    <w:rsid w:val="00D461EF"/>
    <w:rsid w:val="00D46883"/>
    <w:rsid w:val="00D46B13"/>
    <w:rsid w:val="00D473FF"/>
    <w:rsid w:val="00D4788C"/>
    <w:rsid w:val="00D5001E"/>
    <w:rsid w:val="00D50DD2"/>
    <w:rsid w:val="00D50FBA"/>
    <w:rsid w:val="00D52DA7"/>
    <w:rsid w:val="00D539BA"/>
    <w:rsid w:val="00D54359"/>
    <w:rsid w:val="00D54A20"/>
    <w:rsid w:val="00D55AAD"/>
    <w:rsid w:val="00D55D77"/>
    <w:rsid w:val="00D56CF6"/>
    <w:rsid w:val="00D57449"/>
    <w:rsid w:val="00D61E66"/>
    <w:rsid w:val="00D61F37"/>
    <w:rsid w:val="00D63619"/>
    <w:rsid w:val="00D656A0"/>
    <w:rsid w:val="00D65E23"/>
    <w:rsid w:val="00D66356"/>
    <w:rsid w:val="00D66779"/>
    <w:rsid w:val="00D670D0"/>
    <w:rsid w:val="00D67332"/>
    <w:rsid w:val="00D70051"/>
    <w:rsid w:val="00D709B6"/>
    <w:rsid w:val="00D70ECA"/>
    <w:rsid w:val="00D7252E"/>
    <w:rsid w:val="00D74F30"/>
    <w:rsid w:val="00D7649E"/>
    <w:rsid w:val="00D77F9E"/>
    <w:rsid w:val="00D803A9"/>
    <w:rsid w:val="00D8059A"/>
    <w:rsid w:val="00D83892"/>
    <w:rsid w:val="00D83B82"/>
    <w:rsid w:val="00D842A2"/>
    <w:rsid w:val="00D84750"/>
    <w:rsid w:val="00D84D00"/>
    <w:rsid w:val="00D85C26"/>
    <w:rsid w:val="00D85C97"/>
    <w:rsid w:val="00D861FB"/>
    <w:rsid w:val="00D869D0"/>
    <w:rsid w:val="00D86E4F"/>
    <w:rsid w:val="00D872DE"/>
    <w:rsid w:val="00D90682"/>
    <w:rsid w:val="00D90A56"/>
    <w:rsid w:val="00D91F0E"/>
    <w:rsid w:val="00D923DD"/>
    <w:rsid w:val="00D92608"/>
    <w:rsid w:val="00D92A10"/>
    <w:rsid w:val="00D92E36"/>
    <w:rsid w:val="00D935B5"/>
    <w:rsid w:val="00D93DD2"/>
    <w:rsid w:val="00D94256"/>
    <w:rsid w:val="00D9483C"/>
    <w:rsid w:val="00D9542D"/>
    <w:rsid w:val="00D9570E"/>
    <w:rsid w:val="00D96CB1"/>
    <w:rsid w:val="00D972E9"/>
    <w:rsid w:val="00D976DE"/>
    <w:rsid w:val="00D97F21"/>
    <w:rsid w:val="00DA0218"/>
    <w:rsid w:val="00DA09C8"/>
    <w:rsid w:val="00DA0A70"/>
    <w:rsid w:val="00DA0B80"/>
    <w:rsid w:val="00DA10AA"/>
    <w:rsid w:val="00DA16E7"/>
    <w:rsid w:val="00DA1D35"/>
    <w:rsid w:val="00DA1D8F"/>
    <w:rsid w:val="00DA2372"/>
    <w:rsid w:val="00DA25E8"/>
    <w:rsid w:val="00DA4186"/>
    <w:rsid w:val="00DA43C0"/>
    <w:rsid w:val="00DA5C3C"/>
    <w:rsid w:val="00DA6734"/>
    <w:rsid w:val="00DA6E56"/>
    <w:rsid w:val="00DB0DA9"/>
    <w:rsid w:val="00DB1083"/>
    <w:rsid w:val="00DB13FD"/>
    <w:rsid w:val="00DB1D03"/>
    <w:rsid w:val="00DB28F4"/>
    <w:rsid w:val="00DB4A85"/>
    <w:rsid w:val="00DB4BB4"/>
    <w:rsid w:val="00DB545E"/>
    <w:rsid w:val="00DB67B7"/>
    <w:rsid w:val="00DB682B"/>
    <w:rsid w:val="00DB7493"/>
    <w:rsid w:val="00DB7692"/>
    <w:rsid w:val="00DC04EE"/>
    <w:rsid w:val="00DC0C4D"/>
    <w:rsid w:val="00DC0FBD"/>
    <w:rsid w:val="00DC105B"/>
    <w:rsid w:val="00DC1170"/>
    <w:rsid w:val="00DC16CA"/>
    <w:rsid w:val="00DC19FE"/>
    <w:rsid w:val="00DC357D"/>
    <w:rsid w:val="00DC3A03"/>
    <w:rsid w:val="00DC3A87"/>
    <w:rsid w:val="00DC4897"/>
    <w:rsid w:val="00DC4E30"/>
    <w:rsid w:val="00DC4E32"/>
    <w:rsid w:val="00DC4E8B"/>
    <w:rsid w:val="00DC4F2A"/>
    <w:rsid w:val="00DC5045"/>
    <w:rsid w:val="00DC55D7"/>
    <w:rsid w:val="00DC7571"/>
    <w:rsid w:val="00DC783E"/>
    <w:rsid w:val="00DC7AE5"/>
    <w:rsid w:val="00DD07B1"/>
    <w:rsid w:val="00DD1912"/>
    <w:rsid w:val="00DD3409"/>
    <w:rsid w:val="00DD452C"/>
    <w:rsid w:val="00DD499C"/>
    <w:rsid w:val="00DD4D95"/>
    <w:rsid w:val="00DD4F20"/>
    <w:rsid w:val="00DD6F08"/>
    <w:rsid w:val="00DD7AA5"/>
    <w:rsid w:val="00DE03B5"/>
    <w:rsid w:val="00DE19B3"/>
    <w:rsid w:val="00DE273F"/>
    <w:rsid w:val="00DE2C83"/>
    <w:rsid w:val="00DE337B"/>
    <w:rsid w:val="00DE36C2"/>
    <w:rsid w:val="00DE386A"/>
    <w:rsid w:val="00DE41DE"/>
    <w:rsid w:val="00DE523C"/>
    <w:rsid w:val="00DE55A2"/>
    <w:rsid w:val="00DE56E5"/>
    <w:rsid w:val="00DE7793"/>
    <w:rsid w:val="00DE7D01"/>
    <w:rsid w:val="00DF02B6"/>
    <w:rsid w:val="00DF1637"/>
    <w:rsid w:val="00DF2071"/>
    <w:rsid w:val="00DF5EA1"/>
    <w:rsid w:val="00DF658B"/>
    <w:rsid w:val="00DF6AE5"/>
    <w:rsid w:val="00DF7A4C"/>
    <w:rsid w:val="00E0040B"/>
    <w:rsid w:val="00E00CC3"/>
    <w:rsid w:val="00E01210"/>
    <w:rsid w:val="00E018BE"/>
    <w:rsid w:val="00E019EB"/>
    <w:rsid w:val="00E02AF4"/>
    <w:rsid w:val="00E02F33"/>
    <w:rsid w:val="00E05435"/>
    <w:rsid w:val="00E05A3B"/>
    <w:rsid w:val="00E07829"/>
    <w:rsid w:val="00E10359"/>
    <w:rsid w:val="00E1060B"/>
    <w:rsid w:val="00E1183E"/>
    <w:rsid w:val="00E11B93"/>
    <w:rsid w:val="00E12C32"/>
    <w:rsid w:val="00E12D3E"/>
    <w:rsid w:val="00E12E69"/>
    <w:rsid w:val="00E138D3"/>
    <w:rsid w:val="00E145C9"/>
    <w:rsid w:val="00E1478F"/>
    <w:rsid w:val="00E14849"/>
    <w:rsid w:val="00E149C6"/>
    <w:rsid w:val="00E162F7"/>
    <w:rsid w:val="00E16814"/>
    <w:rsid w:val="00E16DDC"/>
    <w:rsid w:val="00E1722C"/>
    <w:rsid w:val="00E17524"/>
    <w:rsid w:val="00E1785F"/>
    <w:rsid w:val="00E20E1F"/>
    <w:rsid w:val="00E23610"/>
    <w:rsid w:val="00E23F21"/>
    <w:rsid w:val="00E24691"/>
    <w:rsid w:val="00E2513C"/>
    <w:rsid w:val="00E251B3"/>
    <w:rsid w:val="00E256FF"/>
    <w:rsid w:val="00E25C8E"/>
    <w:rsid w:val="00E26169"/>
    <w:rsid w:val="00E27B26"/>
    <w:rsid w:val="00E27CB1"/>
    <w:rsid w:val="00E30384"/>
    <w:rsid w:val="00E31611"/>
    <w:rsid w:val="00E333AE"/>
    <w:rsid w:val="00E34CD3"/>
    <w:rsid w:val="00E35FC9"/>
    <w:rsid w:val="00E36AB7"/>
    <w:rsid w:val="00E377C4"/>
    <w:rsid w:val="00E37CA0"/>
    <w:rsid w:val="00E40FF8"/>
    <w:rsid w:val="00E41B37"/>
    <w:rsid w:val="00E42471"/>
    <w:rsid w:val="00E426D1"/>
    <w:rsid w:val="00E433C1"/>
    <w:rsid w:val="00E45C3E"/>
    <w:rsid w:val="00E475CA"/>
    <w:rsid w:val="00E4769B"/>
    <w:rsid w:val="00E47E1F"/>
    <w:rsid w:val="00E47EB4"/>
    <w:rsid w:val="00E505E0"/>
    <w:rsid w:val="00E50D54"/>
    <w:rsid w:val="00E518D9"/>
    <w:rsid w:val="00E53D1E"/>
    <w:rsid w:val="00E541C6"/>
    <w:rsid w:val="00E5530A"/>
    <w:rsid w:val="00E55A80"/>
    <w:rsid w:val="00E562B3"/>
    <w:rsid w:val="00E5687E"/>
    <w:rsid w:val="00E57904"/>
    <w:rsid w:val="00E57C84"/>
    <w:rsid w:val="00E6020E"/>
    <w:rsid w:val="00E60A47"/>
    <w:rsid w:val="00E6142D"/>
    <w:rsid w:val="00E6142E"/>
    <w:rsid w:val="00E6159C"/>
    <w:rsid w:val="00E629CC"/>
    <w:rsid w:val="00E629D7"/>
    <w:rsid w:val="00E62B2F"/>
    <w:rsid w:val="00E6300E"/>
    <w:rsid w:val="00E635A4"/>
    <w:rsid w:val="00E637D3"/>
    <w:rsid w:val="00E64109"/>
    <w:rsid w:val="00E64DA2"/>
    <w:rsid w:val="00E65005"/>
    <w:rsid w:val="00E661FC"/>
    <w:rsid w:val="00E665D4"/>
    <w:rsid w:val="00E666E1"/>
    <w:rsid w:val="00E667D4"/>
    <w:rsid w:val="00E66935"/>
    <w:rsid w:val="00E66CBB"/>
    <w:rsid w:val="00E67408"/>
    <w:rsid w:val="00E7058B"/>
    <w:rsid w:val="00E71BFB"/>
    <w:rsid w:val="00E71E07"/>
    <w:rsid w:val="00E73236"/>
    <w:rsid w:val="00E747E3"/>
    <w:rsid w:val="00E74996"/>
    <w:rsid w:val="00E750AF"/>
    <w:rsid w:val="00E753A6"/>
    <w:rsid w:val="00E75BEF"/>
    <w:rsid w:val="00E75C30"/>
    <w:rsid w:val="00E7608B"/>
    <w:rsid w:val="00E76A78"/>
    <w:rsid w:val="00E76DF1"/>
    <w:rsid w:val="00E77C7F"/>
    <w:rsid w:val="00E77E93"/>
    <w:rsid w:val="00E803B9"/>
    <w:rsid w:val="00E81721"/>
    <w:rsid w:val="00E81F04"/>
    <w:rsid w:val="00E823A7"/>
    <w:rsid w:val="00E82A3A"/>
    <w:rsid w:val="00E82AF8"/>
    <w:rsid w:val="00E8322C"/>
    <w:rsid w:val="00E84311"/>
    <w:rsid w:val="00E8487A"/>
    <w:rsid w:val="00E8503A"/>
    <w:rsid w:val="00E85830"/>
    <w:rsid w:val="00E85AF4"/>
    <w:rsid w:val="00E85F1D"/>
    <w:rsid w:val="00E8601F"/>
    <w:rsid w:val="00E876F5"/>
    <w:rsid w:val="00E87CCB"/>
    <w:rsid w:val="00E87EDD"/>
    <w:rsid w:val="00E90771"/>
    <w:rsid w:val="00E91E35"/>
    <w:rsid w:val="00E92348"/>
    <w:rsid w:val="00E9246A"/>
    <w:rsid w:val="00E92A3A"/>
    <w:rsid w:val="00E92CFD"/>
    <w:rsid w:val="00E92E5C"/>
    <w:rsid w:val="00E935FC"/>
    <w:rsid w:val="00E93CAC"/>
    <w:rsid w:val="00E94E15"/>
    <w:rsid w:val="00E957E5"/>
    <w:rsid w:val="00E961C4"/>
    <w:rsid w:val="00E97456"/>
    <w:rsid w:val="00E977CB"/>
    <w:rsid w:val="00EA05E2"/>
    <w:rsid w:val="00EA06E1"/>
    <w:rsid w:val="00EA0E5B"/>
    <w:rsid w:val="00EA0F4D"/>
    <w:rsid w:val="00EA1B07"/>
    <w:rsid w:val="00EA2339"/>
    <w:rsid w:val="00EA2643"/>
    <w:rsid w:val="00EA2C68"/>
    <w:rsid w:val="00EA2F09"/>
    <w:rsid w:val="00EA3395"/>
    <w:rsid w:val="00EA37FF"/>
    <w:rsid w:val="00EA3E97"/>
    <w:rsid w:val="00EA46D8"/>
    <w:rsid w:val="00EA6084"/>
    <w:rsid w:val="00EA6355"/>
    <w:rsid w:val="00EA6925"/>
    <w:rsid w:val="00EA7513"/>
    <w:rsid w:val="00EA7B47"/>
    <w:rsid w:val="00EB00C6"/>
    <w:rsid w:val="00EB0523"/>
    <w:rsid w:val="00EB0538"/>
    <w:rsid w:val="00EB1944"/>
    <w:rsid w:val="00EB235E"/>
    <w:rsid w:val="00EB371B"/>
    <w:rsid w:val="00EB46EB"/>
    <w:rsid w:val="00EB4969"/>
    <w:rsid w:val="00EB4C5F"/>
    <w:rsid w:val="00EB5437"/>
    <w:rsid w:val="00EB61AD"/>
    <w:rsid w:val="00EB780B"/>
    <w:rsid w:val="00EC0735"/>
    <w:rsid w:val="00EC0AAA"/>
    <w:rsid w:val="00EC0CC5"/>
    <w:rsid w:val="00EC1538"/>
    <w:rsid w:val="00EC15E0"/>
    <w:rsid w:val="00EC164F"/>
    <w:rsid w:val="00EC226B"/>
    <w:rsid w:val="00EC2337"/>
    <w:rsid w:val="00EC3200"/>
    <w:rsid w:val="00EC3D62"/>
    <w:rsid w:val="00EC42E4"/>
    <w:rsid w:val="00EC4BF1"/>
    <w:rsid w:val="00EC6183"/>
    <w:rsid w:val="00EC62FF"/>
    <w:rsid w:val="00EC650A"/>
    <w:rsid w:val="00EC6C92"/>
    <w:rsid w:val="00EC767B"/>
    <w:rsid w:val="00ED06F5"/>
    <w:rsid w:val="00ED0B60"/>
    <w:rsid w:val="00ED22F3"/>
    <w:rsid w:val="00ED317B"/>
    <w:rsid w:val="00ED34FA"/>
    <w:rsid w:val="00ED3B09"/>
    <w:rsid w:val="00ED4DD6"/>
    <w:rsid w:val="00ED5265"/>
    <w:rsid w:val="00ED5CE1"/>
    <w:rsid w:val="00ED600C"/>
    <w:rsid w:val="00ED6575"/>
    <w:rsid w:val="00ED7FC9"/>
    <w:rsid w:val="00EE1110"/>
    <w:rsid w:val="00EE1A7C"/>
    <w:rsid w:val="00EE240B"/>
    <w:rsid w:val="00EE3012"/>
    <w:rsid w:val="00EE4718"/>
    <w:rsid w:val="00EE5F82"/>
    <w:rsid w:val="00EE61D2"/>
    <w:rsid w:val="00EE7283"/>
    <w:rsid w:val="00EF03A2"/>
    <w:rsid w:val="00EF0558"/>
    <w:rsid w:val="00EF1076"/>
    <w:rsid w:val="00EF1FBC"/>
    <w:rsid w:val="00EF2812"/>
    <w:rsid w:val="00EF2D7C"/>
    <w:rsid w:val="00EF3C48"/>
    <w:rsid w:val="00EF450D"/>
    <w:rsid w:val="00EF5E86"/>
    <w:rsid w:val="00F00886"/>
    <w:rsid w:val="00F009D9"/>
    <w:rsid w:val="00F01C2D"/>
    <w:rsid w:val="00F01D4B"/>
    <w:rsid w:val="00F01F2D"/>
    <w:rsid w:val="00F03B55"/>
    <w:rsid w:val="00F050EA"/>
    <w:rsid w:val="00F05AC2"/>
    <w:rsid w:val="00F067F9"/>
    <w:rsid w:val="00F0684B"/>
    <w:rsid w:val="00F06A34"/>
    <w:rsid w:val="00F06D66"/>
    <w:rsid w:val="00F07185"/>
    <w:rsid w:val="00F07548"/>
    <w:rsid w:val="00F07996"/>
    <w:rsid w:val="00F1042E"/>
    <w:rsid w:val="00F118B5"/>
    <w:rsid w:val="00F11A7A"/>
    <w:rsid w:val="00F11B73"/>
    <w:rsid w:val="00F11D3F"/>
    <w:rsid w:val="00F144D0"/>
    <w:rsid w:val="00F14B09"/>
    <w:rsid w:val="00F14D21"/>
    <w:rsid w:val="00F14F8D"/>
    <w:rsid w:val="00F157B2"/>
    <w:rsid w:val="00F15CE6"/>
    <w:rsid w:val="00F165DC"/>
    <w:rsid w:val="00F1729A"/>
    <w:rsid w:val="00F17309"/>
    <w:rsid w:val="00F17EC3"/>
    <w:rsid w:val="00F2216E"/>
    <w:rsid w:val="00F227FA"/>
    <w:rsid w:val="00F22EF5"/>
    <w:rsid w:val="00F236E9"/>
    <w:rsid w:val="00F23C71"/>
    <w:rsid w:val="00F23E97"/>
    <w:rsid w:val="00F24A94"/>
    <w:rsid w:val="00F24E6C"/>
    <w:rsid w:val="00F25818"/>
    <w:rsid w:val="00F26050"/>
    <w:rsid w:val="00F26510"/>
    <w:rsid w:val="00F26F3D"/>
    <w:rsid w:val="00F27585"/>
    <w:rsid w:val="00F27C27"/>
    <w:rsid w:val="00F27C60"/>
    <w:rsid w:val="00F27E52"/>
    <w:rsid w:val="00F304FF"/>
    <w:rsid w:val="00F30B36"/>
    <w:rsid w:val="00F30E33"/>
    <w:rsid w:val="00F31295"/>
    <w:rsid w:val="00F316A6"/>
    <w:rsid w:val="00F316D8"/>
    <w:rsid w:val="00F31E45"/>
    <w:rsid w:val="00F324C7"/>
    <w:rsid w:val="00F34D9E"/>
    <w:rsid w:val="00F359E7"/>
    <w:rsid w:val="00F35DB3"/>
    <w:rsid w:val="00F36060"/>
    <w:rsid w:val="00F36281"/>
    <w:rsid w:val="00F36845"/>
    <w:rsid w:val="00F3697C"/>
    <w:rsid w:val="00F37D7E"/>
    <w:rsid w:val="00F40273"/>
    <w:rsid w:val="00F404C9"/>
    <w:rsid w:val="00F40516"/>
    <w:rsid w:val="00F40EFE"/>
    <w:rsid w:val="00F41608"/>
    <w:rsid w:val="00F41EB0"/>
    <w:rsid w:val="00F424D6"/>
    <w:rsid w:val="00F4280C"/>
    <w:rsid w:val="00F43090"/>
    <w:rsid w:val="00F43285"/>
    <w:rsid w:val="00F457C4"/>
    <w:rsid w:val="00F460A3"/>
    <w:rsid w:val="00F464A2"/>
    <w:rsid w:val="00F4744F"/>
    <w:rsid w:val="00F47493"/>
    <w:rsid w:val="00F50672"/>
    <w:rsid w:val="00F506AD"/>
    <w:rsid w:val="00F517FE"/>
    <w:rsid w:val="00F51DB8"/>
    <w:rsid w:val="00F5284A"/>
    <w:rsid w:val="00F52CD8"/>
    <w:rsid w:val="00F5390E"/>
    <w:rsid w:val="00F55DC9"/>
    <w:rsid w:val="00F56140"/>
    <w:rsid w:val="00F5765B"/>
    <w:rsid w:val="00F6002B"/>
    <w:rsid w:val="00F60A07"/>
    <w:rsid w:val="00F61B29"/>
    <w:rsid w:val="00F63F48"/>
    <w:rsid w:val="00F6409C"/>
    <w:rsid w:val="00F652F4"/>
    <w:rsid w:val="00F65F97"/>
    <w:rsid w:val="00F67739"/>
    <w:rsid w:val="00F67E7A"/>
    <w:rsid w:val="00F70437"/>
    <w:rsid w:val="00F70B10"/>
    <w:rsid w:val="00F70F80"/>
    <w:rsid w:val="00F72473"/>
    <w:rsid w:val="00F72987"/>
    <w:rsid w:val="00F72FCB"/>
    <w:rsid w:val="00F73DA2"/>
    <w:rsid w:val="00F747EC"/>
    <w:rsid w:val="00F74FCC"/>
    <w:rsid w:val="00F75414"/>
    <w:rsid w:val="00F75B7A"/>
    <w:rsid w:val="00F75D18"/>
    <w:rsid w:val="00F7634A"/>
    <w:rsid w:val="00F76595"/>
    <w:rsid w:val="00F76F16"/>
    <w:rsid w:val="00F773E9"/>
    <w:rsid w:val="00F776E8"/>
    <w:rsid w:val="00F77745"/>
    <w:rsid w:val="00F77C41"/>
    <w:rsid w:val="00F806A6"/>
    <w:rsid w:val="00F8114F"/>
    <w:rsid w:val="00F81CB3"/>
    <w:rsid w:val="00F8235E"/>
    <w:rsid w:val="00F83655"/>
    <w:rsid w:val="00F83B14"/>
    <w:rsid w:val="00F83F3E"/>
    <w:rsid w:val="00F85584"/>
    <w:rsid w:val="00F8692F"/>
    <w:rsid w:val="00F8778D"/>
    <w:rsid w:val="00F90F15"/>
    <w:rsid w:val="00F91B81"/>
    <w:rsid w:val="00F920D4"/>
    <w:rsid w:val="00F923D7"/>
    <w:rsid w:val="00F9257F"/>
    <w:rsid w:val="00F93398"/>
    <w:rsid w:val="00F93A1F"/>
    <w:rsid w:val="00F94776"/>
    <w:rsid w:val="00F94AC1"/>
    <w:rsid w:val="00F94EB3"/>
    <w:rsid w:val="00F9547B"/>
    <w:rsid w:val="00F96855"/>
    <w:rsid w:val="00F96ADD"/>
    <w:rsid w:val="00F97A31"/>
    <w:rsid w:val="00F97F23"/>
    <w:rsid w:val="00F97F3D"/>
    <w:rsid w:val="00FA0E98"/>
    <w:rsid w:val="00FA240D"/>
    <w:rsid w:val="00FA332D"/>
    <w:rsid w:val="00FA3C67"/>
    <w:rsid w:val="00FA3DD6"/>
    <w:rsid w:val="00FA483F"/>
    <w:rsid w:val="00FA486D"/>
    <w:rsid w:val="00FA6650"/>
    <w:rsid w:val="00FA69A5"/>
    <w:rsid w:val="00FA6D77"/>
    <w:rsid w:val="00FA6DF0"/>
    <w:rsid w:val="00FA788B"/>
    <w:rsid w:val="00FB24BD"/>
    <w:rsid w:val="00FB2CFF"/>
    <w:rsid w:val="00FB2E49"/>
    <w:rsid w:val="00FB35F1"/>
    <w:rsid w:val="00FB3D90"/>
    <w:rsid w:val="00FB4419"/>
    <w:rsid w:val="00FB4BC5"/>
    <w:rsid w:val="00FB4E6B"/>
    <w:rsid w:val="00FB5BAD"/>
    <w:rsid w:val="00FB7372"/>
    <w:rsid w:val="00FB7842"/>
    <w:rsid w:val="00FB78B2"/>
    <w:rsid w:val="00FC14B8"/>
    <w:rsid w:val="00FC1519"/>
    <w:rsid w:val="00FC2CDE"/>
    <w:rsid w:val="00FC3A74"/>
    <w:rsid w:val="00FC47A0"/>
    <w:rsid w:val="00FC4DB6"/>
    <w:rsid w:val="00FC512D"/>
    <w:rsid w:val="00FC5D42"/>
    <w:rsid w:val="00FC6C09"/>
    <w:rsid w:val="00FC6EC6"/>
    <w:rsid w:val="00FC7112"/>
    <w:rsid w:val="00FC75D9"/>
    <w:rsid w:val="00FC774E"/>
    <w:rsid w:val="00FC7E92"/>
    <w:rsid w:val="00FD051D"/>
    <w:rsid w:val="00FD106A"/>
    <w:rsid w:val="00FD26AC"/>
    <w:rsid w:val="00FD27DD"/>
    <w:rsid w:val="00FD2C9C"/>
    <w:rsid w:val="00FD3F15"/>
    <w:rsid w:val="00FD4C91"/>
    <w:rsid w:val="00FD51DB"/>
    <w:rsid w:val="00FD6EE5"/>
    <w:rsid w:val="00FD7717"/>
    <w:rsid w:val="00FE0EB3"/>
    <w:rsid w:val="00FE1B96"/>
    <w:rsid w:val="00FE1F20"/>
    <w:rsid w:val="00FE2696"/>
    <w:rsid w:val="00FE549C"/>
    <w:rsid w:val="00FE5918"/>
    <w:rsid w:val="00FE64CD"/>
    <w:rsid w:val="00FE7F73"/>
    <w:rsid w:val="00FF21AD"/>
    <w:rsid w:val="00FF256F"/>
    <w:rsid w:val="00FF3058"/>
    <w:rsid w:val="00FF395B"/>
    <w:rsid w:val="00FF39B0"/>
    <w:rsid w:val="00FF429D"/>
    <w:rsid w:val="00FF4FB8"/>
    <w:rsid w:val="00FF5C3F"/>
    <w:rsid w:val="00FF6405"/>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1">
    <w:name w:val="Normal"/>
    <w:qFormat/>
    <w:rsid w:val="00A669B5"/>
    <w:pPr>
      <w:widowControl w:val="0"/>
      <w:adjustRightInd w:val="0"/>
      <w:spacing w:before="120" w:after="120"/>
      <w:ind w:firstLine="567"/>
      <w:jc w:val="both"/>
      <w:textAlignment w:val="baseline"/>
    </w:pPr>
    <w:rPr>
      <w:rFonts w:ascii="Arial" w:eastAsia="Microsoft YaHei" w:hAnsi="Arial" w:cs="Arial"/>
      <w:spacing w:val="-5"/>
      <w:sz w:val="22"/>
      <w:szCs w:val="22"/>
      <w:lang w:eastAsia="en-US"/>
    </w:rPr>
  </w:style>
  <w:style w:type="paragraph" w:styleId="10">
    <w:name w:val="heading 1"/>
    <w:basedOn w:val="a1"/>
    <w:next w:val="a1"/>
    <w:link w:val="11"/>
    <w:uiPriority w:val="99"/>
    <w:qFormat/>
    <w:rsid w:val="004329DF"/>
    <w:pPr>
      <w:keepNext/>
      <w:keepLines/>
      <w:pageBreakBefore/>
      <w:widowControl/>
      <w:pBdr>
        <w:top w:val="single" w:sz="48" w:space="3" w:color="FFFFFF"/>
        <w:left w:val="single" w:sz="6" w:space="3" w:color="FFFFFF"/>
        <w:bottom w:val="single" w:sz="6" w:space="3" w:color="FFFFFF"/>
      </w:pBdr>
      <w:spacing w:line="240" w:lineRule="atLeast"/>
      <w:ind w:left="1211" w:hanging="360"/>
      <w:outlineLvl w:val="0"/>
    </w:pPr>
    <w:rPr>
      <w:rFonts w:ascii="Arial Black" w:hAnsi="Arial Black" w:cs="Arial Black"/>
      <w:caps/>
      <w:spacing w:val="-8"/>
      <w:kern w:val="20"/>
    </w:rPr>
  </w:style>
  <w:style w:type="paragraph" w:styleId="21">
    <w:name w:val="heading 2"/>
    <w:basedOn w:val="a1"/>
    <w:next w:val="a1"/>
    <w:link w:val="22"/>
    <w:uiPriority w:val="99"/>
    <w:qFormat/>
    <w:rsid w:val="00754A67"/>
    <w:pPr>
      <w:numPr>
        <w:ilvl w:val="1"/>
        <w:numId w:val="1"/>
      </w:numPr>
      <w:tabs>
        <w:tab w:val="clear" w:pos="360"/>
        <w:tab w:val="num" w:pos="1560"/>
      </w:tabs>
      <w:suppressAutoHyphens/>
      <w:adjustRightInd/>
      <w:spacing w:before="240"/>
      <w:ind w:left="1514" w:hanging="567"/>
      <w:outlineLvl w:val="1"/>
    </w:pPr>
    <w:rPr>
      <w:rFonts w:ascii="Arial Black" w:hAnsi="Arial Black" w:cs="Arial Black"/>
      <w:spacing w:val="-10"/>
      <w:kern w:val="28"/>
    </w:rPr>
  </w:style>
  <w:style w:type="paragraph" w:styleId="30">
    <w:name w:val="heading 3"/>
    <w:basedOn w:val="a1"/>
    <w:next w:val="a1"/>
    <w:link w:val="31"/>
    <w:uiPriority w:val="99"/>
    <w:qFormat/>
    <w:rsid w:val="00754A67"/>
    <w:pPr>
      <w:numPr>
        <w:ilvl w:val="2"/>
        <w:numId w:val="1"/>
      </w:numPr>
      <w:tabs>
        <w:tab w:val="clear" w:pos="360"/>
        <w:tab w:val="num" w:pos="2105"/>
      </w:tabs>
      <w:spacing w:before="240" w:line="240" w:lineRule="atLeast"/>
      <w:ind w:left="1639" w:hanging="567"/>
      <w:outlineLvl w:val="2"/>
    </w:pPr>
    <w:rPr>
      <w:b/>
      <w:bCs/>
      <w:spacing w:val="-10"/>
      <w:kern w:val="28"/>
    </w:rPr>
  </w:style>
  <w:style w:type="paragraph" w:styleId="4">
    <w:name w:val="heading 4"/>
    <w:basedOn w:val="a1"/>
    <w:next w:val="a1"/>
    <w:link w:val="40"/>
    <w:uiPriority w:val="99"/>
    <w:qFormat/>
    <w:rsid w:val="0034150A"/>
    <w:pPr>
      <w:keepNext/>
      <w:keepLines/>
      <w:numPr>
        <w:ilvl w:val="3"/>
        <w:numId w:val="1"/>
      </w:numPr>
      <w:tabs>
        <w:tab w:val="clear" w:pos="360"/>
        <w:tab w:val="num" w:pos="2029"/>
      </w:tabs>
      <w:spacing w:before="240" w:line="240" w:lineRule="atLeast"/>
      <w:ind w:left="709" w:firstLine="0"/>
      <w:outlineLvl w:val="3"/>
    </w:pPr>
    <w:rPr>
      <w:b/>
      <w:bCs/>
      <w:i/>
      <w:iCs/>
      <w:spacing w:val="-4"/>
      <w:kern w:val="28"/>
    </w:rPr>
  </w:style>
  <w:style w:type="paragraph" w:styleId="5">
    <w:name w:val="heading 5"/>
    <w:basedOn w:val="a1"/>
    <w:next w:val="a1"/>
    <w:link w:val="50"/>
    <w:uiPriority w:val="99"/>
    <w:qFormat/>
    <w:rsid w:val="00AD6B25"/>
    <w:pPr>
      <w:outlineLvl w:val="4"/>
    </w:pPr>
  </w:style>
  <w:style w:type="paragraph" w:styleId="6">
    <w:name w:val="heading 6"/>
    <w:basedOn w:val="a1"/>
    <w:next w:val="a1"/>
    <w:link w:val="60"/>
    <w:uiPriority w:val="99"/>
    <w:qFormat/>
    <w:rsid w:val="00B74953"/>
    <w:pPr>
      <w:keepNext/>
      <w:keepLines/>
      <w:spacing w:before="140" w:line="220" w:lineRule="atLeast"/>
      <w:outlineLvl w:val="5"/>
    </w:pPr>
    <w:rPr>
      <w:b/>
      <w:bCs/>
      <w:i/>
      <w:iCs/>
      <w:spacing w:val="-4"/>
      <w:kern w:val="28"/>
    </w:rPr>
  </w:style>
  <w:style w:type="paragraph" w:styleId="7">
    <w:name w:val="heading 7"/>
    <w:basedOn w:val="a1"/>
    <w:next w:val="a1"/>
    <w:link w:val="70"/>
    <w:uiPriority w:val="99"/>
    <w:qFormat/>
    <w:rsid w:val="00B74953"/>
    <w:pPr>
      <w:keepNext/>
      <w:keepLines/>
      <w:spacing w:before="140" w:line="220" w:lineRule="atLeast"/>
      <w:outlineLvl w:val="6"/>
    </w:pPr>
    <w:rPr>
      <w:b/>
      <w:bCs/>
      <w:spacing w:val="-4"/>
      <w:kern w:val="28"/>
    </w:rPr>
  </w:style>
  <w:style w:type="paragraph" w:styleId="8">
    <w:name w:val="heading 8"/>
    <w:basedOn w:val="a1"/>
    <w:next w:val="a1"/>
    <w:link w:val="80"/>
    <w:uiPriority w:val="99"/>
    <w:qFormat/>
    <w:rsid w:val="00B74953"/>
    <w:pPr>
      <w:keepNext/>
      <w:keepLines/>
      <w:spacing w:before="140" w:line="220" w:lineRule="atLeast"/>
      <w:outlineLvl w:val="7"/>
    </w:pPr>
    <w:rPr>
      <w:b/>
      <w:bCs/>
      <w:i/>
      <w:iCs/>
      <w:spacing w:val="-4"/>
      <w:kern w:val="28"/>
      <w:sz w:val="18"/>
      <w:szCs w:val="18"/>
    </w:rPr>
  </w:style>
  <w:style w:type="paragraph" w:styleId="9">
    <w:name w:val="heading 9"/>
    <w:basedOn w:val="a1"/>
    <w:next w:val="a1"/>
    <w:link w:val="90"/>
    <w:uiPriority w:val="99"/>
    <w:qFormat/>
    <w:rsid w:val="00754A67"/>
    <w:pPr>
      <w:keepNext/>
      <w:keepLines/>
      <w:spacing w:before="140" w:line="220" w:lineRule="atLeast"/>
      <w:outlineLvl w:val="8"/>
    </w:pPr>
    <w:rPr>
      <w:b/>
      <w:bCs/>
      <w:spacing w:val="-4"/>
      <w:kern w:val="28"/>
      <w:sz w:val="24"/>
      <w:szCs w:val="24"/>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Заголовок 1 Знак"/>
    <w:basedOn w:val="a2"/>
    <w:link w:val="10"/>
    <w:uiPriority w:val="99"/>
    <w:locked/>
    <w:rsid w:val="004329DF"/>
    <w:rPr>
      <w:rFonts w:ascii="Arial Black" w:eastAsia="Microsoft YaHei" w:hAnsi="Arial Black" w:cs="Arial Black"/>
      <w:caps/>
      <w:spacing w:val="-8"/>
      <w:kern w:val="20"/>
      <w:sz w:val="22"/>
      <w:szCs w:val="22"/>
      <w:lang w:eastAsia="en-US"/>
    </w:rPr>
  </w:style>
  <w:style w:type="character" w:customStyle="1" w:styleId="22">
    <w:name w:val="Заголовок 2 Знак"/>
    <w:basedOn w:val="a2"/>
    <w:link w:val="21"/>
    <w:uiPriority w:val="99"/>
    <w:locked/>
    <w:rsid w:val="00754A67"/>
    <w:rPr>
      <w:rFonts w:ascii="Arial Black" w:eastAsia="Microsoft YaHei" w:hAnsi="Arial Black" w:cs="Arial Black"/>
      <w:spacing w:val="-10"/>
      <w:kern w:val="28"/>
      <w:sz w:val="22"/>
      <w:szCs w:val="22"/>
      <w:lang w:val="ru-RU" w:eastAsia="en-US"/>
    </w:rPr>
  </w:style>
  <w:style w:type="character" w:customStyle="1" w:styleId="31">
    <w:name w:val="Заголовок 3 Знак"/>
    <w:basedOn w:val="a2"/>
    <w:link w:val="30"/>
    <w:uiPriority w:val="99"/>
    <w:locked/>
    <w:rsid w:val="00754A67"/>
    <w:rPr>
      <w:rFonts w:ascii="Arial" w:eastAsia="Microsoft YaHei" w:hAnsi="Arial" w:cs="Arial"/>
      <w:b/>
      <w:bCs/>
      <w:spacing w:val="-10"/>
      <w:kern w:val="28"/>
      <w:sz w:val="22"/>
      <w:szCs w:val="22"/>
      <w:lang w:val="ru-RU" w:eastAsia="en-US"/>
    </w:rPr>
  </w:style>
  <w:style w:type="character" w:customStyle="1" w:styleId="40">
    <w:name w:val="Заголовок 4 Знак"/>
    <w:basedOn w:val="a2"/>
    <w:link w:val="4"/>
    <w:uiPriority w:val="99"/>
    <w:locked/>
    <w:rsid w:val="0034150A"/>
    <w:rPr>
      <w:rFonts w:ascii="Arial" w:eastAsia="Microsoft YaHei" w:hAnsi="Arial" w:cs="Arial"/>
      <w:b/>
      <w:bCs/>
      <w:i/>
      <w:iCs/>
      <w:spacing w:val="-4"/>
      <w:kern w:val="28"/>
      <w:sz w:val="22"/>
      <w:szCs w:val="22"/>
      <w:lang w:val="ru-RU" w:eastAsia="en-US"/>
    </w:rPr>
  </w:style>
  <w:style w:type="character" w:customStyle="1" w:styleId="50">
    <w:name w:val="Заголовок 5 Знак"/>
    <w:basedOn w:val="a2"/>
    <w:link w:val="5"/>
    <w:uiPriority w:val="99"/>
    <w:locked/>
    <w:rsid w:val="00AD6B25"/>
    <w:rPr>
      <w:spacing w:val="-5"/>
      <w:sz w:val="22"/>
      <w:szCs w:val="22"/>
      <w:lang w:eastAsia="en-US"/>
    </w:rPr>
  </w:style>
  <w:style w:type="character" w:customStyle="1" w:styleId="60">
    <w:name w:val="Заголовок 6 Знак"/>
    <w:basedOn w:val="a2"/>
    <w:link w:val="6"/>
    <w:uiPriority w:val="99"/>
    <w:locked/>
    <w:rsid w:val="00867325"/>
    <w:rPr>
      <w:rFonts w:ascii="Arial" w:hAnsi="Arial" w:cs="Arial"/>
      <w:b/>
      <w:bCs/>
      <w:i/>
      <w:iCs/>
      <w:spacing w:val="-4"/>
      <w:kern w:val="28"/>
      <w:sz w:val="28"/>
      <w:szCs w:val="28"/>
      <w:lang w:eastAsia="en-US"/>
    </w:rPr>
  </w:style>
  <w:style w:type="character" w:customStyle="1" w:styleId="70">
    <w:name w:val="Заголовок 7 Знак"/>
    <w:basedOn w:val="a2"/>
    <w:link w:val="7"/>
    <w:uiPriority w:val="99"/>
    <w:locked/>
    <w:rsid w:val="00867325"/>
    <w:rPr>
      <w:rFonts w:ascii="Arial" w:hAnsi="Arial" w:cs="Arial"/>
      <w:b/>
      <w:bCs/>
      <w:spacing w:val="-4"/>
      <w:kern w:val="28"/>
      <w:sz w:val="28"/>
      <w:szCs w:val="28"/>
      <w:lang w:eastAsia="en-US"/>
    </w:rPr>
  </w:style>
  <w:style w:type="character" w:customStyle="1" w:styleId="80">
    <w:name w:val="Заголовок 8 Знак"/>
    <w:basedOn w:val="a2"/>
    <w:link w:val="8"/>
    <w:uiPriority w:val="99"/>
    <w:locked/>
    <w:rsid w:val="00867325"/>
    <w:rPr>
      <w:rFonts w:ascii="Arial" w:hAnsi="Arial" w:cs="Arial"/>
      <w:b/>
      <w:bCs/>
      <w:i/>
      <w:iCs/>
      <w:spacing w:val="-4"/>
      <w:kern w:val="28"/>
      <w:sz w:val="28"/>
      <w:szCs w:val="28"/>
      <w:lang w:eastAsia="en-US"/>
    </w:rPr>
  </w:style>
  <w:style w:type="character" w:customStyle="1" w:styleId="90">
    <w:name w:val="Заголовок 9 Знак"/>
    <w:basedOn w:val="a2"/>
    <w:link w:val="9"/>
    <w:uiPriority w:val="99"/>
    <w:locked/>
    <w:rsid w:val="00754A67"/>
    <w:rPr>
      <w:rFonts w:ascii="Arial" w:eastAsia="Microsoft YaHei" w:hAnsi="Arial" w:cs="Arial"/>
      <w:b/>
      <w:bCs/>
      <w:spacing w:val="-4"/>
      <w:kern w:val="28"/>
      <w:sz w:val="28"/>
      <w:szCs w:val="28"/>
      <w:lang w:eastAsia="en-US"/>
    </w:rPr>
  </w:style>
  <w:style w:type="paragraph" w:styleId="a5">
    <w:name w:val="Balloon Text"/>
    <w:basedOn w:val="a1"/>
    <w:link w:val="a6"/>
    <w:uiPriority w:val="99"/>
    <w:semiHidden/>
    <w:rsid w:val="006504D4"/>
    <w:rPr>
      <w:rFonts w:ascii="Tahoma" w:hAnsi="Tahoma" w:cs="Tahoma"/>
      <w:sz w:val="16"/>
      <w:szCs w:val="16"/>
    </w:rPr>
  </w:style>
  <w:style w:type="character" w:customStyle="1" w:styleId="a6">
    <w:name w:val="Текст выноски Знак"/>
    <w:basedOn w:val="a2"/>
    <w:link w:val="a5"/>
    <w:uiPriority w:val="99"/>
    <w:semiHidden/>
    <w:locked/>
    <w:rsid w:val="00867325"/>
    <w:rPr>
      <w:rFonts w:ascii="Tahoma" w:hAnsi="Tahoma" w:cs="Tahoma"/>
      <w:spacing w:val="-5"/>
      <w:sz w:val="16"/>
      <w:szCs w:val="16"/>
      <w:lang w:val="en-US" w:eastAsia="en-US"/>
    </w:rPr>
  </w:style>
  <w:style w:type="paragraph" w:customStyle="1" w:styleId="12">
    <w:name w:val="Для таблицы (приложения 1)"/>
    <w:basedOn w:val="a1"/>
    <w:uiPriority w:val="99"/>
    <w:rsid w:val="00034369"/>
    <w:pPr>
      <w:spacing w:before="0" w:after="0" w:line="240" w:lineRule="atLeast"/>
      <w:ind w:firstLine="0"/>
      <w:jc w:val="left"/>
    </w:pPr>
    <w:rPr>
      <w:rFonts w:eastAsia="Times New Roman"/>
      <w:color w:val="000000"/>
      <w:sz w:val="18"/>
      <w:szCs w:val="18"/>
    </w:rPr>
  </w:style>
  <w:style w:type="paragraph" w:styleId="23">
    <w:name w:val="List 2"/>
    <w:basedOn w:val="a1"/>
    <w:link w:val="24"/>
    <w:uiPriority w:val="99"/>
    <w:rsid w:val="004A5597"/>
    <w:pPr>
      <w:ind w:left="566" w:hanging="283"/>
    </w:pPr>
  </w:style>
  <w:style w:type="character" w:customStyle="1" w:styleId="24">
    <w:name w:val="Список 2 Знак"/>
    <w:basedOn w:val="a7"/>
    <w:link w:val="23"/>
    <w:uiPriority w:val="99"/>
    <w:locked/>
    <w:rsid w:val="00481CEF"/>
  </w:style>
  <w:style w:type="paragraph" w:styleId="a8">
    <w:name w:val="Title"/>
    <w:basedOn w:val="a1"/>
    <w:next w:val="a1"/>
    <w:link w:val="a9"/>
    <w:uiPriority w:val="99"/>
    <w:qFormat/>
    <w:rsid w:val="00BB6047"/>
    <w:pPr>
      <w:keepNext/>
      <w:keepLines/>
      <w:spacing w:before="220" w:after="60"/>
      <w:ind w:firstLine="0"/>
      <w:jc w:val="center"/>
    </w:pPr>
    <w:rPr>
      <w:b/>
      <w:bCs/>
      <w:caps/>
      <w:spacing w:val="-30"/>
      <w:kern w:val="28"/>
      <w:sz w:val="32"/>
      <w:szCs w:val="32"/>
    </w:rPr>
  </w:style>
  <w:style w:type="character" w:customStyle="1" w:styleId="a9">
    <w:name w:val="Название Знак"/>
    <w:basedOn w:val="a2"/>
    <w:link w:val="a8"/>
    <w:uiPriority w:val="99"/>
    <w:locked/>
    <w:rsid w:val="00BB6047"/>
    <w:rPr>
      <w:rFonts w:cs="Times New Roman"/>
      <w:b/>
      <w:bCs/>
      <w:caps/>
      <w:spacing w:val="-30"/>
      <w:sz w:val="28"/>
      <w:szCs w:val="28"/>
    </w:rPr>
  </w:style>
  <w:style w:type="character" w:styleId="aa">
    <w:name w:val="annotation reference"/>
    <w:basedOn w:val="a2"/>
    <w:uiPriority w:val="99"/>
    <w:semiHidden/>
    <w:rsid w:val="006504D4"/>
    <w:rPr>
      <w:rFonts w:ascii="Arial" w:hAnsi="Arial" w:cs="Arial"/>
      <w:sz w:val="16"/>
      <w:szCs w:val="16"/>
    </w:rPr>
  </w:style>
  <w:style w:type="paragraph" w:styleId="ab">
    <w:name w:val="annotation text"/>
    <w:basedOn w:val="a1"/>
    <w:link w:val="ac"/>
    <w:uiPriority w:val="99"/>
    <w:semiHidden/>
    <w:rsid w:val="00B74953"/>
  </w:style>
  <w:style w:type="character" w:customStyle="1" w:styleId="ac">
    <w:name w:val="Текст примечания Знак"/>
    <w:basedOn w:val="a2"/>
    <w:link w:val="ab"/>
    <w:uiPriority w:val="99"/>
    <w:locked/>
    <w:rsid w:val="009747B8"/>
    <w:rPr>
      <w:rFonts w:ascii="Arial" w:hAnsi="Arial" w:cs="Arial"/>
      <w:spacing w:val="-5"/>
      <w:sz w:val="16"/>
      <w:szCs w:val="16"/>
      <w:lang w:val="en-US"/>
    </w:rPr>
  </w:style>
  <w:style w:type="character" w:styleId="ad">
    <w:name w:val="endnote reference"/>
    <w:basedOn w:val="a2"/>
    <w:uiPriority w:val="99"/>
    <w:semiHidden/>
    <w:rsid w:val="006504D4"/>
    <w:rPr>
      <w:rFonts w:cs="Times New Roman"/>
      <w:vertAlign w:val="superscript"/>
    </w:rPr>
  </w:style>
  <w:style w:type="paragraph" w:styleId="ae">
    <w:name w:val="endnote text"/>
    <w:basedOn w:val="a1"/>
    <w:link w:val="af"/>
    <w:uiPriority w:val="99"/>
    <w:semiHidden/>
    <w:rsid w:val="00B74953"/>
  </w:style>
  <w:style w:type="character" w:customStyle="1" w:styleId="af">
    <w:name w:val="Текст концевой сноски Знак"/>
    <w:basedOn w:val="a2"/>
    <w:link w:val="ae"/>
    <w:uiPriority w:val="99"/>
    <w:semiHidden/>
    <w:locked/>
    <w:rsid w:val="00867325"/>
    <w:rPr>
      <w:rFonts w:ascii="Arial" w:hAnsi="Arial" w:cs="Arial"/>
      <w:spacing w:val="-5"/>
      <w:sz w:val="16"/>
      <w:szCs w:val="16"/>
      <w:lang w:val="en-US" w:eastAsia="en-US"/>
    </w:rPr>
  </w:style>
  <w:style w:type="paragraph" w:styleId="af0">
    <w:name w:val="footer"/>
    <w:basedOn w:val="a1"/>
    <w:link w:val="af1"/>
    <w:uiPriority w:val="99"/>
    <w:rsid w:val="003A7147"/>
    <w:pPr>
      <w:tabs>
        <w:tab w:val="center" w:pos="4677"/>
        <w:tab w:val="right" w:pos="9355"/>
      </w:tabs>
      <w:spacing w:before="0" w:after="0"/>
    </w:pPr>
  </w:style>
  <w:style w:type="character" w:customStyle="1" w:styleId="af1">
    <w:name w:val="Нижний колонтитул Знак"/>
    <w:basedOn w:val="a2"/>
    <w:link w:val="af0"/>
    <w:uiPriority w:val="99"/>
    <w:locked/>
    <w:rsid w:val="003A7147"/>
    <w:rPr>
      <w:rFonts w:ascii="Arial" w:eastAsia="Microsoft YaHei" w:hAnsi="Arial" w:cs="Arial"/>
      <w:spacing w:val="-5"/>
      <w:sz w:val="22"/>
      <w:szCs w:val="22"/>
      <w:lang w:eastAsia="en-US"/>
    </w:rPr>
  </w:style>
  <w:style w:type="character" w:styleId="af2">
    <w:name w:val="footnote reference"/>
    <w:basedOn w:val="a2"/>
    <w:uiPriority w:val="99"/>
    <w:semiHidden/>
    <w:rsid w:val="006504D4"/>
    <w:rPr>
      <w:rFonts w:cs="Times New Roman"/>
      <w:vertAlign w:val="superscript"/>
    </w:rPr>
  </w:style>
  <w:style w:type="paragraph" w:styleId="af3">
    <w:name w:val="footnote text"/>
    <w:basedOn w:val="a1"/>
    <w:link w:val="af4"/>
    <w:uiPriority w:val="99"/>
    <w:semiHidden/>
    <w:rsid w:val="00B74953"/>
  </w:style>
  <w:style w:type="character" w:customStyle="1" w:styleId="af4">
    <w:name w:val="Текст сноски Знак"/>
    <w:basedOn w:val="a2"/>
    <w:link w:val="af3"/>
    <w:uiPriority w:val="99"/>
    <w:semiHidden/>
    <w:locked/>
    <w:rsid w:val="00867325"/>
    <w:rPr>
      <w:rFonts w:ascii="Arial" w:hAnsi="Arial" w:cs="Arial"/>
      <w:spacing w:val="-5"/>
      <w:sz w:val="16"/>
      <w:szCs w:val="16"/>
      <w:lang w:val="en-US" w:eastAsia="en-US"/>
    </w:rPr>
  </w:style>
  <w:style w:type="paragraph" w:styleId="af5">
    <w:name w:val="header"/>
    <w:basedOn w:val="1"/>
    <w:link w:val="af6"/>
    <w:uiPriority w:val="99"/>
    <w:rsid w:val="00640466"/>
  </w:style>
  <w:style w:type="character" w:customStyle="1" w:styleId="af6">
    <w:name w:val="Верхний колонтитул Знак"/>
    <w:basedOn w:val="a2"/>
    <w:link w:val="af5"/>
    <w:uiPriority w:val="99"/>
    <w:locked/>
    <w:rsid w:val="00640466"/>
    <w:rPr>
      <w:rFonts w:ascii="Arial" w:hAnsi="Arial" w:cs="Arial"/>
      <w:sz w:val="24"/>
      <w:szCs w:val="24"/>
      <w:lang w:val="ru-RU" w:eastAsia="ru-RU"/>
    </w:rPr>
  </w:style>
  <w:style w:type="paragraph" w:styleId="13">
    <w:name w:val="index 1"/>
    <w:basedOn w:val="a1"/>
    <w:autoRedefine/>
    <w:uiPriority w:val="99"/>
    <w:semiHidden/>
    <w:rsid w:val="00B74953"/>
  </w:style>
  <w:style w:type="paragraph" w:styleId="25">
    <w:name w:val="index 2"/>
    <w:basedOn w:val="a1"/>
    <w:autoRedefine/>
    <w:uiPriority w:val="99"/>
    <w:semiHidden/>
    <w:rsid w:val="00B74953"/>
    <w:pPr>
      <w:ind w:left="720"/>
    </w:pPr>
  </w:style>
  <w:style w:type="paragraph" w:styleId="32">
    <w:name w:val="index 3"/>
    <w:basedOn w:val="a1"/>
    <w:autoRedefine/>
    <w:uiPriority w:val="99"/>
    <w:semiHidden/>
    <w:rsid w:val="00B74953"/>
  </w:style>
  <w:style w:type="paragraph" w:styleId="41">
    <w:name w:val="index 4"/>
    <w:basedOn w:val="a1"/>
    <w:autoRedefine/>
    <w:uiPriority w:val="99"/>
    <w:semiHidden/>
    <w:rsid w:val="00B74953"/>
    <w:pPr>
      <w:ind w:left="1440"/>
    </w:pPr>
  </w:style>
  <w:style w:type="paragraph" w:styleId="51">
    <w:name w:val="index 5"/>
    <w:basedOn w:val="a1"/>
    <w:autoRedefine/>
    <w:uiPriority w:val="99"/>
    <w:semiHidden/>
    <w:rsid w:val="00B74953"/>
    <w:pPr>
      <w:ind w:left="1800"/>
    </w:pPr>
  </w:style>
  <w:style w:type="paragraph" w:styleId="af7">
    <w:name w:val="index heading"/>
    <w:basedOn w:val="a1"/>
    <w:next w:val="13"/>
    <w:uiPriority w:val="99"/>
    <w:semiHidden/>
    <w:rsid w:val="00B74953"/>
    <w:pPr>
      <w:spacing w:line="480" w:lineRule="atLeast"/>
    </w:pPr>
    <w:rPr>
      <w:rFonts w:ascii="Arial Black" w:hAnsi="Arial Black" w:cs="Arial Black"/>
    </w:rPr>
  </w:style>
  <w:style w:type="character" w:styleId="af8">
    <w:name w:val="line number"/>
    <w:basedOn w:val="a2"/>
    <w:uiPriority w:val="99"/>
    <w:rsid w:val="006504D4"/>
    <w:rPr>
      <w:rFonts w:cs="Times New Roman"/>
      <w:sz w:val="18"/>
      <w:szCs w:val="18"/>
    </w:rPr>
  </w:style>
  <w:style w:type="paragraph" w:styleId="af9">
    <w:name w:val="List"/>
    <w:basedOn w:val="a1"/>
    <w:link w:val="a7"/>
    <w:uiPriority w:val="99"/>
    <w:rsid w:val="00246F93"/>
    <w:pPr>
      <w:ind w:firstLine="0"/>
    </w:pPr>
    <w:rPr>
      <w:sz w:val="20"/>
      <w:szCs w:val="20"/>
    </w:rPr>
  </w:style>
  <w:style w:type="character" w:customStyle="1" w:styleId="a7">
    <w:name w:val="Список Знак"/>
    <w:basedOn w:val="a2"/>
    <w:link w:val="af9"/>
    <w:uiPriority w:val="99"/>
    <w:locked/>
    <w:rsid w:val="00246F93"/>
    <w:rPr>
      <w:rFonts w:cs="Times New Roman"/>
      <w:spacing w:val="-5"/>
      <w:sz w:val="22"/>
      <w:szCs w:val="22"/>
      <w:lang w:eastAsia="en-US"/>
    </w:rPr>
  </w:style>
  <w:style w:type="character" w:styleId="afa">
    <w:name w:val="page number"/>
    <w:basedOn w:val="a2"/>
    <w:uiPriority w:val="99"/>
    <w:rsid w:val="006504D4"/>
    <w:rPr>
      <w:rFonts w:ascii="Arial Black" w:hAnsi="Arial Black" w:cs="Arial Black"/>
      <w:spacing w:val="-10"/>
      <w:sz w:val="18"/>
      <w:szCs w:val="18"/>
    </w:rPr>
  </w:style>
  <w:style w:type="paragraph" w:styleId="afb">
    <w:name w:val="table of authorities"/>
    <w:basedOn w:val="a1"/>
    <w:uiPriority w:val="99"/>
    <w:semiHidden/>
    <w:locked/>
    <w:rsid w:val="006504D4"/>
    <w:pPr>
      <w:tabs>
        <w:tab w:val="right" w:leader="dot" w:pos="7560"/>
      </w:tabs>
      <w:ind w:left="1440" w:hanging="360"/>
    </w:pPr>
  </w:style>
  <w:style w:type="paragraph" w:styleId="afc">
    <w:name w:val="toa heading"/>
    <w:basedOn w:val="a1"/>
    <w:next w:val="afb"/>
    <w:uiPriority w:val="99"/>
    <w:semiHidden/>
    <w:rsid w:val="006504D4"/>
    <w:pPr>
      <w:keepNext/>
      <w:spacing w:line="480" w:lineRule="atLeast"/>
    </w:pPr>
    <w:rPr>
      <w:rFonts w:ascii="Arial Black" w:hAnsi="Arial Black" w:cs="Arial Black"/>
      <w:b/>
      <w:bCs/>
      <w:spacing w:val="-10"/>
      <w:kern w:val="28"/>
    </w:rPr>
  </w:style>
  <w:style w:type="paragraph" w:styleId="42">
    <w:name w:val="toc 4"/>
    <w:basedOn w:val="a1"/>
    <w:autoRedefine/>
    <w:uiPriority w:val="99"/>
    <w:semiHidden/>
    <w:rsid w:val="00B74953"/>
    <w:pPr>
      <w:spacing w:before="0" w:after="0"/>
      <w:ind w:left="660"/>
      <w:jc w:val="left"/>
    </w:pPr>
    <w:rPr>
      <w:rFonts w:ascii="Calibri" w:hAnsi="Calibri" w:cs="Calibri"/>
      <w:sz w:val="20"/>
      <w:szCs w:val="20"/>
    </w:rPr>
  </w:style>
  <w:style w:type="paragraph" w:styleId="52">
    <w:name w:val="toc 5"/>
    <w:basedOn w:val="a1"/>
    <w:autoRedefine/>
    <w:uiPriority w:val="99"/>
    <w:semiHidden/>
    <w:rsid w:val="00B74953"/>
    <w:pPr>
      <w:spacing w:before="0" w:after="0"/>
      <w:ind w:left="880"/>
      <w:jc w:val="left"/>
    </w:pPr>
    <w:rPr>
      <w:rFonts w:ascii="Calibri" w:hAnsi="Calibri" w:cs="Calibri"/>
      <w:sz w:val="20"/>
      <w:szCs w:val="20"/>
    </w:rPr>
  </w:style>
  <w:style w:type="paragraph" w:styleId="61">
    <w:name w:val="toc 6"/>
    <w:basedOn w:val="a1"/>
    <w:next w:val="a1"/>
    <w:autoRedefine/>
    <w:uiPriority w:val="99"/>
    <w:semiHidden/>
    <w:rsid w:val="00F8692F"/>
    <w:pPr>
      <w:spacing w:before="0" w:after="0"/>
      <w:ind w:left="1100"/>
      <w:jc w:val="left"/>
    </w:pPr>
    <w:rPr>
      <w:rFonts w:ascii="Calibri" w:hAnsi="Calibri" w:cs="Calibri"/>
      <w:sz w:val="20"/>
      <w:szCs w:val="20"/>
    </w:rPr>
  </w:style>
  <w:style w:type="paragraph" w:styleId="71">
    <w:name w:val="toc 7"/>
    <w:basedOn w:val="a1"/>
    <w:next w:val="a1"/>
    <w:autoRedefine/>
    <w:uiPriority w:val="99"/>
    <w:semiHidden/>
    <w:rsid w:val="00F8692F"/>
    <w:pPr>
      <w:spacing w:before="0" w:after="0"/>
      <w:ind w:left="1320"/>
      <w:jc w:val="left"/>
    </w:pPr>
    <w:rPr>
      <w:rFonts w:ascii="Calibri" w:hAnsi="Calibri" w:cs="Calibri"/>
      <w:sz w:val="20"/>
      <w:szCs w:val="20"/>
    </w:rPr>
  </w:style>
  <w:style w:type="paragraph" w:styleId="81">
    <w:name w:val="toc 8"/>
    <w:basedOn w:val="a1"/>
    <w:next w:val="a1"/>
    <w:autoRedefine/>
    <w:uiPriority w:val="99"/>
    <w:semiHidden/>
    <w:rsid w:val="00F8692F"/>
    <w:pPr>
      <w:spacing w:before="0" w:after="0"/>
      <w:ind w:left="1540"/>
      <w:jc w:val="left"/>
    </w:pPr>
    <w:rPr>
      <w:rFonts w:ascii="Calibri" w:hAnsi="Calibri" w:cs="Calibri"/>
      <w:sz w:val="20"/>
      <w:szCs w:val="20"/>
    </w:rPr>
  </w:style>
  <w:style w:type="paragraph" w:styleId="91">
    <w:name w:val="toc 9"/>
    <w:basedOn w:val="a1"/>
    <w:next w:val="a1"/>
    <w:autoRedefine/>
    <w:uiPriority w:val="99"/>
    <w:semiHidden/>
    <w:rsid w:val="00F8692F"/>
    <w:pPr>
      <w:spacing w:before="0" w:after="0"/>
      <w:ind w:left="1760"/>
      <w:jc w:val="left"/>
    </w:pPr>
    <w:rPr>
      <w:rFonts w:ascii="Calibri" w:hAnsi="Calibri" w:cs="Calibri"/>
      <w:sz w:val="20"/>
      <w:szCs w:val="20"/>
    </w:rPr>
  </w:style>
  <w:style w:type="paragraph" w:styleId="afd">
    <w:name w:val="Document Map"/>
    <w:basedOn w:val="a1"/>
    <w:link w:val="afe"/>
    <w:uiPriority w:val="99"/>
    <w:semiHidden/>
    <w:rsid w:val="00F75D18"/>
    <w:pPr>
      <w:shd w:val="clear" w:color="auto" w:fill="000080"/>
    </w:pPr>
    <w:rPr>
      <w:rFonts w:ascii="Tahoma" w:hAnsi="Tahoma" w:cs="Tahoma"/>
    </w:rPr>
  </w:style>
  <w:style w:type="character" w:customStyle="1" w:styleId="afe">
    <w:name w:val="Схема документа Знак"/>
    <w:basedOn w:val="a2"/>
    <w:link w:val="afd"/>
    <w:uiPriority w:val="99"/>
    <w:semiHidden/>
    <w:locked/>
    <w:rsid w:val="005E4F4B"/>
    <w:rPr>
      <w:rFonts w:ascii="Tahoma" w:eastAsia="Microsoft YaHei" w:hAnsi="Tahoma" w:cs="Tahoma"/>
      <w:spacing w:val="-5"/>
      <w:sz w:val="22"/>
      <w:szCs w:val="22"/>
      <w:shd w:val="clear" w:color="auto" w:fill="000080"/>
      <w:lang w:eastAsia="en-US"/>
    </w:rPr>
  </w:style>
  <w:style w:type="table" w:styleId="aff">
    <w:name w:val="Table Grid"/>
    <w:basedOn w:val="a3"/>
    <w:uiPriority w:val="99"/>
    <w:locked/>
    <w:rsid w:val="000B2EE3"/>
    <w:pPr>
      <w:ind w:left="1080"/>
    </w:pPr>
    <w:rPr>
      <w:rFonts w:ascii="Arial" w:hAnsi="Arial" w:cs="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0">
    <w:name w:val="рисунок Знак"/>
    <w:basedOn w:val="a2"/>
    <w:link w:val="aff1"/>
    <w:uiPriority w:val="99"/>
    <w:locked/>
    <w:rsid w:val="00D02B39"/>
    <w:rPr>
      <w:rFonts w:cs="Times New Roman"/>
      <w:lang w:eastAsia="ru-RU"/>
    </w:rPr>
  </w:style>
  <w:style w:type="paragraph" w:customStyle="1" w:styleId="aff1">
    <w:name w:val="рисунок"/>
    <w:basedOn w:val="a1"/>
    <w:next w:val="a1"/>
    <w:link w:val="aff0"/>
    <w:uiPriority w:val="99"/>
    <w:semiHidden/>
    <w:rsid w:val="00D02B39"/>
    <w:pPr>
      <w:keepNext/>
      <w:widowControl/>
      <w:adjustRightInd/>
      <w:spacing w:line="360" w:lineRule="auto"/>
      <w:jc w:val="center"/>
      <w:textAlignment w:val="auto"/>
    </w:pPr>
    <w:rPr>
      <w:spacing w:val="0"/>
      <w:lang w:eastAsia="ru-RU"/>
    </w:rPr>
  </w:style>
  <w:style w:type="paragraph" w:customStyle="1" w:styleId="0">
    <w:name w:val="Заголовок 0"/>
    <w:basedOn w:val="10"/>
    <w:uiPriority w:val="99"/>
    <w:rsid w:val="000F3502"/>
    <w:pPr>
      <w:keepLines w:val="0"/>
      <w:pageBreakBefore w:val="0"/>
      <w:pBdr>
        <w:top w:val="none" w:sz="0" w:space="0" w:color="auto"/>
        <w:left w:val="none" w:sz="0" w:space="0" w:color="auto"/>
        <w:bottom w:val="none" w:sz="0" w:space="0" w:color="auto"/>
      </w:pBdr>
      <w:adjustRightInd/>
      <w:spacing w:after="0" w:line="240" w:lineRule="auto"/>
      <w:jc w:val="center"/>
      <w:textAlignment w:val="auto"/>
    </w:pPr>
    <w:rPr>
      <w:rFonts w:ascii="Times New Roman" w:hAnsi="Times New Roman" w:cs="Times New Roman"/>
      <w:spacing w:val="0"/>
      <w:kern w:val="0"/>
      <w:lang w:eastAsia="ru-RU"/>
    </w:rPr>
  </w:style>
  <w:style w:type="table" w:styleId="53">
    <w:name w:val="Table Grid 5"/>
    <w:basedOn w:val="a3"/>
    <w:uiPriority w:val="99"/>
    <w:locked/>
    <w:rsid w:val="00F72473"/>
    <w:pPr>
      <w:ind w:left="1080"/>
    </w:pPr>
    <w:rPr>
      <w:rFonts w:ascii="Arial" w:hAnsi="Arial" w:cs="Arial"/>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
    <w:name w:val="Table Grid1"/>
    <w:uiPriority w:val="99"/>
    <w:rsid w:val="00F72473"/>
    <w:rPr>
      <w:rFonts w:ascii="Arial" w:hAnsi="Arial" w:cs="Arial"/>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aff2">
    <w:name w:val="Папушкин"/>
    <w:basedOn w:val="aff"/>
    <w:uiPriority w:val="99"/>
    <w:rsid w:val="00F72473"/>
    <w:pPr>
      <w:ind w:left="0"/>
      <w:jc w:val="center"/>
    </w:pPr>
    <w:rPr>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uiPriority w:val="99"/>
    <w:rsid w:val="00F72473"/>
    <w:pPr>
      <w:ind w:left="1080"/>
    </w:pPr>
    <w:rPr>
      <w:rFonts w:ascii="Arial" w:hAnsi="Arial" w:cs="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paragraph" w:customStyle="1" w:styleId="aff3">
    <w:name w:val="Заголовок таблицы"/>
    <w:basedOn w:val="a1"/>
    <w:next w:val="a1"/>
    <w:link w:val="aff4"/>
    <w:uiPriority w:val="99"/>
    <w:rsid w:val="00A61BBE"/>
    <w:pPr>
      <w:keepNext/>
      <w:keepLines/>
      <w:widowControl/>
      <w:adjustRightInd/>
      <w:spacing w:before="80" w:after="80" w:line="360" w:lineRule="auto"/>
      <w:jc w:val="left"/>
      <w:textAlignment w:val="auto"/>
    </w:pPr>
    <w:rPr>
      <w:spacing w:val="0"/>
      <w:lang w:eastAsia="ru-RU"/>
    </w:rPr>
  </w:style>
  <w:style w:type="character" w:customStyle="1" w:styleId="aff4">
    <w:name w:val="Заголовок таблицы Знак"/>
    <w:basedOn w:val="a2"/>
    <w:link w:val="aff3"/>
    <w:uiPriority w:val="99"/>
    <w:locked/>
    <w:rsid w:val="00A61BBE"/>
    <w:rPr>
      <w:rFonts w:cs="Times New Roman"/>
      <w:lang w:eastAsia="ru-RU"/>
    </w:rPr>
  </w:style>
  <w:style w:type="paragraph" w:styleId="aff5">
    <w:name w:val="TOC Heading"/>
    <w:basedOn w:val="10"/>
    <w:next w:val="a1"/>
    <w:uiPriority w:val="99"/>
    <w:qFormat/>
    <w:rsid w:val="00FA3DD6"/>
    <w:pPr>
      <w:pageBreakBefore w:val="0"/>
      <w:pBdr>
        <w:top w:val="none" w:sz="0" w:space="0" w:color="auto"/>
        <w:left w:val="none" w:sz="0" w:space="0" w:color="auto"/>
        <w:bottom w:val="none" w:sz="0" w:space="0" w:color="auto"/>
      </w:pBdr>
      <w:adjustRightInd/>
      <w:spacing w:before="480" w:after="0" w:line="276" w:lineRule="auto"/>
      <w:jc w:val="left"/>
      <w:textAlignment w:val="auto"/>
      <w:outlineLvl w:val="9"/>
    </w:pPr>
    <w:rPr>
      <w:rFonts w:ascii="Cambria" w:hAnsi="Cambria" w:cs="Cambria"/>
      <w:b/>
      <w:bCs/>
      <w:caps w:val="0"/>
      <w:color w:val="365F91"/>
      <w:spacing w:val="0"/>
      <w:kern w:val="0"/>
      <w:sz w:val="28"/>
      <w:szCs w:val="28"/>
    </w:rPr>
  </w:style>
  <w:style w:type="paragraph" w:styleId="a">
    <w:name w:val="List Number"/>
    <w:basedOn w:val="a1"/>
    <w:uiPriority w:val="99"/>
    <w:rsid w:val="008E7EB4"/>
    <w:pPr>
      <w:numPr>
        <w:numId w:val="2"/>
      </w:numPr>
      <w:tabs>
        <w:tab w:val="clear" w:pos="926"/>
        <w:tab w:val="num" w:pos="360"/>
      </w:tabs>
      <w:ind w:left="360"/>
    </w:pPr>
  </w:style>
  <w:style w:type="character" w:customStyle="1" w:styleId="aff6">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2"/>
    <w:link w:val="aff7"/>
    <w:uiPriority w:val="99"/>
    <w:locked/>
    <w:rsid w:val="00F27E52"/>
    <w:rPr>
      <w:rFonts w:ascii="Arial" w:eastAsia="Microsoft YaHei" w:hAnsi="Arial" w:cs="Arial"/>
      <w:b/>
      <w:bCs/>
      <w:color w:val="4F81BD"/>
      <w:spacing w:val="-5"/>
      <w:sz w:val="18"/>
      <w:szCs w:val="18"/>
      <w:lang w:eastAsia="en-US"/>
    </w:rPr>
  </w:style>
  <w:style w:type="character" w:styleId="aff8">
    <w:name w:val="Emphasis"/>
    <w:basedOn w:val="a2"/>
    <w:uiPriority w:val="99"/>
    <w:qFormat/>
    <w:rsid w:val="00C34D8E"/>
    <w:rPr>
      <w:rFonts w:ascii="Arial Black" w:hAnsi="Arial Black" w:cs="Arial Black"/>
      <w:spacing w:val="-4"/>
      <w:sz w:val="18"/>
      <w:szCs w:val="18"/>
    </w:rPr>
  </w:style>
  <w:style w:type="paragraph" w:styleId="33">
    <w:name w:val="List 3"/>
    <w:basedOn w:val="af9"/>
    <w:uiPriority w:val="99"/>
    <w:rsid w:val="00C34D8E"/>
    <w:pPr>
      <w:ind w:left="2160"/>
    </w:pPr>
  </w:style>
  <w:style w:type="paragraph" w:styleId="43">
    <w:name w:val="List 4"/>
    <w:basedOn w:val="af9"/>
    <w:uiPriority w:val="99"/>
    <w:rsid w:val="00C34D8E"/>
    <w:pPr>
      <w:ind w:left="2520"/>
    </w:pPr>
  </w:style>
  <w:style w:type="paragraph" w:styleId="54">
    <w:name w:val="List 5"/>
    <w:basedOn w:val="af9"/>
    <w:uiPriority w:val="99"/>
    <w:rsid w:val="00C34D8E"/>
    <w:pPr>
      <w:ind w:left="2880"/>
    </w:pPr>
  </w:style>
  <w:style w:type="paragraph" w:styleId="3">
    <w:name w:val="List Bullet 3"/>
    <w:basedOn w:val="a1"/>
    <w:uiPriority w:val="99"/>
    <w:rsid w:val="00A7049C"/>
    <w:pPr>
      <w:numPr>
        <w:numId w:val="15"/>
      </w:numPr>
      <w:ind w:left="714" w:hanging="357"/>
    </w:pPr>
  </w:style>
  <w:style w:type="paragraph" w:styleId="44">
    <w:name w:val="List Bullet 4"/>
    <w:basedOn w:val="a1"/>
    <w:autoRedefine/>
    <w:uiPriority w:val="99"/>
    <w:rsid w:val="00084A18"/>
    <w:pPr>
      <w:ind w:firstLine="0"/>
    </w:pPr>
  </w:style>
  <w:style w:type="paragraph" w:styleId="55">
    <w:name w:val="List Bullet 5"/>
    <w:basedOn w:val="a1"/>
    <w:autoRedefine/>
    <w:uiPriority w:val="99"/>
    <w:rsid w:val="00084A18"/>
    <w:pPr>
      <w:ind w:firstLine="0"/>
    </w:pPr>
  </w:style>
  <w:style w:type="paragraph" w:styleId="26">
    <w:name w:val="List Number 2"/>
    <w:basedOn w:val="a"/>
    <w:uiPriority w:val="99"/>
    <w:rsid w:val="00C34D8E"/>
    <w:pPr>
      <w:numPr>
        <w:numId w:val="0"/>
      </w:numPr>
    </w:pPr>
  </w:style>
  <w:style w:type="paragraph" w:styleId="34">
    <w:name w:val="List Number 3"/>
    <w:basedOn w:val="a"/>
    <w:uiPriority w:val="99"/>
    <w:rsid w:val="00C34D8E"/>
    <w:pPr>
      <w:numPr>
        <w:numId w:val="0"/>
      </w:numPr>
    </w:pPr>
  </w:style>
  <w:style w:type="paragraph" w:styleId="45">
    <w:name w:val="List Number 4"/>
    <w:basedOn w:val="a"/>
    <w:uiPriority w:val="99"/>
    <w:rsid w:val="00C34D8E"/>
    <w:pPr>
      <w:numPr>
        <w:numId w:val="0"/>
      </w:numPr>
    </w:pPr>
  </w:style>
  <w:style w:type="paragraph" w:styleId="56">
    <w:name w:val="List Number 5"/>
    <w:basedOn w:val="a"/>
    <w:uiPriority w:val="99"/>
    <w:rsid w:val="00C34D8E"/>
    <w:pPr>
      <w:numPr>
        <w:numId w:val="0"/>
      </w:numPr>
    </w:pPr>
  </w:style>
  <w:style w:type="paragraph" w:customStyle="1" w:styleId="aff9">
    <w:name w:val="Нормальный"/>
    <w:uiPriority w:val="99"/>
    <w:rsid w:val="00C34D8E"/>
    <w:pPr>
      <w:tabs>
        <w:tab w:val="left" w:pos="567"/>
        <w:tab w:val="left" w:pos="2268"/>
        <w:tab w:val="left" w:pos="3118"/>
        <w:tab w:val="left" w:pos="4039"/>
        <w:tab w:val="left" w:pos="4819"/>
        <w:tab w:val="left" w:pos="5670"/>
        <w:tab w:val="left" w:pos="6520"/>
      </w:tabs>
      <w:spacing w:line="360" w:lineRule="auto"/>
    </w:pPr>
    <w:rPr>
      <w:rFonts w:ascii="Courier New" w:hAnsi="Courier New" w:cs="Courier New"/>
      <w:b/>
      <w:bCs/>
      <w:sz w:val="24"/>
      <w:szCs w:val="24"/>
    </w:rPr>
  </w:style>
  <w:style w:type="table" w:styleId="35">
    <w:name w:val="Table Columns 3"/>
    <w:basedOn w:val="a3"/>
    <w:uiPriority w:val="99"/>
    <w:rsid w:val="0043038B"/>
    <w:pPr>
      <w:widowControl w:val="0"/>
      <w:adjustRightInd w:val="0"/>
      <w:spacing w:line="360" w:lineRule="atLeast"/>
      <w:ind w:firstLine="567"/>
      <w:jc w:val="both"/>
      <w:textAlignment w:val="baseline"/>
    </w:pPr>
    <w:rPr>
      <w:rFonts w:ascii="Arial" w:hAnsi="Arial" w:cs="Arial"/>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6">
    <w:name w:val="Table Columns 4"/>
    <w:basedOn w:val="a3"/>
    <w:uiPriority w:val="99"/>
    <w:rsid w:val="0043038B"/>
    <w:pPr>
      <w:widowControl w:val="0"/>
      <w:adjustRightInd w:val="0"/>
      <w:spacing w:line="360" w:lineRule="atLeast"/>
      <w:ind w:firstLine="567"/>
      <w:jc w:val="both"/>
      <w:textAlignment w:val="baseline"/>
    </w:pPr>
    <w:rPr>
      <w:rFonts w:ascii="Arial" w:hAnsi="Arial" w:cs="Arial"/>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3"/>
    <w:uiPriority w:val="99"/>
    <w:rsid w:val="0043038B"/>
    <w:pPr>
      <w:widowControl w:val="0"/>
      <w:adjustRightInd w:val="0"/>
      <w:spacing w:line="360" w:lineRule="atLeast"/>
      <w:ind w:firstLine="567"/>
      <w:jc w:val="both"/>
      <w:textAlignment w:val="baseline"/>
    </w:pPr>
    <w:rPr>
      <w:rFonts w:ascii="Arial" w:hAnsi="Arial" w:cs="Arial"/>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3"/>
    <w:uiPriority w:val="99"/>
    <w:rsid w:val="0043038B"/>
    <w:pPr>
      <w:widowControl w:val="0"/>
      <w:adjustRightInd w:val="0"/>
      <w:spacing w:line="360" w:lineRule="atLeast"/>
      <w:ind w:firstLine="567"/>
      <w:jc w:val="both"/>
      <w:textAlignment w:val="baseline"/>
    </w:pPr>
    <w:rPr>
      <w:rFonts w:ascii="Arial" w:hAnsi="Arial" w:cs="Arial"/>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7">
    <w:name w:val="caption"/>
    <w:aliases w:val="Таблица - Название объекта,!! Object Novogor !!,Знак,Caption Char,Caption Char1 Char1 Char Char,Caption Char Char2 Char1 Char Char,Caption Char Char Char Char Char1 Char1 Char Char1 Char,Caption Char Char Char1 Char Char Char"/>
    <w:basedOn w:val="a1"/>
    <w:next w:val="a1"/>
    <w:link w:val="aff6"/>
    <w:uiPriority w:val="99"/>
    <w:qFormat/>
    <w:rsid w:val="0043038B"/>
    <w:pPr>
      <w:spacing w:after="200"/>
    </w:pPr>
    <w:rPr>
      <w:b/>
      <w:bCs/>
      <w:color w:val="4F81BD"/>
      <w:sz w:val="18"/>
      <w:szCs w:val="18"/>
    </w:rPr>
  </w:style>
  <w:style w:type="table" w:styleId="27">
    <w:name w:val="Table Columns 2"/>
    <w:basedOn w:val="a3"/>
    <w:uiPriority w:val="99"/>
    <w:rsid w:val="00FA6D77"/>
    <w:pPr>
      <w:widowControl w:val="0"/>
      <w:adjustRightInd w:val="0"/>
      <w:spacing w:line="360" w:lineRule="atLeast"/>
      <w:ind w:firstLine="567"/>
      <w:jc w:val="both"/>
      <w:textAlignment w:val="baseline"/>
    </w:pPr>
    <w:rPr>
      <w:rFonts w:ascii="Arial" w:hAnsi="Arial" w:cs="Arial"/>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3"/>
    <w:uiPriority w:val="99"/>
    <w:rsid w:val="00FA6D77"/>
    <w:pPr>
      <w:widowControl w:val="0"/>
      <w:adjustRightInd w:val="0"/>
      <w:spacing w:line="360" w:lineRule="atLeast"/>
      <w:ind w:firstLine="567"/>
      <w:jc w:val="both"/>
      <w:textAlignment w:val="baseline"/>
    </w:pPr>
    <w:rPr>
      <w:rFonts w:ascii="Arial" w:hAnsi="Arial" w:cs="Arial"/>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a">
    <w:name w:val="Table Contemporary"/>
    <w:basedOn w:val="a3"/>
    <w:uiPriority w:val="99"/>
    <w:rsid w:val="00FA6D77"/>
    <w:pPr>
      <w:widowControl w:val="0"/>
      <w:adjustRightInd w:val="0"/>
      <w:spacing w:line="360" w:lineRule="atLeast"/>
      <w:ind w:firstLine="567"/>
      <w:jc w:val="both"/>
      <w:textAlignment w:val="baseline"/>
    </w:pPr>
    <w:rPr>
      <w:rFonts w:ascii="Arial" w:hAnsi="Arial" w:cs="Arial"/>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0">
    <w:name w:val="Средний список 11"/>
    <w:uiPriority w:val="99"/>
    <w:rsid w:val="00F43090"/>
    <w:rPr>
      <w:rFonts w:ascii="Arial" w:hAnsi="Arial" w:cs="Arial"/>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
    <w:name w:val="Средний список 1 - Акцент 11"/>
    <w:uiPriority w:val="99"/>
    <w:rsid w:val="00F43090"/>
    <w:rPr>
      <w:rFonts w:ascii="Arial" w:hAnsi="Arial" w:cs="Arial"/>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styleId="28">
    <w:name w:val="Table Simple 2"/>
    <w:basedOn w:val="a3"/>
    <w:uiPriority w:val="99"/>
    <w:rsid w:val="0069729B"/>
    <w:pPr>
      <w:widowControl w:val="0"/>
      <w:adjustRightInd w:val="0"/>
      <w:spacing w:line="360" w:lineRule="atLeast"/>
      <w:ind w:firstLine="567"/>
      <w:jc w:val="both"/>
      <w:textAlignment w:val="baseline"/>
    </w:pPr>
    <w:rPr>
      <w:rFonts w:ascii="Arial" w:hAnsi="Arial" w:cs="Arial"/>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b">
    <w:name w:val="Table Professional"/>
    <w:basedOn w:val="a3"/>
    <w:uiPriority w:val="99"/>
    <w:rsid w:val="004C48D3"/>
    <w:pPr>
      <w:widowControl w:val="0"/>
      <w:adjustRightInd w:val="0"/>
      <w:spacing w:before="120" w:after="120"/>
      <w:ind w:firstLine="567"/>
      <w:jc w:val="both"/>
      <w:textAlignment w:val="baseline"/>
    </w:pPr>
    <w:rPr>
      <w:rFonts w:ascii="Arial" w:hAnsi="Arial" w:cs="Arial"/>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paragraph" w:styleId="a0">
    <w:name w:val="List Bullet"/>
    <w:basedOn w:val="af9"/>
    <w:link w:val="affc"/>
    <w:uiPriority w:val="99"/>
    <w:rsid w:val="00262801"/>
    <w:pPr>
      <w:numPr>
        <w:numId w:val="16"/>
      </w:numPr>
      <w:tabs>
        <w:tab w:val="num" w:pos="993"/>
      </w:tabs>
      <w:ind w:left="567" w:firstLine="0"/>
    </w:pPr>
    <w:rPr>
      <w:rFonts w:eastAsia="Times New Roman"/>
      <w:sz w:val="22"/>
      <w:szCs w:val="22"/>
    </w:rPr>
  </w:style>
  <w:style w:type="paragraph" w:styleId="20">
    <w:name w:val="List Bullet 2"/>
    <w:basedOn w:val="a0"/>
    <w:autoRedefine/>
    <w:uiPriority w:val="99"/>
    <w:rsid w:val="00825F91"/>
    <w:pPr>
      <w:numPr>
        <w:numId w:val="17"/>
      </w:numPr>
      <w:tabs>
        <w:tab w:val="num" w:pos="926"/>
        <w:tab w:val="num" w:pos="1209"/>
      </w:tabs>
    </w:pPr>
  </w:style>
  <w:style w:type="paragraph" w:styleId="affd">
    <w:name w:val="table of figures"/>
    <w:basedOn w:val="a1"/>
    <w:uiPriority w:val="99"/>
    <w:semiHidden/>
    <w:rsid w:val="00496AFF"/>
    <w:pPr>
      <w:spacing w:before="0" w:after="0"/>
      <w:ind w:firstLine="0"/>
    </w:pPr>
    <w:rPr>
      <w:rFonts w:eastAsia="Times New Roman"/>
      <w:i/>
      <w:iCs/>
      <w:sz w:val="20"/>
      <w:szCs w:val="20"/>
      <w:lang w:val="en-US"/>
    </w:rPr>
  </w:style>
  <w:style w:type="table" w:styleId="14">
    <w:name w:val="Table Classic 1"/>
    <w:basedOn w:val="a3"/>
    <w:uiPriority w:val="99"/>
    <w:rsid w:val="00AA4949"/>
    <w:pPr>
      <w:widowControl w:val="0"/>
      <w:adjustRightInd w:val="0"/>
      <w:spacing w:before="120" w:after="120"/>
      <w:ind w:firstLine="567"/>
      <w:jc w:val="both"/>
      <w:textAlignment w:val="baseline"/>
    </w:pPr>
    <w:rPr>
      <w:rFonts w:ascii="Arial" w:hAnsi="Arial" w:cs="Arial"/>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5">
    <w:name w:val="Table Simple 1"/>
    <w:basedOn w:val="a3"/>
    <w:uiPriority w:val="99"/>
    <w:rsid w:val="00AA4949"/>
    <w:pPr>
      <w:widowControl w:val="0"/>
      <w:adjustRightInd w:val="0"/>
      <w:spacing w:before="120" w:after="120"/>
      <w:ind w:firstLine="567"/>
      <w:jc w:val="both"/>
      <w:textAlignment w:val="baseline"/>
    </w:pPr>
    <w:rPr>
      <w:rFonts w:ascii="Arial" w:hAnsi="Arial" w:cs="Arial"/>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9">
    <w:name w:val="Table Subtle 2"/>
    <w:basedOn w:val="a3"/>
    <w:uiPriority w:val="99"/>
    <w:rsid w:val="003072B4"/>
    <w:pPr>
      <w:widowControl w:val="0"/>
      <w:adjustRightInd w:val="0"/>
      <w:spacing w:before="120" w:after="120"/>
      <w:ind w:firstLine="567"/>
      <w:jc w:val="both"/>
      <w:textAlignment w:val="baseline"/>
    </w:pPr>
    <w:rPr>
      <w:rFonts w:ascii="Arial" w:hAnsi="Arial" w:cs="Arial"/>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3"/>
    <w:uiPriority w:val="99"/>
    <w:rsid w:val="00AF65B4"/>
    <w:pPr>
      <w:widowControl w:val="0"/>
      <w:adjustRightInd w:val="0"/>
      <w:spacing w:before="120" w:after="120"/>
      <w:ind w:firstLine="567"/>
      <w:jc w:val="both"/>
      <w:textAlignment w:val="baseline"/>
    </w:pPr>
    <w:rPr>
      <w:rFonts w:ascii="Arial" w:hAnsi="Arial" w:cs="Arial"/>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3"/>
    <w:uiPriority w:val="99"/>
    <w:rsid w:val="00AF65B4"/>
    <w:pPr>
      <w:widowControl w:val="0"/>
      <w:adjustRightInd w:val="0"/>
      <w:spacing w:before="120" w:after="120"/>
      <w:ind w:firstLine="567"/>
      <w:jc w:val="both"/>
      <w:textAlignment w:val="baseline"/>
    </w:pPr>
    <w:rPr>
      <w:rFonts w:ascii="Arial" w:hAnsi="Arial" w:cs="Arial"/>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3"/>
    <w:uiPriority w:val="99"/>
    <w:rsid w:val="00AF65B4"/>
    <w:pPr>
      <w:widowControl w:val="0"/>
      <w:adjustRightInd w:val="0"/>
      <w:spacing w:before="120" w:after="120"/>
      <w:ind w:firstLine="567"/>
      <w:jc w:val="both"/>
      <w:textAlignment w:val="baseline"/>
    </w:pPr>
    <w:rPr>
      <w:rFonts w:ascii="Arial" w:hAnsi="Arial" w:cs="Arial"/>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affe">
    <w:name w:val="Table Elegant"/>
    <w:basedOn w:val="a3"/>
    <w:uiPriority w:val="99"/>
    <w:rsid w:val="00AF65B4"/>
    <w:pPr>
      <w:widowControl w:val="0"/>
      <w:adjustRightInd w:val="0"/>
      <w:spacing w:before="120" w:after="120"/>
      <w:ind w:firstLine="567"/>
      <w:jc w:val="both"/>
      <w:textAlignment w:val="baseline"/>
    </w:pPr>
    <w:rPr>
      <w:rFonts w:ascii="Arial" w:hAnsi="Arial" w:cs="Arial"/>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6">
    <w:name w:val="Table Subtle 1"/>
    <w:basedOn w:val="a3"/>
    <w:uiPriority w:val="99"/>
    <w:rsid w:val="00AF65B4"/>
    <w:pPr>
      <w:widowControl w:val="0"/>
      <w:adjustRightInd w:val="0"/>
      <w:spacing w:before="120" w:after="120"/>
      <w:ind w:firstLine="567"/>
      <w:jc w:val="both"/>
      <w:textAlignment w:val="baseline"/>
    </w:pPr>
    <w:rPr>
      <w:rFonts w:ascii="Arial" w:hAnsi="Arial" w:cs="Arial"/>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
    <w:name w:val="List Paragraph"/>
    <w:basedOn w:val="a1"/>
    <w:uiPriority w:val="99"/>
    <w:qFormat/>
    <w:rsid w:val="00DA2372"/>
    <w:pPr>
      <w:ind w:left="720"/>
    </w:pPr>
  </w:style>
  <w:style w:type="paragraph" w:styleId="17">
    <w:name w:val="toc 1"/>
    <w:basedOn w:val="a1"/>
    <w:next w:val="a1"/>
    <w:autoRedefine/>
    <w:uiPriority w:val="99"/>
    <w:semiHidden/>
    <w:rsid w:val="00E12C32"/>
    <w:pPr>
      <w:tabs>
        <w:tab w:val="left" w:pos="1100"/>
        <w:tab w:val="right" w:leader="dot" w:pos="9061"/>
      </w:tabs>
      <w:spacing w:after="0"/>
      <w:jc w:val="left"/>
    </w:pPr>
    <w:rPr>
      <w:rFonts w:ascii="Calibri" w:hAnsi="Calibri" w:cs="Calibri"/>
      <w:b/>
      <w:bCs/>
      <w:noProof/>
      <w:sz w:val="24"/>
      <w:szCs w:val="24"/>
    </w:rPr>
  </w:style>
  <w:style w:type="paragraph" w:styleId="2a">
    <w:name w:val="toc 2"/>
    <w:basedOn w:val="a1"/>
    <w:next w:val="a1"/>
    <w:autoRedefine/>
    <w:uiPriority w:val="99"/>
    <w:semiHidden/>
    <w:rsid w:val="001B5D05"/>
    <w:pPr>
      <w:spacing w:after="0"/>
      <w:ind w:left="220"/>
      <w:jc w:val="left"/>
    </w:pPr>
    <w:rPr>
      <w:rFonts w:ascii="Calibri" w:hAnsi="Calibri" w:cs="Calibri"/>
      <w:b/>
      <w:bCs/>
    </w:rPr>
  </w:style>
  <w:style w:type="paragraph" w:styleId="36">
    <w:name w:val="toc 3"/>
    <w:basedOn w:val="a1"/>
    <w:next w:val="a1"/>
    <w:autoRedefine/>
    <w:uiPriority w:val="99"/>
    <w:semiHidden/>
    <w:rsid w:val="001B5D05"/>
    <w:pPr>
      <w:spacing w:before="0" w:after="0"/>
      <w:ind w:left="440"/>
      <w:jc w:val="left"/>
    </w:pPr>
    <w:rPr>
      <w:rFonts w:ascii="Calibri" w:hAnsi="Calibri" w:cs="Calibri"/>
      <w:sz w:val="20"/>
      <w:szCs w:val="20"/>
    </w:rPr>
  </w:style>
  <w:style w:type="character" w:styleId="afff0">
    <w:name w:val="Hyperlink"/>
    <w:basedOn w:val="a2"/>
    <w:uiPriority w:val="99"/>
    <w:rsid w:val="001B5D05"/>
    <w:rPr>
      <w:rFonts w:cs="Times New Roman"/>
      <w:color w:val="0000FF"/>
      <w:u w:val="single"/>
    </w:rPr>
  </w:style>
  <w:style w:type="character" w:styleId="afff1">
    <w:name w:val="FollowedHyperlink"/>
    <w:basedOn w:val="a2"/>
    <w:uiPriority w:val="99"/>
    <w:rsid w:val="007D7A64"/>
    <w:rPr>
      <w:rFonts w:cs="Times New Roman"/>
      <w:color w:val="800080"/>
      <w:u w:val="single"/>
    </w:rPr>
  </w:style>
  <w:style w:type="table" w:styleId="2b">
    <w:name w:val="Table Classic 2"/>
    <w:basedOn w:val="a3"/>
    <w:uiPriority w:val="99"/>
    <w:rsid w:val="00DE55A2"/>
    <w:pPr>
      <w:widowControl w:val="0"/>
      <w:adjustRightInd w:val="0"/>
      <w:spacing w:before="120" w:after="120"/>
      <w:ind w:firstLine="567"/>
      <w:jc w:val="both"/>
      <w:textAlignment w:val="baseline"/>
    </w:pPr>
    <w:rPr>
      <w:rFonts w:ascii="Arial" w:hAnsi="Arial" w:cs="Arial"/>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8">
    <w:name w:val="Сетка таблицы1"/>
    <w:uiPriority w:val="99"/>
    <w:rsid w:val="005E4F4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0956">
    <w:name w:val="Стиль Основной текст + 11 пт Первая строка:  095 см Перед:  6 пт"/>
    <w:basedOn w:val="a1"/>
    <w:uiPriority w:val="99"/>
    <w:semiHidden/>
    <w:rsid w:val="005E4F4B"/>
    <w:pPr>
      <w:widowControl/>
      <w:adjustRightInd/>
      <w:spacing w:after="0" w:line="360" w:lineRule="auto"/>
      <w:ind w:firstLine="709"/>
      <w:textAlignment w:val="auto"/>
    </w:pPr>
    <w:rPr>
      <w:rFonts w:eastAsia="Times New Roman"/>
      <w:spacing w:val="0"/>
      <w:sz w:val="24"/>
      <w:szCs w:val="24"/>
      <w:lang w:eastAsia="ru-RU"/>
    </w:rPr>
  </w:style>
  <w:style w:type="table" w:customStyle="1" w:styleId="2c">
    <w:name w:val="Сетка таблицы2"/>
    <w:uiPriority w:val="99"/>
    <w:rsid w:val="005E4F4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c">
    <w:name w:val="Маркированный список Знак"/>
    <w:basedOn w:val="a2"/>
    <w:link w:val="a0"/>
    <w:uiPriority w:val="99"/>
    <w:locked/>
    <w:rsid w:val="005E4F4B"/>
    <w:rPr>
      <w:rFonts w:ascii="Arial" w:hAnsi="Arial" w:cs="Arial"/>
      <w:spacing w:val="-5"/>
      <w:lang w:eastAsia="en-US"/>
    </w:rPr>
  </w:style>
  <w:style w:type="paragraph" w:styleId="HTML">
    <w:name w:val="HTML Preformatted"/>
    <w:basedOn w:val="a1"/>
    <w:link w:val="HTML0"/>
    <w:uiPriority w:val="99"/>
    <w:rsid w:val="005E4F4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before="0" w:after="0"/>
      <w:ind w:firstLine="0"/>
      <w:jc w:val="left"/>
      <w:textAlignment w:val="auto"/>
    </w:pPr>
    <w:rPr>
      <w:rFonts w:ascii="Courier New" w:eastAsia="Times New Roman" w:hAnsi="Courier New" w:cs="Courier New"/>
      <w:spacing w:val="0"/>
      <w:sz w:val="20"/>
      <w:szCs w:val="20"/>
      <w:lang w:eastAsia="ru-RU"/>
    </w:rPr>
  </w:style>
  <w:style w:type="character" w:customStyle="1" w:styleId="HTML0">
    <w:name w:val="Стандартный HTML Знак"/>
    <w:basedOn w:val="a2"/>
    <w:link w:val="HTML"/>
    <w:uiPriority w:val="99"/>
    <w:locked/>
    <w:rsid w:val="005E4F4B"/>
    <w:rPr>
      <w:rFonts w:ascii="Courier New" w:hAnsi="Courier New" w:cs="Courier New"/>
    </w:rPr>
  </w:style>
  <w:style w:type="paragraph" w:styleId="afff2">
    <w:name w:val="Normal (Web)"/>
    <w:basedOn w:val="a1"/>
    <w:uiPriority w:val="99"/>
    <w:rsid w:val="005E4F4B"/>
    <w:pPr>
      <w:widowControl/>
      <w:adjustRightInd/>
      <w:spacing w:before="100" w:beforeAutospacing="1" w:after="100" w:afterAutospacing="1"/>
      <w:ind w:firstLine="0"/>
      <w:jc w:val="left"/>
      <w:textAlignment w:val="auto"/>
    </w:pPr>
    <w:rPr>
      <w:rFonts w:ascii="Tahoma" w:eastAsia="Times New Roman" w:hAnsi="Tahoma" w:cs="Tahoma"/>
      <w:color w:val="636363"/>
      <w:spacing w:val="0"/>
      <w:sz w:val="17"/>
      <w:szCs w:val="17"/>
      <w:lang w:eastAsia="ru-RU"/>
    </w:rPr>
  </w:style>
  <w:style w:type="paragraph" w:styleId="afff3">
    <w:name w:val="Body Text Indent"/>
    <w:basedOn w:val="a1"/>
    <w:link w:val="afff4"/>
    <w:uiPriority w:val="99"/>
    <w:rsid w:val="005E4F4B"/>
    <w:pPr>
      <w:widowControl/>
      <w:adjustRightInd/>
      <w:spacing w:before="0" w:line="276" w:lineRule="auto"/>
      <w:ind w:left="283" w:firstLine="0"/>
      <w:jc w:val="left"/>
      <w:textAlignment w:val="auto"/>
    </w:pPr>
    <w:rPr>
      <w:rFonts w:ascii="Calibri" w:eastAsia="Times New Roman" w:hAnsi="Calibri" w:cs="Calibri"/>
      <w:spacing w:val="0"/>
    </w:rPr>
  </w:style>
  <w:style w:type="character" w:customStyle="1" w:styleId="afff4">
    <w:name w:val="Основной текст с отступом Знак"/>
    <w:basedOn w:val="a2"/>
    <w:link w:val="afff3"/>
    <w:uiPriority w:val="99"/>
    <w:locked/>
    <w:rsid w:val="005E4F4B"/>
    <w:rPr>
      <w:rFonts w:ascii="Calibri" w:hAnsi="Calibri" w:cs="Calibri"/>
      <w:sz w:val="22"/>
      <w:szCs w:val="22"/>
      <w:lang w:eastAsia="en-US"/>
    </w:rPr>
  </w:style>
  <w:style w:type="table" w:styleId="82">
    <w:name w:val="Table Grid 8"/>
    <w:basedOn w:val="a3"/>
    <w:uiPriority w:val="99"/>
    <w:rsid w:val="005E4F4B"/>
    <w:pPr>
      <w:widowControl w:val="0"/>
      <w:adjustRightInd w:val="0"/>
      <w:spacing w:before="120" w:after="120"/>
      <w:ind w:firstLine="567"/>
      <w:jc w:val="both"/>
      <w:textAlignment w:val="baseline"/>
    </w:pPr>
    <w:rPr>
      <w:rFonts w:ascii="Arial" w:hAnsi="Arial" w:cs="Arial"/>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5">
    <w:name w:val="Подрисуночный текст"/>
    <w:basedOn w:val="a1"/>
    <w:next w:val="a1"/>
    <w:link w:val="afff6"/>
    <w:uiPriority w:val="99"/>
    <w:rsid w:val="005E4F4B"/>
    <w:pPr>
      <w:keepNext/>
      <w:widowControl/>
      <w:adjustRightInd/>
      <w:spacing w:line="360" w:lineRule="auto"/>
      <w:jc w:val="center"/>
      <w:textAlignment w:val="auto"/>
    </w:pPr>
    <w:rPr>
      <w:spacing w:val="0"/>
      <w:lang w:eastAsia="ru-RU"/>
    </w:rPr>
  </w:style>
  <w:style w:type="character" w:customStyle="1" w:styleId="afff6">
    <w:name w:val="Подрисуночный текст Знак"/>
    <w:basedOn w:val="a2"/>
    <w:link w:val="afff5"/>
    <w:uiPriority w:val="99"/>
    <w:locked/>
    <w:rsid w:val="005E4F4B"/>
    <w:rPr>
      <w:rFonts w:ascii="Arial" w:eastAsia="Microsoft YaHei" w:hAnsi="Arial" w:cs="Arial"/>
      <w:sz w:val="22"/>
      <w:szCs w:val="22"/>
    </w:rPr>
  </w:style>
  <w:style w:type="paragraph" w:styleId="afff7">
    <w:name w:val="List Continue"/>
    <w:basedOn w:val="af9"/>
    <w:uiPriority w:val="99"/>
    <w:rsid w:val="005E4F4B"/>
  </w:style>
  <w:style w:type="paragraph" w:styleId="2d">
    <w:name w:val="List Continue 2"/>
    <w:basedOn w:val="afff7"/>
    <w:uiPriority w:val="99"/>
    <w:rsid w:val="005E4F4B"/>
    <w:pPr>
      <w:ind w:left="2160"/>
    </w:pPr>
  </w:style>
  <w:style w:type="paragraph" w:styleId="37">
    <w:name w:val="List Continue 3"/>
    <w:basedOn w:val="afff7"/>
    <w:uiPriority w:val="99"/>
    <w:rsid w:val="005E4F4B"/>
    <w:pPr>
      <w:ind w:left="2520"/>
    </w:pPr>
  </w:style>
  <w:style w:type="paragraph" w:styleId="47">
    <w:name w:val="List Continue 4"/>
    <w:basedOn w:val="afff7"/>
    <w:uiPriority w:val="99"/>
    <w:rsid w:val="005E4F4B"/>
    <w:pPr>
      <w:ind w:left="2880"/>
    </w:pPr>
  </w:style>
  <w:style w:type="paragraph" w:styleId="58">
    <w:name w:val="List Continue 5"/>
    <w:basedOn w:val="afff7"/>
    <w:uiPriority w:val="99"/>
    <w:rsid w:val="005E4F4B"/>
    <w:pPr>
      <w:ind w:left="3240"/>
    </w:pPr>
  </w:style>
  <w:style w:type="paragraph" w:styleId="2e">
    <w:name w:val="Body Text Indent 2"/>
    <w:basedOn w:val="a1"/>
    <w:link w:val="2f"/>
    <w:uiPriority w:val="99"/>
    <w:rsid w:val="005E4F4B"/>
    <w:pPr>
      <w:spacing w:before="0" w:line="480" w:lineRule="auto"/>
      <w:ind w:left="283" w:firstLine="0"/>
    </w:pPr>
    <w:rPr>
      <w:rFonts w:eastAsia="Times New Roman"/>
      <w:sz w:val="20"/>
      <w:szCs w:val="20"/>
      <w:lang w:val="en-US"/>
    </w:rPr>
  </w:style>
  <w:style w:type="character" w:customStyle="1" w:styleId="2f">
    <w:name w:val="Основной текст с отступом 2 Знак"/>
    <w:basedOn w:val="a2"/>
    <w:link w:val="2e"/>
    <w:uiPriority w:val="99"/>
    <w:locked/>
    <w:rsid w:val="005E4F4B"/>
    <w:rPr>
      <w:rFonts w:ascii="Arial" w:hAnsi="Arial" w:cs="Arial"/>
      <w:spacing w:val="-5"/>
      <w:lang w:val="en-US" w:eastAsia="en-US"/>
    </w:rPr>
  </w:style>
  <w:style w:type="paragraph" w:styleId="38">
    <w:name w:val="Body Text Indent 3"/>
    <w:basedOn w:val="a1"/>
    <w:link w:val="39"/>
    <w:uiPriority w:val="99"/>
    <w:rsid w:val="005E4F4B"/>
    <w:pPr>
      <w:spacing w:before="0" w:after="0" w:line="360" w:lineRule="auto"/>
      <w:ind w:firstLine="709"/>
    </w:pPr>
    <w:rPr>
      <w:rFonts w:eastAsia="Times New Roman"/>
      <w:color w:val="444444"/>
      <w:spacing w:val="0"/>
      <w:sz w:val="24"/>
      <w:szCs w:val="24"/>
      <w:lang w:eastAsia="ru-RU"/>
    </w:rPr>
  </w:style>
  <w:style w:type="character" w:customStyle="1" w:styleId="39">
    <w:name w:val="Основной текст с отступом 3 Знак"/>
    <w:basedOn w:val="a2"/>
    <w:link w:val="38"/>
    <w:uiPriority w:val="99"/>
    <w:locked/>
    <w:rsid w:val="005E4F4B"/>
    <w:rPr>
      <w:rFonts w:cs="Times New Roman"/>
      <w:color w:val="444444"/>
      <w:sz w:val="24"/>
      <w:szCs w:val="24"/>
    </w:rPr>
  </w:style>
  <w:style w:type="table" w:styleId="2f0">
    <w:name w:val="Table Grid 2"/>
    <w:basedOn w:val="a3"/>
    <w:uiPriority w:val="99"/>
    <w:rsid w:val="00F01D4B"/>
    <w:pPr>
      <w:widowControl w:val="0"/>
      <w:adjustRightInd w:val="0"/>
      <w:spacing w:before="120" w:after="120"/>
      <w:ind w:firstLine="567"/>
      <w:jc w:val="both"/>
      <w:textAlignment w:val="baseline"/>
    </w:pPr>
    <w:rPr>
      <w:rFonts w:ascii="Arial" w:hAnsi="Arial" w:cs="Arial"/>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9">
    <w:name w:val="Table Grid 1"/>
    <w:basedOn w:val="a3"/>
    <w:uiPriority w:val="99"/>
    <w:rsid w:val="00F01D4B"/>
    <w:pPr>
      <w:widowControl w:val="0"/>
      <w:adjustRightInd w:val="0"/>
      <w:spacing w:before="120" w:after="120"/>
      <w:ind w:firstLine="567"/>
      <w:jc w:val="both"/>
      <w:textAlignment w:val="baseline"/>
    </w:pPr>
    <w:rPr>
      <w:rFonts w:ascii="Arial" w:hAnsi="Arial" w:cs="Arial"/>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a">
    <w:name w:val="Body Text 3"/>
    <w:basedOn w:val="a1"/>
    <w:link w:val="3b"/>
    <w:uiPriority w:val="99"/>
    <w:rsid w:val="007D5ADC"/>
    <w:pPr>
      <w:widowControl/>
      <w:adjustRightInd/>
      <w:spacing w:before="0"/>
      <w:ind w:firstLine="0"/>
      <w:jc w:val="left"/>
      <w:textAlignment w:val="auto"/>
    </w:pPr>
    <w:rPr>
      <w:rFonts w:eastAsia="Times New Roman"/>
      <w:spacing w:val="0"/>
      <w:sz w:val="16"/>
      <w:szCs w:val="16"/>
      <w:lang w:eastAsia="ru-RU"/>
    </w:rPr>
  </w:style>
  <w:style w:type="character" w:customStyle="1" w:styleId="3b">
    <w:name w:val="Основной текст 3 Знак"/>
    <w:basedOn w:val="a2"/>
    <w:link w:val="3a"/>
    <w:uiPriority w:val="99"/>
    <w:locked/>
    <w:rsid w:val="007D5ADC"/>
    <w:rPr>
      <w:rFonts w:cs="Times New Roman"/>
      <w:sz w:val="16"/>
      <w:szCs w:val="16"/>
    </w:rPr>
  </w:style>
  <w:style w:type="paragraph" w:customStyle="1" w:styleId="afff8">
    <w:name w:val="Подпись рисунков/таблиц"/>
    <w:basedOn w:val="aff7"/>
    <w:uiPriority w:val="99"/>
    <w:rsid w:val="00D50FBA"/>
    <w:pPr>
      <w:keepNext/>
      <w:widowControl/>
      <w:adjustRightInd/>
      <w:spacing w:after="0" w:line="360" w:lineRule="auto"/>
      <w:ind w:firstLine="426"/>
      <w:jc w:val="center"/>
      <w:textAlignment w:val="auto"/>
    </w:pPr>
    <w:rPr>
      <w:rFonts w:eastAsia="Times New Roman"/>
      <w:b w:val="0"/>
      <w:bCs w:val="0"/>
      <w:color w:val="auto"/>
      <w:spacing w:val="0"/>
      <w:sz w:val="20"/>
      <w:szCs w:val="20"/>
      <w:lang w:eastAsia="ru-RU"/>
    </w:rPr>
  </w:style>
  <w:style w:type="paragraph" w:customStyle="1" w:styleId="1">
    <w:name w:val="Маркированный_1"/>
    <w:basedOn w:val="a1"/>
    <w:link w:val="1a"/>
    <w:uiPriority w:val="99"/>
    <w:rsid w:val="00640466"/>
    <w:pPr>
      <w:widowControl/>
      <w:numPr>
        <w:ilvl w:val="1"/>
        <w:numId w:val="18"/>
      </w:numPr>
      <w:tabs>
        <w:tab w:val="clear" w:pos="2149"/>
        <w:tab w:val="left" w:pos="900"/>
      </w:tabs>
      <w:adjustRightInd/>
      <w:spacing w:before="0" w:after="0" w:line="360" w:lineRule="auto"/>
      <w:ind w:left="0" w:firstLine="720"/>
      <w:textAlignment w:val="auto"/>
    </w:pPr>
    <w:rPr>
      <w:rFonts w:eastAsia="Times New Roman"/>
      <w:spacing w:val="0"/>
      <w:sz w:val="24"/>
      <w:szCs w:val="24"/>
      <w:lang w:eastAsia="ru-RU"/>
    </w:rPr>
  </w:style>
  <w:style w:type="character" w:customStyle="1" w:styleId="1a">
    <w:name w:val="Маркированный_1 Знак"/>
    <w:basedOn w:val="a2"/>
    <w:link w:val="1"/>
    <w:uiPriority w:val="99"/>
    <w:locked/>
    <w:rsid w:val="00640466"/>
    <w:rPr>
      <w:rFonts w:ascii="Arial" w:hAnsi="Arial" w:cs="Arial"/>
      <w:sz w:val="24"/>
      <w:szCs w:val="24"/>
    </w:rPr>
  </w:style>
  <w:style w:type="paragraph" w:styleId="afff9">
    <w:name w:val="annotation subject"/>
    <w:basedOn w:val="ab"/>
    <w:next w:val="ab"/>
    <w:link w:val="afffa"/>
    <w:uiPriority w:val="99"/>
    <w:semiHidden/>
    <w:rsid w:val="00F70B10"/>
    <w:rPr>
      <w:b/>
      <w:bCs/>
      <w:sz w:val="20"/>
      <w:szCs w:val="20"/>
    </w:rPr>
  </w:style>
  <w:style w:type="character" w:customStyle="1" w:styleId="afffa">
    <w:name w:val="Тема примечания Знак"/>
    <w:basedOn w:val="ac"/>
    <w:link w:val="afff9"/>
    <w:uiPriority w:val="99"/>
    <w:locked/>
    <w:rsid w:val="00F70B10"/>
    <w:rPr>
      <w:rFonts w:eastAsia="Microsoft YaHei"/>
      <w:b/>
      <w:bCs/>
      <w:lang w:eastAsia="en-US"/>
    </w:rPr>
  </w:style>
  <w:style w:type="paragraph" w:customStyle="1" w:styleId="Afffb">
    <w:name w:val="Текстовый блок A"/>
    <w:uiPriority w:val="99"/>
    <w:rsid w:val="003F3CA4"/>
    <w:pPr>
      <w:spacing w:before="120" w:after="100"/>
      <w:ind w:firstLine="567"/>
      <w:jc w:val="both"/>
    </w:pPr>
    <w:rPr>
      <w:rFonts w:ascii="Helvetica" w:eastAsia="ヒラギノ角ゴ Pro W3" w:hAnsi="Helvetica" w:cs="Helvetica"/>
      <w:color w:val="000000"/>
      <w:sz w:val="24"/>
      <w:szCs w:val="24"/>
    </w:rPr>
  </w:style>
  <w:style w:type="paragraph" w:customStyle="1" w:styleId="2f1">
    <w:name w:val="Обычный2"/>
    <w:uiPriority w:val="99"/>
    <w:rsid w:val="003F3CA4"/>
    <w:pPr>
      <w:widowControl w:val="0"/>
      <w:spacing w:before="120" w:after="100"/>
      <w:ind w:firstLine="567"/>
      <w:jc w:val="both"/>
    </w:pPr>
    <w:rPr>
      <w:rFonts w:eastAsia="ヒラギノ角ゴ Pro W3"/>
      <w:color w:val="000000"/>
    </w:rPr>
  </w:style>
  <w:style w:type="paragraph" w:customStyle="1" w:styleId="AA0">
    <w:name w:val="Свободная форма A A"/>
    <w:autoRedefine/>
    <w:uiPriority w:val="99"/>
    <w:rsid w:val="003F3CA4"/>
    <w:pPr>
      <w:spacing w:before="120" w:after="100"/>
      <w:ind w:left="6" w:firstLine="567"/>
      <w:jc w:val="center"/>
    </w:pPr>
    <w:rPr>
      <w:rFonts w:eastAsia="ヒラギノ角ゴ Pro W3"/>
      <w:color w:val="000000"/>
      <w:sz w:val="24"/>
      <w:szCs w:val="24"/>
    </w:rPr>
  </w:style>
  <w:style w:type="paragraph" w:customStyle="1" w:styleId="3c">
    <w:name w:val="Обычный3"/>
    <w:uiPriority w:val="99"/>
    <w:rsid w:val="003F3CA4"/>
    <w:pPr>
      <w:spacing w:before="120" w:after="100"/>
      <w:ind w:firstLine="567"/>
      <w:jc w:val="both"/>
    </w:pPr>
    <w:rPr>
      <w:rFonts w:eastAsia="ヒラギノ角ゴ Pro W3"/>
      <w:color w:val="000000"/>
      <w:sz w:val="24"/>
      <w:szCs w:val="24"/>
      <w:lang w:val="en-US"/>
    </w:rPr>
  </w:style>
  <w:style w:type="paragraph" w:customStyle="1" w:styleId="afffc">
    <w:name w:val="Свободная форма"/>
    <w:autoRedefine/>
    <w:uiPriority w:val="99"/>
    <w:rsid w:val="003F3CA4"/>
    <w:pPr>
      <w:widowControl w:val="0"/>
      <w:adjustRightInd w:val="0"/>
      <w:spacing w:before="120" w:after="120"/>
      <w:textAlignment w:val="baseline"/>
    </w:pPr>
    <w:rPr>
      <w:rFonts w:eastAsia="ヒラギノ角ゴ Pro W3"/>
      <w:color w:val="000000"/>
    </w:rPr>
  </w:style>
  <w:style w:type="paragraph" w:styleId="afffd">
    <w:name w:val="Subtitle"/>
    <w:basedOn w:val="a1"/>
    <w:next w:val="a1"/>
    <w:link w:val="afffe"/>
    <w:uiPriority w:val="99"/>
    <w:qFormat/>
    <w:rsid w:val="003F3CA4"/>
    <w:pPr>
      <w:widowControl/>
      <w:adjustRightInd/>
      <w:spacing w:before="0" w:after="60"/>
      <w:ind w:firstLine="7938"/>
      <w:jc w:val="center"/>
      <w:textAlignment w:val="auto"/>
      <w:outlineLvl w:val="1"/>
    </w:pPr>
    <w:rPr>
      <w:rFonts w:ascii="Cambria" w:eastAsia="Times New Roman" w:hAnsi="Cambria" w:cs="Cambria"/>
      <w:b/>
      <w:bCs/>
      <w:color w:val="548DD4"/>
      <w:spacing w:val="0"/>
      <w:sz w:val="24"/>
      <w:szCs w:val="24"/>
    </w:rPr>
  </w:style>
  <w:style w:type="character" w:customStyle="1" w:styleId="afffe">
    <w:name w:val="Подзаголовок Знак"/>
    <w:basedOn w:val="a2"/>
    <w:link w:val="afffd"/>
    <w:uiPriority w:val="99"/>
    <w:locked/>
    <w:rsid w:val="003F3CA4"/>
    <w:rPr>
      <w:rFonts w:ascii="Cambria" w:hAnsi="Cambria" w:cs="Cambria"/>
      <w:b/>
      <w:bCs/>
      <w:color w:val="548DD4"/>
      <w:sz w:val="24"/>
      <w:szCs w:val="24"/>
      <w:lang w:eastAsia="en-US"/>
    </w:rPr>
  </w:style>
  <w:style w:type="paragraph" w:customStyle="1" w:styleId="Affff">
    <w:name w:val="Свободная форма A"/>
    <w:uiPriority w:val="99"/>
    <w:rsid w:val="003F3CA4"/>
    <w:rPr>
      <w:rFonts w:eastAsia="ヒラギノ角ゴ Pro W3"/>
      <w:color w:val="000000"/>
    </w:rPr>
  </w:style>
  <w:style w:type="paragraph" w:customStyle="1" w:styleId="2">
    <w:name w:val="Стиль2"/>
    <w:basedOn w:val="a1"/>
    <w:link w:val="2f2"/>
    <w:uiPriority w:val="99"/>
    <w:rsid w:val="003F3CA4"/>
    <w:pPr>
      <w:widowControl/>
      <w:numPr>
        <w:ilvl w:val="1"/>
        <w:numId w:val="19"/>
      </w:numPr>
      <w:adjustRightInd/>
      <w:spacing w:before="0" w:after="60"/>
      <w:jc w:val="left"/>
      <w:textAlignment w:val="auto"/>
      <w:outlineLvl w:val="1"/>
    </w:pPr>
    <w:rPr>
      <w:rFonts w:ascii="Arial Black" w:eastAsia="ヒラギノ角ゴ Pro W3" w:hAnsi="Arial Black" w:cs="Arial Black"/>
      <w:color w:val="000000"/>
      <w:spacing w:val="0"/>
      <w:sz w:val="24"/>
      <w:szCs w:val="24"/>
      <w:lang w:eastAsia="ru-RU"/>
    </w:rPr>
  </w:style>
  <w:style w:type="character" w:customStyle="1" w:styleId="2f2">
    <w:name w:val="Стиль2 Знак"/>
    <w:basedOn w:val="a2"/>
    <w:link w:val="2"/>
    <w:uiPriority w:val="99"/>
    <w:locked/>
    <w:rsid w:val="003F3CA4"/>
    <w:rPr>
      <w:rFonts w:ascii="Arial Black" w:eastAsia="ヒラギノ角ゴ Pro W3" w:hAnsi="Arial Black" w:cs="Arial Black"/>
      <w:color w:val="000000"/>
      <w:sz w:val="24"/>
      <w:szCs w:val="24"/>
    </w:rPr>
  </w:style>
  <w:style w:type="character" w:styleId="affff0">
    <w:name w:val="Strong"/>
    <w:basedOn w:val="a2"/>
    <w:uiPriority w:val="99"/>
    <w:qFormat/>
    <w:rsid w:val="00FD106A"/>
    <w:rPr>
      <w:rFonts w:cs="Times New Roman"/>
      <w:b/>
      <w:bCs/>
    </w:rPr>
  </w:style>
  <w:style w:type="paragraph" w:customStyle="1" w:styleId="1b">
    <w:name w:val="Абзац списка1"/>
    <w:basedOn w:val="a1"/>
    <w:uiPriority w:val="99"/>
    <w:rsid w:val="00F06A34"/>
    <w:pPr>
      <w:widowControl/>
      <w:adjustRightInd/>
      <w:spacing w:before="0" w:after="200" w:line="276" w:lineRule="auto"/>
      <w:ind w:left="720" w:firstLine="0"/>
      <w:jc w:val="left"/>
      <w:textAlignment w:val="auto"/>
    </w:pPr>
    <w:rPr>
      <w:rFonts w:ascii="Calibri" w:eastAsia="Times New Roman" w:hAnsi="Calibri" w:cs="Calibri"/>
      <w:spacing w:val="0"/>
    </w:rPr>
  </w:style>
  <w:style w:type="numbering" w:styleId="111111">
    <w:name w:val="Outline List 2"/>
    <w:aliases w:val="1 / 1.1 / 1.1."/>
    <w:basedOn w:val="a4"/>
    <w:uiPriority w:val="99"/>
    <w:semiHidden/>
    <w:unhideWhenUsed/>
    <w:locked/>
    <w:rsid w:val="0059713D"/>
    <w:pPr>
      <w:numPr>
        <w:numId w:val="14"/>
      </w:numPr>
    </w:pPr>
  </w:style>
</w:styles>
</file>

<file path=word/webSettings.xml><?xml version="1.0" encoding="utf-8"?>
<w:webSettings xmlns:r="http://schemas.openxmlformats.org/officeDocument/2006/relationships" xmlns:w="http://schemas.openxmlformats.org/wordprocessingml/2006/main">
  <w:divs>
    <w:div w:id="794912856">
      <w:marLeft w:val="0"/>
      <w:marRight w:val="0"/>
      <w:marTop w:val="0"/>
      <w:marBottom w:val="0"/>
      <w:divBdr>
        <w:top w:val="none" w:sz="0" w:space="0" w:color="auto"/>
        <w:left w:val="none" w:sz="0" w:space="0" w:color="auto"/>
        <w:bottom w:val="none" w:sz="0" w:space="0" w:color="auto"/>
        <w:right w:val="none" w:sz="0" w:space="0" w:color="auto"/>
      </w:divBdr>
    </w:div>
    <w:div w:id="794912857">
      <w:marLeft w:val="0"/>
      <w:marRight w:val="0"/>
      <w:marTop w:val="0"/>
      <w:marBottom w:val="0"/>
      <w:divBdr>
        <w:top w:val="none" w:sz="0" w:space="0" w:color="auto"/>
        <w:left w:val="none" w:sz="0" w:space="0" w:color="auto"/>
        <w:bottom w:val="none" w:sz="0" w:space="0" w:color="auto"/>
        <w:right w:val="none" w:sz="0" w:space="0" w:color="auto"/>
      </w:divBdr>
    </w:div>
    <w:div w:id="794912858">
      <w:marLeft w:val="0"/>
      <w:marRight w:val="0"/>
      <w:marTop w:val="0"/>
      <w:marBottom w:val="0"/>
      <w:divBdr>
        <w:top w:val="none" w:sz="0" w:space="0" w:color="auto"/>
        <w:left w:val="none" w:sz="0" w:space="0" w:color="auto"/>
        <w:bottom w:val="none" w:sz="0" w:space="0" w:color="auto"/>
        <w:right w:val="none" w:sz="0" w:space="0" w:color="auto"/>
      </w:divBdr>
    </w:div>
    <w:div w:id="794912859">
      <w:marLeft w:val="0"/>
      <w:marRight w:val="0"/>
      <w:marTop w:val="0"/>
      <w:marBottom w:val="0"/>
      <w:divBdr>
        <w:top w:val="none" w:sz="0" w:space="0" w:color="auto"/>
        <w:left w:val="none" w:sz="0" w:space="0" w:color="auto"/>
        <w:bottom w:val="none" w:sz="0" w:space="0" w:color="auto"/>
        <w:right w:val="none" w:sz="0" w:space="0" w:color="auto"/>
      </w:divBdr>
    </w:div>
    <w:div w:id="794912860">
      <w:marLeft w:val="0"/>
      <w:marRight w:val="0"/>
      <w:marTop w:val="0"/>
      <w:marBottom w:val="0"/>
      <w:divBdr>
        <w:top w:val="none" w:sz="0" w:space="0" w:color="auto"/>
        <w:left w:val="none" w:sz="0" w:space="0" w:color="auto"/>
        <w:bottom w:val="none" w:sz="0" w:space="0" w:color="auto"/>
        <w:right w:val="none" w:sz="0" w:space="0" w:color="auto"/>
      </w:divBdr>
    </w:div>
    <w:div w:id="794912861">
      <w:marLeft w:val="0"/>
      <w:marRight w:val="0"/>
      <w:marTop w:val="0"/>
      <w:marBottom w:val="0"/>
      <w:divBdr>
        <w:top w:val="none" w:sz="0" w:space="0" w:color="auto"/>
        <w:left w:val="none" w:sz="0" w:space="0" w:color="auto"/>
        <w:bottom w:val="none" w:sz="0" w:space="0" w:color="auto"/>
        <w:right w:val="none" w:sz="0" w:space="0" w:color="auto"/>
      </w:divBdr>
    </w:div>
    <w:div w:id="794912862">
      <w:marLeft w:val="0"/>
      <w:marRight w:val="0"/>
      <w:marTop w:val="0"/>
      <w:marBottom w:val="0"/>
      <w:divBdr>
        <w:top w:val="none" w:sz="0" w:space="0" w:color="auto"/>
        <w:left w:val="none" w:sz="0" w:space="0" w:color="auto"/>
        <w:bottom w:val="none" w:sz="0" w:space="0" w:color="auto"/>
        <w:right w:val="none" w:sz="0" w:space="0" w:color="auto"/>
      </w:divBdr>
    </w:div>
    <w:div w:id="794912863">
      <w:marLeft w:val="0"/>
      <w:marRight w:val="0"/>
      <w:marTop w:val="0"/>
      <w:marBottom w:val="0"/>
      <w:divBdr>
        <w:top w:val="none" w:sz="0" w:space="0" w:color="auto"/>
        <w:left w:val="none" w:sz="0" w:space="0" w:color="auto"/>
        <w:bottom w:val="none" w:sz="0" w:space="0" w:color="auto"/>
        <w:right w:val="none" w:sz="0" w:space="0" w:color="auto"/>
      </w:divBdr>
    </w:div>
    <w:div w:id="794912864">
      <w:marLeft w:val="0"/>
      <w:marRight w:val="0"/>
      <w:marTop w:val="0"/>
      <w:marBottom w:val="0"/>
      <w:divBdr>
        <w:top w:val="none" w:sz="0" w:space="0" w:color="auto"/>
        <w:left w:val="none" w:sz="0" w:space="0" w:color="auto"/>
        <w:bottom w:val="none" w:sz="0" w:space="0" w:color="auto"/>
        <w:right w:val="none" w:sz="0" w:space="0" w:color="auto"/>
      </w:divBdr>
    </w:div>
    <w:div w:id="794912866">
      <w:marLeft w:val="0"/>
      <w:marRight w:val="0"/>
      <w:marTop w:val="0"/>
      <w:marBottom w:val="0"/>
      <w:divBdr>
        <w:top w:val="none" w:sz="0" w:space="0" w:color="auto"/>
        <w:left w:val="none" w:sz="0" w:space="0" w:color="auto"/>
        <w:bottom w:val="none" w:sz="0" w:space="0" w:color="auto"/>
        <w:right w:val="none" w:sz="0" w:space="0" w:color="auto"/>
      </w:divBdr>
    </w:div>
    <w:div w:id="794912869">
      <w:marLeft w:val="0"/>
      <w:marRight w:val="0"/>
      <w:marTop w:val="0"/>
      <w:marBottom w:val="0"/>
      <w:divBdr>
        <w:top w:val="none" w:sz="0" w:space="0" w:color="auto"/>
        <w:left w:val="none" w:sz="0" w:space="0" w:color="auto"/>
        <w:bottom w:val="none" w:sz="0" w:space="0" w:color="auto"/>
        <w:right w:val="none" w:sz="0" w:space="0" w:color="auto"/>
      </w:divBdr>
    </w:div>
    <w:div w:id="794912870">
      <w:marLeft w:val="0"/>
      <w:marRight w:val="0"/>
      <w:marTop w:val="0"/>
      <w:marBottom w:val="0"/>
      <w:divBdr>
        <w:top w:val="none" w:sz="0" w:space="0" w:color="auto"/>
        <w:left w:val="none" w:sz="0" w:space="0" w:color="auto"/>
        <w:bottom w:val="none" w:sz="0" w:space="0" w:color="auto"/>
        <w:right w:val="none" w:sz="0" w:space="0" w:color="auto"/>
      </w:divBdr>
    </w:div>
    <w:div w:id="794912871">
      <w:marLeft w:val="0"/>
      <w:marRight w:val="0"/>
      <w:marTop w:val="0"/>
      <w:marBottom w:val="0"/>
      <w:divBdr>
        <w:top w:val="none" w:sz="0" w:space="0" w:color="auto"/>
        <w:left w:val="none" w:sz="0" w:space="0" w:color="auto"/>
        <w:bottom w:val="none" w:sz="0" w:space="0" w:color="auto"/>
        <w:right w:val="none" w:sz="0" w:space="0" w:color="auto"/>
      </w:divBdr>
    </w:div>
    <w:div w:id="794912872">
      <w:marLeft w:val="0"/>
      <w:marRight w:val="0"/>
      <w:marTop w:val="0"/>
      <w:marBottom w:val="0"/>
      <w:divBdr>
        <w:top w:val="none" w:sz="0" w:space="0" w:color="auto"/>
        <w:left w:val="none" w:sz="0" w:space="0" w:color="auto"/>
        <w:bottom w:val="none" w:sz="0" w:space="0" w:color="auto"/>
        <w:right w:val="none" w:sz="0" w:space="0" w:color="auto"/>
      </w:divBdr>
    </w:div>
    <w:div w:id="794912873">
      <w:marLeft w:val="0"/>
      <w:marRight w:val="0"/>
      <w:marTop w:val="0"/>
      <w:marBottom w:val="0"/>
      <w:divBdr>
        <w:top w:val="none" w:sz="0" w:space="0" w:color="auto"/>
        <w:left w:val="none" w:sz="0" w:space="0" w:color="auto"/>
        <w:bottom w:val="none" w:sz="0" w:space="0" w:color="auto"/>
        <w:right w:val="none" w:sz="0" w:space="0" w:color="auto"/>
      </w:divBdr>
    </w:div>
    <w:div w:id="794912874">
      <w:marLeft w:val="0"/>
      <w:marRight w:val="0"/>
      <w:marTop w:val="0"/>
      <w:marBottom w:val="0"/>
      <w:divBdr>
        <w:top w:val="none" w:sz="0" w:space="0" w:color="auto"/>
        <w:left w:val="none" w:sz="0" w:space="0" w:color="auto"/>
        <w:bottom w:val="none" w:sz="0" w:space="0" w:color="auto"/>
        <w:right w:val="none" w:sz="0" w:space="0" w:color="auto"/>
      </w:divBdr>
    </w:div>
    <w:div w:id="794912875">
      <w:marLeft w:val="0"/>
      <w:marRight w:val="0"/>
      <w:marTop w:val="0"/>
      <w:marBottom w:val="0"/>
      <w:divBdr>
        <w:top w:val="none" w:sz="0" w:space="0" w:color="auto"/>
        <w:left w:val="none" w:sz="0" w:space="0" w:color="auto"/>
        <w:bottom w:val="none" w:sz="0" w:space="0" w:color="auto"/>
        <w:right w:val="none" w:sz="0" w:space="0" w:color="auto"/>
      </w:divBdr>
    </w:div>
    <w:div w:id="794912876">
      <w:marLeft w:val="0"/>
      <w:marRight w:val="0"/>
      <w:marTop w:val="0"/>
      <w:marBottom w:val="0"/>
      <w:divBdr>
        <w:top w:val="none" w:sz="0" w:space="0" w:color="auto"/>
        <w:left w:val="none" w:sz="0" w:space="0" w:color="auto"/>
        <w:bottom w:val="none" w:sz="0" w:space="0" w:color="auto"/>
        <w:right w:val="none" w:sz="0" w:space="0" w:color="auto"/>
      </w:divBdr>
    </w:div>
    <w:div w:id="794912877">
      <w:marLeft w:val="0"/>
      <w:marRight w:val="0"/>
      <w:marTop w:val="0"/>
      <w:marBottom w:val="0"/>
      <w:divBdr>
        <w:top w:val="none" w:sz="0" w:space="0" w:color="auto"/>
        <w:left w:val="none" w:sz="0" w:space="0" w:color="auto"/>
        <w:bottom w:val="none" w:sz="0" w:space="0" w:color="auto"/>
        <w:right w:val="none" w:sz="0" w:space="0" w:color="auto"/>
      </w:divBdr>
    </w:div>
    <w:div w:id="794912878">
      <w:marLeft w:val="0"/>
      <w:marRight w:val="0"/>
      <w:marTop w:val="0"/>
      <w:marBottom w:val="0"/>
      <w:divBdr>
        <w:top w:val="none" w:sz="0" w:space="0" w:color="auto"/>
        <w:left w:val="none" w:sz="0" w:space="0" w:color="auto"/>
        <w:bottom w:val="none" w:sz="0" w:space="0" w:color="auto"/>
        <w:right w:val="none" w:sz="0" w:space="0" w:color="auto"/>
      </w:divBdr>
    </w:div>
    <w:div w:id="794912879">
      <w:marLeft w:val="0"/>
      <w:marRight w:val="0"/>
      <w:marTop w:val="0"/>
      <w:marBottom w:val="0"/>
      <w:divBdr>
        <w:top w:val="none" w:sz="0" w:space="0" w:color="auto"/>
        <w:left w:val="none" w:sz="0" w:space="0" w:color="auto"/>
        <w:bottom w:val="none" w:sz="0" w:space="0" w:color="auto"/>
        <w:right w:val="none" w:sz="0" w:space="0" w:color="auto"/>
      </w:divBdr>
    </w:div>
    <w:div w:id="794912882">
      <w:marLeft w:val="0"/>
      <w:marRight w:val="0"/>
      <w:marTop w:val="0"/>
      <w:marBottom w:val="0"/>
      <w:divBdr>
        <w:top w:val="none" w:sz="0" w:space="0" w:color="auto"/>
        <w:left w:val="none" w:sz="0" w:space="0" w:color="auto"/>
        <w:bottom w:val="none" w:sz="0" w:space="0" w:color="auto"/>
        <w:right w:val="none" w:sz="0" w:space="0" w:color="auto"/>
      </w:divBdr>
    </w:div>
    <w:div w:id="794912883">
      <w:marLeft w:val="0"/>
      <w:marRight w:val="0"/>
      <w:marTop w:val="0"/>
      <w:marBottom w:val="0"/>
      <w:divBdr>
        <w:top w:val="none" w:sz="0" w:space="0" w:color="auto"/>
        <w:left w:val="none" w:sz="0" w:space="0" w:color="auto"/>
        <w:bottom w:val="none" w:sz="0" w:space="0" w:color="auto"/>
        <w:right w:val="none" w:sz="0" w:space="0" w:color="auto"/>
      </w:divBdr>
    </w:div>
    <w:div w:id="794912884">
      <w:marLeft w:val="0"/>
      <w:marRight w:val="0"/>
      <w:marTop w:val="0"/>
      <w:marBottom w:val="0"/>
      <w:divBdr>
        <w:top w:val="none" w:sz="0" w:space="0" w:color="auto"/>
        <w:left w:val="none" w:sz="0" w:space="0" w:color="auto"/>
        <w:bottom w:val="none" w:sz="0" w:space="0" w:color="auto"/>
        <w:right w:val="none" w:sz="0" w:space="0" w:color="auto"/>
      </w:divBdr>
    </w:div>
    <w:div w:id="794912885">
      <w:marLeft w:val="0"/>
      <w:marRight w:val="0"/>
      <w:marTop w:val="0"/>
      <w:marBottom w:val="0"/>
      <w:divBdr>
        <w:top w:val="none" w:sz="0" w:space="0" w:color="auto"/>
        <w:left w:val="none" w:sz="0" w:space="0" w:color="auto"/>
        <w:bottom w:val="none" w:sz="0" w:space="0" w:color="auto"/>
        <w:right w:val="none" w:sz="0" w:space="0" w:color="auto"/>
      </w:divBdr>
    </w:div>
    <w:div w:id="794912886">
      <w:marLeft w:val="0"/>
      <w:marRight w:val="0"/>
      <w:marTop w:val="0"/>
      <w:marBottom w:val="0"/>
      <w:divBdr>
        <w:top w:val="none" w:sz="0" w:space="0" w:color="auto"/>
        <w:left w:val="none" w:sz="0" w:space="0" w:color="auto"/>
        <w:bottom w:val="none" w:sz="0" w:space="0" w:color="auto"/>
        <w:right w:val="none" w:sz="0" w:space="0" w:color="auto"/>
      </w:divBdr>
    </w:div>
    <w:div w:id="794912887">
      <w:marLeft w:val="0"/>
      <w:marRight w:val="0"/>
      <w:marTop w:val="0"/>
      <w:marBottom w:val="0"/>
      <w:divBdr>
        <w:top w:val="none" w:sz="0" w:space="0" w:color="auto"/>
        <w:left w:val="none" w:sz="0" w:space="0" w:color="auto"/>
        <w:bottom w:val="none" w:sz="0" w:space="0" w:color="auto"/>
        <w:right w:val="none" w:sz="0" w:space="0" w:color="auto"/>
      </w:divBdr>
    </w:div>
    <w:div w:id="794912888">
      <w:marLeft w:val="0"/>
      <w:marRight w:val="0"/>
      <w:marTop w:val="0"/>
      <w:marBottom w:val="0"/>
      <w:divBdr>
        <w:top w:val="none" w:sz="0" w:space="0" w:color="auto"/>
        <w:left w:val="none" w:sz="0" w:space="0" w:color="auto"/>
        <w:bottom w:val="none" w:sz="0" w:space="0" w:color="auto"/>
        <w:right w:val="none" w:sz="0" w:space="0" w:color="auto"/>
      </w:divBdr>
    </w:div>
    <w:div w:id="794912889">
      <w:marLeft w:val="0"/>
      <w:marRight w:val="0"/>
      <w:marTop w:val="0"/>
      <w:marBottom w:val="0"/>
      <w:divBdr>
        <w:top w:val="none" w:sz="0" w:space="0" w:color="auto"/>
        <w:left w:val="none" w:sz="0" w:space="0" w:color="auto"/>
        <w:bottom w:val="none" w:sz="0" w:space="0" w:color="auto"/>
        <w:right w:val="none" w:sz="0" w:space="0" w:color="auto"/>
      </w:divBdr>
    </w:div>
    <w:div w:id="794912890">
      <w:marLeft w:val="0"/>
      <w:marRight w:val="0"/>
      <w:marTop w:val="0"/>
      <w:marBottom w:val="0"/>
      <w:divBdr>
        <w:top w:val="none" w:sz="0" w:space="0" w:color="auto"/>
        <w:left w:val="none" w:sz="0" w:space="0" w:color="auto"/>
        <w:bottom w:val="none" w:sz="0" w:space="0" w:color="auto"/>
        <w:right w:val="none" w:sz="0" w:space="0" w:color="auto"/>
      </w:divBdr>
    </w:div>
    <w:div w:id="794912891">
      <w:marLeft w:val="0"/>
      <w:marRight w:val="0"/>
      <w:marTop w:val="0"/>
      <w:marBottom w:val="0"/>
      <w:divBdr>
        <w:top w:val="none" w:sz="0" w:space="0" w:color="auto"/>
        <w:left w:val="none" w:sz="0" w:space="0" w:color="auto"/>
        <w:bottom w:val="none" w:sz="0" w:space="0" w:color="auto"/>
        <w:right w:val="none" w:sz="0" w:space="0" w:color="auto"/>
      </w:divBdr>
    </w:div>
    <w:div w:id="794912892">
      <w:marLeft w:val="0"/>
      <w:marRight w:val="0"/>
      <w:marTop w:val="0"/>
      <w:marBottom w:val="0"/>
      <w:divBdr>
        <w:top w:val="none" w:sz="0" w:space="0" w:color="auto"/>
        <w:left w:val="none" w:sz="0" w:space="0" w:color="auto"/>
        <w:bottom w:val="none" w:sz="0" w:space="0" w:color="auto"/>
        <w:right w:val="none" w:sz="0" w:space="0" w:color="auto"/>
      </w:divBdr>
    </w:div>
    <w:div w:id="794912893">
      <w:marLeft w:val="0"/>
      <w:marRight w:val="0"/>
      <w:marTop w:val="0"/>
      <w:marBottom w:val="0"/>
      <w:divBdr>
        <w:top w:val="none" w:sz="0" w:space="0" w:color="auto"/>
        <w:left w:val="none" w:sz="0" w:space="0" w:color="auto"/>
        <w:bottom w:val="none" w:sz="0" w:space="0" w:color="auto"/>
        <w:right w:val="none" w:sz="0" w:space="0" w:color="auto"/>
      </w:divBdr>
    </w:div>
    <w:div w:id="794912895">
      <w:marLeft w:val="0"/>
      <w:marRight w:val="0"/>
      <w:marTop w:val="0"/>
      <w:marBottom w:val="0"/>
      <w:divBdr>
        <w:top w:val="none" w:sz="0" w:space="0" w:color="auto"/>
        <w:left w:val="none" w:sz="0" w:space="0" w:color="auto"/>
        <w:bottom w:val="none" w:sz="0" w:space="0" w:color="auto"/>
        <w:right w:val="none" w:sz="0" w:space="0" w:color="auto"/>
      </w:divBdr>
    </w:div>
    <w:div w:id="794912896">
      <w:marLeft w:val="0"/>
      <w:marRight w:val="0"/>
      <w:marTop w:val="0"/>
      <w:marBottom w:val="0"/>
      <w:divBdr>
        <w:top w:val="none" w:sz="0" w:space="0" w:color="auto"/>
        <w:left w:val="none" w:sz="0" w:space="0" w:color="auto"/>
        <w:bottom w:val="none" w:sz="0" w:space="0" w:color="auto"/>
        <w:right w:val="none" w:sz="0" w:space="0" w:color="auto"/>
      </w:divBdr>
    </w:div>
    <w:div w:id="794912897">
      <w:marLeft w:val="0"/>
      <w:marRight w:val="0"/>
      <w:marTop w:val="0"/>
      <w:marBottom w:val="0"/>
      <w:divBdr>
        <w:top w:val="none" w:sz="0" w:space="0" w:color="auto"/>
        <w:left w:val="none" w:sz="0" w:space="0" w:color="auto"/>
        <w:bottom w:val="none" w:sz="0" w:space="0" w:color="auto"/>
        <w:right w:val="none" w:sz="0" w:space="0" w:color="auto"/>
      </w:divBdr>
    </w:div>
    <w:div w:id="794912898">
      <w:marLeft w:val="0"/>
      <w:marRight w:val="0"/>
      <w:marTop w:val="0"/>
      <w:marBottom w:val="0"/>
      <w:divBdr>
        <w:top w:val="none" w:sz="0" w:space="0" w:color="auto"/>
        <w:left w:val="none" w:sz="0" w:space="0" w:color="auto"/>
        <w:bottom w:val="none" w:sz="0" w:space="0" w:color="auto"/>
        <w:right w:val="none" w:sz="0" w:space="0" w:color="auto"/>
      </w:divBdr>
    </w:div>
    <w:div w:id="794912899">
      <w:marLeft w:val="0"/>
      <w:marRight w:val="0"/>
      <w:marTop w:val="0"/>
      <w:marBottom w:val="0"/>
      <w:divBdr>
        <w:top w:val="none" w:sz="0" w:space="0" w:color="auto"/>
        <w:left w:val="none" w:sz="0" w:space="0" w:color="auto"/>
        <w:bottom w:val="none" w:sz="0" w:space="0" w:color="auto"/>
        <w:right w:val="none" w:sz="0" w:space="0" w:color="auto"/>
      </w:divBdr>
    </w:div>
    <w:div w:id="794912900">
      <w:marLeft w:val="0"/>
      <w:marRight w:val="0"/>
      <w:marTop w:val="0"/>
      <w:marBottom w:val="0"/>
      <w:divBdr>
        <w:top w:val="none" w:sz="0" w:space="0" w:color="auto"/>
        <w:left w:val="none" w:sz="0" w:space="0" w:color="auto"/>
        <w:bottom w:val="none" w:sz="0" w:space="0" w:color="auto"/>
        <w:right w:val="none" w:sz="0" w:space="0" w:color="auto"/>
      </w:divBdr>
    </w:div>
    <w:div w:id="794912902">
      <w:marLeft w:val="0"/>
      <w:marRight w:val="0"/>
      <w:marTop w:val="0"/>
      <w:marBottom w:val="0"/>
      <w:divBdr>
        <w:top w:val="none" w:sz="0" w:space="0" w:color="auto"/>
        <w:left w:val="none" w:sz="0" w:space="0" w:color="auto"/>
        <w:bottom w:val="none" w:sz="0" w:space="0" w:color="auto"/>
        <w:right w:val="none" w:sz="0" w:space="0" w:color="auto"/>
      </w:divBdr>
    </w:div>
    <w:div w:id="794912903">
      <w:marLeft w:val="0"/>
      <w:marRight w:val="0"/>
      <w:marTop w:val="0"/>
      <w:marBottom w:val="0"/>
      <w:divBdr>
        <w:top w:val="none" w:sz="0" w:space="0" w:color="auto"/>
        <w:left w:val="none" w:sz="0" w:space="0" w:color="auto"/>
        <w:bottom w:val="none" w:sz="0" w:space="0" w:color="auto"/>
        <w:right w:val="none" w:sz="0" w:space="0" w:color="auto"/>
      </w:divBdr>
    </w:div>
    <w:div w:id="794912904">
      <w:marLeft w:val="0"/>
      <w:marRight w:val="0"/>
      <w:marTop w:val="0"/>
      <w:marBottom w:val="0"/>
      <w:divBdr>
        <w:top w:val="none" w:sz="0" w:space="0" w:color="auto"/>
        <w:left w:val="none" w:sz="0" w:space="0" w:color="auto"/>
        <w:bottom w:val="none" w:sz="0" w:space="0" w:color="auto"/>
        <w:right w:val="none" w:sz="0" w:space="0" w:color="auto"/>
      </w:divBdr>
    </w:div>
    <w:div w:id="794912905">
      <w:marLeft w:val="0"/>
      <w:marRight w:val="0"/>
      <w:marTop w:val="0"/>
      <w:marBottom w:val="0"/>
      <w:divBdr>
        <w:top w:val="none" w:sz="0" w:space="0" w:color="auto"/>
        <w:left w:val="none" w:sz="0" w:space="0" w:color="auto"/>
        <w:bottom w:val="none" w:sz="0" w:space="0" w:color="auto"/>
        <w:right w:val="none" w:sz="0" w:space="0" w:color="auto"/>
      </w:divBdr>
    </w:div>
    <w:div w:id="794912906">
      <w:marLeft w:val="0"/>
      <w:marRight w:val="0"/>
      <w:marTop w:val="0"/>
      <w:marBottom w:val="0"/>
      <w:divBdr>
        <w:top w:val="none" w:sz="0" w:space="0" w:color="auto"/>
        <w:left w:val="none" w:sz="0" w:space="0" w:color="auto"/>
        <w:bottom w:val="none" w:sz="0" w:space="0" w:color="auto"/>
        <w:right w:val="none" w:sz="0" w:space="0" w:color="auto"/>
      </w:divBdr>
    </w:div>
    <w:div w:id="794912908">
      <w:marLeft w:val="0"/>
      <w:marRight w:val="0"/>
      <w:marTop w:val="0"/>
      <w:marBottom w:val="0"/>
      <w:divBdr>
        <w:top w:val="none" w:sz="0" w:space="0" w:color="auto"/>
        <w:left w:val="none" w:sz="0" w:space="0" w:color="auto"/>
        <w:bottom w:val="none" w:sz="0" w:space="0" w:color="auto"/>
        <w:right w:val="none" w:sz="0" w:space="0" w:color="auto"/>
      </w:divBdr>
    </w:div>
    <w:div w:id="794912909">
      <w:marLeft w:val="0"/>
      <w:marRight w:val="0"/>
      <w:marTop w:val="0"/>
      <w:marBottom w:val="0"/>
      <w:divBdr>
        <w:top w:val="none" w:sz="0" w:space="0" w:color="auto"/>
        <w:left w:val="none" w:sz="0" w:space="0" w:color="auto"/>
        <w:bottom w:val="none" w:sz="0" w:space="0" w:color="auto"/>
        <w:right w:val="none" w:sz="0" w:space="0" w:color="auto"/>
      </w:divBdr>
    </w:div>
    <w:div w:id="794912910">
      <w:marLeft w:val="0"/>
      <w:marRight w:val="0"/>
      <w:marTop w:val="0"/>
      <w:marBottom w:val="0"/>
      <w:divBdr>
        <w:top w:val="none" w:sz="0" w:space="0" w:color="auto"/>
        <w:left w:val="none" w:sz="0" w:space="0" w:color="auto"/>
        <w:bottom w:val="none" w:sz="0" w:space="0" w:color="auto"/>
        <w:right w:val="none" w:sz="0" w:space="0" w:color="auto"/>
      </w:divBdr>
    </w:div>
    <w:div w:id="794912911">
      <w:marLeft w:val="0"/>
      <w:marRight w:val="0"/>
      <w:marTop w:val="0"/>
      <w:marBottom w:val="0"/>
      <w:divBdr>
        <w:top w:val="none" w:sz="0" w:space="0" w:color="auto"/>
        <w:left w:val="none" w:sz="0" w:space="0" w:color="auto"/>
        <w:bottom w:val="none" w:sz="0" w:space="0" w:color="auto"/>
        <w:right w:val="none" w:sz="0" w:space="0" w:color="auto"/>
      </w:divBdr>
    </w:div>
    <w:div w:id="794912912">
      <w:marLeft w:val="0"/>
      <w:marRight w:val="0"/>
      <w:marTop w:val="0"/>
      <w:marBottom w:val="0"/>
      <w:divBdr>
        <w:top w:val="none" w:sz="0" w:space="0" w:color="auto"/>
        <w:left w:val="none" w:sz="0" w:space="0" w:color="auto"/>
        <w:bottom w:val="none" w:sz="0" w:space="0" w:color="auto"/>
        <w:right w:val="none" w:sz="0" w:space="0" w:color="auto"/>
      </w:divBdr>
    </w:div>
    <w:div w:id="794912913">
      <w:marLeft w:val="0"/>
      <w:marRight w:val="0"/>
      <w:marTop w:val="0"/>
      <w:marBottom w:val="0"/>
      <w:divBdr>
        <w:top w:val="none" w:sz="0" w:space="0" w:color="auto"/>
        <w:left w:val="none" w:sz="0" w:space="0" w:color="auto"/>
        <w:bottom w:val="none" w:sz="0" w:space="0" w:color="auto"/>
        <w:right w:val="none" w:sz="0" w:space="0" w:color="auto"/>
      </w:divBdr>
    </w:div>
    <w:div w:id="794912914">
      <w:marLeft w:val="0"/>
      <w:marRight w:val="0"/>
      <w:marTop w:val="0"/>
      <w:marBottom w:val="0"/>
      <w:divBdr>
        <w:top w:val="none" w:sz="0" w:space="0" w:color="auto"/>
        <w:left w:val="none" w:sz="0" w:space="0" w:color="auto"/>
        <w:bottom w:val="none" w:sz="0" w:space="0" w:color="auto"/>
        <w:right w:val="none" w:sz="0" w:space="0" w:color="auto"/>
      </w:divBdr>
    </w:div>
    <w:div w:id="794912915">
      <w:marLeft w:val="0"/>
      <w:marRight w:val="0"/>
      <w:marTop w:val="0"/>
      <w:marBottom w:val="0"/>
      <w:divBdr>
        <w:top w:val="none" w:sz="0" w:space="0" w:color="auto"/>
        <w:left w:val="none" w:sz="0" w:space="0" w:color="auto"/>
        <w:bottom w:val="none" w:sz="0" w:space="0" w:color="auto"/>
        <w:right w:val="none" w:sz="0" w:space="0" w:color="auto"/>
      </w:divBdr>
    </w:div>
    <w:div w:id="794912916">
      <w:marLeft w:val="0"/>
      <w:marRight w:val="0"/>
      <w:marTop w:val="0"/>
      <w:marBottom w:val="0"/>
      <w:divBdr>
        <w:top w:val="none" w:sz="0" w:space="0" w:color="auto"/>
        <w:left w:val="none" w:sz="0" w:space="0" w:color="auto"/>
        <w:bottom w:val="none" w:sz="0" w:space="0" w:color="auto"/>
        <w:right w:val="none" w:sz="0" w:space="0" w:color="auto"/>
      </w:divBdr>
    </w:div>
    <w:div w:id="794912917">
      <w:marLeft w:val="0"/>
      <w:marRight w:val="0"/>
      <w:marTop w:val="0"/>
      <w:marBottom w:val="0"/>
      <w:divBdr>
        <w:top w:val="none" w:sz="0" w:space="0" w:color="auto"/>
        <w:left w:val="none" w:sz="0" w:space="0" w:color="auto"/>
        <w:bottom w:val="none" w:sz="0" w:space="0" w:color="auto"/>
        <w:right w:val="none" w:sz="0" w:space="0" w:color="auto"/>
      </w:divBdr>
    </w:div>
    <w:div w:id="794912918">
      <w:marLeft w:val="0"/>
      <w:marRight w:val="0"/>
      <w:marTop w:val="0"/>
      <w:marBottom w:val="0"/>
      <w:divBdr>
        <w:top w:val="none" w:sz="0" w:space="0" w:color="auto"/>
        <w:left w:val="none" w:sz="0" w:space="0" w:color="auto"/>
        <w:bottom w:val="none" w:sz="0" w:space="0" w:color="auto"/>
        <w:right w:val="none" w:sz="0" w:space="0" w:color="auto"/>
      </w:divBdr>
    </w:div>
    <w:div w:id="794912919">
      <w:marLeft w:val="0"/>
      <w:marRight w:val="0"/>
      <w:marTop w:val="0"/>
      <w:marBottom w:val="0"/>
      <w:divBdr>
        <w:top w:val="none" w:sz="0" w:space="0" w:color="auto"/>
        <w:left w:val="none" w:sz="0" w:space="0" w:color="auto"/>
        <w:bottom w:val="none" w:sz="0" w:space="0" w:color="auto"/>
        <w:right w:val="none" w:sz="0" w:space="0" w:color="auto"/>
      </w:divBdr>
    </w:div>
    <w:div w:id="794912920">
      <w:marLeft w:val="0"/>
      <w:marRight w:val="0"/>
      <w:marTop w:val="0"/>
      <w:marBottom w:val="0"/>
      <w:divBdr>
        <w:top w:val="none" w:sz="0" w:space="0" w:color="auto"/>
        <w:left w:val="none" w:sz="0" w:space="0" w:color="auto"/>
        <w:bottom w:val="none" w:sz="0" w:space="0" w:color="auto"/>
        <w:right w:val="none" w:sz="0" w:space="0" w:color="auto"/>
      </w:divBdr>
    </w:div>
    <w:div w:id="794912921">
      <w:marLeft w:val="0"/>
      <w:marRight w:val="0"/>
      <w:marTop w:val="0"/>
      <w:marBottom w:val="0"/>
      <w:divBdr>
        <w:top w:val="none" w:sz="0" w:space="0" w:color="auto"/>
        <w:left w:val="none" w:sz="0" w:space="0" w:color="auto"/>
        <w:bottom w:val="none" w:sz="0" w:space="0" w:color="auto"/>
        <w:right w:val="none" w:sz="0" w:space="0" w:color="auto"/>
      </w:divBdr>
    </w:div>
    <w:div w:id="794912922">
      <w:marLeft w:val="0"/>
      <w:marRight w:val="0"/>
      <w:marTop w:val="0"/>
      <w:marBottom w:val="0"/>
      <w:divBdr>
        <w:top w:val="none" w:sz="0" w:space="0" w:color="auto"/>
        <w:left w:val="none" w:sz="0" w:space="0" w:color="auto"/>
        <w:bottom w:val="none" w:sz="0" w:space="0" w:color="auto"/>
        <w:right w:val="none" w:sz="0" w:space="0" w:color="auto"/>
      </w:divBdr>
    </w:div>
    <w:div w:id="794912923">
      <w:marLeft w:val="0"/>
      <w:marRight w:val="0"/>
      <w:marTop w:val="0"/>
      <w:marBottom w:val="0"/>
      <w:divBdr>
        <w:top w:val="none" w:sz="0" w:space="0" w:color="auto"/>
        <w:left w:val="none" w:sz="0" w:space="0" w:color="auto"/>
        <w:bottom w:val="none" w:sz="0" w:space="0" w:color="auto"/>
        <w:right w:val="none" w:sz="0" w:space="0" w:color="auto"/>
      </w:divBdr>
    </w:div>
    <w:div w:id="794912924">
      <w:marLeft w:val="0"/>
      <w:marRight w:val="0"/>
      <w:marTop w:val="0"/>
      <w:marBottom w:val="0"/>
      <w:divBdr>
        <w:top w:val="none" w:sz="0" w:space="0" w:color="auto"/>
        <w:left w:val="none" w:sz="0" w:space="0" w:color="auto"/>
        <w:bottom w:val="none" w:sz="0" w:space="0" w:color="auto"/>
        <w:right w:val="none" w:sz="0" w:space="0" w:color="auto"/>
      </w:divBdr>
    </w:div>
    <w:div w:id="794912925">
      <w:marLeft w:val="0"/>
      <w:marRight w:val="0"/>
      <w:marTop w:val="0"/>
      <w:marBottom w:val="0"/>
      <w:divBdr>
        <w:top w:val="none" w:sz="0" w:space="0" w:color="auto"/>
        <w:left w:val="none" w:sz="0" w:space="0" w:color="auto"/>
        <w:bottom w:val="none" w:sz="0" w:space="0" w:color="auto"/>
        <w:right w:val="none" w:sz="0" w:space="0" w:color="auto"/>
      </w:divBdr>
    </w:div>
    <w:div w:id="794912926">
      <w:marLeft w:val="0"/>
      <w:marRight w:val="0"/>
      <w:marTop w:val="0"/>
      <w:marBottom w:val="0"/>
      <w:divBdr>
        <w:top w:val="none" w:sz="0" w:space="0" w:color="auto"/>
        <w:left w:val="none" w:sz="0" w:space="0" w:color="auto"/>
        <w:bottom w:val="none" w:sz="0" w:space="0" w:color="auto"/>
        <w:right w:val="none" w:sz="0" w:space="0" w:color="auto"/>
      </w:divBdr>
    </w:div>
    <w:div w:id="794912927">
      <w:marLeft w:val="0"/>
      <w:marRight w:val="0"/>
      <w:marTop w:val="0"/>
      <w:marBottom w:val="0"/>
      <w:divBdr>
        <w:top w:val="none" w:sz="0" w:space="0" w:color="auto"/>
        <w:left w:val="none" w:sz="0" w:space="0" w:color="auto"/>
        <w:bottom w:val="none" w:sz="0" w:space="0" w:color="auto"/>
        <w:right w:val="none" w:sz="0" w:space="0" w:color="auto"/>
      </w:divBdr>
    </w:div>
    <w:div w:id="794912928">
      <w:marLeft w:val="0"/>
      <w:marRight w:val="0"/>
      <w:marTop w:val="0"/>
      <w:marBottom w:val="0"/>
      <w:divBdr>
        <w:top w:val="none" w:sz="0" w:space="0" w:color="auto"/>
        <w:left w:val="none" w:sz="0" w:space="0" w:color="auto"/>
        <w:bottom w:val="none" w:sz="0" w:space="0" w:color="auto"/>
        <w:right w:val="none" w:sz="0" w:space="0" w:color="auto"/>
      </w:divBdr>
    </w:div>
    <w:div w:id="794912929">
      <w:marLeft w:val="0"/>
      <w:marRight w:val="0"/>
      <w:marTop w:val="0"/>
      <w:marBottom w:val="0"/>
      <w:divBdr>
        <w:top w:val="none" w:sz="0" w:space="0" w:color="auto"/>
        <w:left w:val="none" w:sz="0" w:space="0" w:color="auto"/>
        <w:bottom w:val="none" w:sz="0" w:space="0" w:color="auto"/>
        <w:right w:val="none" w:sz="0" w:space="0" w:color="auto"/>
      </w:divBdr>
    </w:div>
    <w:div w:id="794912930">
      <w:marLeft w:val="0"/>
      <w:marRight w:val="0"/>
      <w:marTop w:val="0"/>
      <w:marBottom w:val="0"/>
      <w:divBdr>
        <w:top w:val="none" w:sz="0" w:space="0" w:color="auto"/>
        <w:left w:val="none" w:sz="0" w:space="0" w:color="auto"/>
        <w:bottom w:val="none" w:sz="0" w:space="0" w:color="auto"/>
        <w:right w:val="none" w:sz="0" w:space="0" w:color="auto"/>
      </w:divBdr>
    </w:div>
    <w:div w:id="794912931">
      <w:marLeft w:val="0"/>
      <w:marRight w:val="0"/>
      <w:marTop w:val="0"/>
      <w:marBottom w:val="0"/>
      <w:divBdr>
        <w:top w:val="none" w:sz="0" w:space="0" w:color="auto"/>
        <w:left w:val="none" w:sz="0" w:space="0" w:color="auto"/>
        <w:bottom w:val="none" w:sz="0" w:space="0" w:color="auto"/>
        <w:right w:val="none" w:sz="0" w:space="0" w:color="auto"/>
      </w:divBdr>
    </w:div>
    <w:div w:id="794912932">
      <w:marLeft w:val="0"/>
      <w:marRight w:val="0"/>
      <w:marTop w:val="0"/>
      <w:marBottom w:val="0"/>
      <w:divBdr>
        <w:top w:val="none" w:sz="0" w:space="0" w:color="auto"/>
        <w:left w:val="none" w:sz="0" w:space="0" w:color="auto"/>
        <w:bottom w:val="none" w:sz="0" w:space="0" w:color="auto"/>
        <w:right w:val="none" w:sz="0" w:space="0" w:color="auto"/>
      </w:divBdr>
    </w:div>
    <w:div w:id="794912933">
      <w:marLeft w:val="0"/>
      <w:marRight w:val="0"/>
      <w:marTop w:val="0"/>
      <w:marBottom w:val="0"/>
      <w:divBdr>
        <w:top w:val="none" w:sz="0" w:space="0" w:color="auto"/>
        <w:left w:val="none" w:sz="0" w:space="0" w:color="auto"/>
        <w:bottom w:val="none" w:sz="0" w:space="0" w:color="auto"/>
        <w:right w:val="none" w:sz="0" w:space="0" w:color="auto"/>
      </w:divBdr>
    </w:div>
    <w:div w:id="794912934">
      <w:marLeft w:val="0"/>
      <w:marRight w:val="0"/>
      <w:marTop w:val="0"/>
      <w:marBottom w:val="0"/>
      <w:divBdr>
        <w:top w:val="none" w:sz="0" w:space="0" w:color="auto"/>
        <w:left w:val="none" w:sz="0" w:space="0" w:color="auto"/>
        <w:bottom w:val="none" w:sz="0" w:space="0" w:color="auto"/>
        <w:right w:val="none" w:sz="0" w:space="0" w:color="auto"/>
      </w:divBdr>
    </w:div>
    <w:div w:id="794912935">
      <w:marLeft w:val="0"/>
      <w:marRight w:val="0"/>
      <w:marTop w:val="0"/>
      <w:marBottom w:val="0"/>
      <w:divBdr>
        <w:top w:val="none" w:sz="0" w:space="0" w:color="auto"/>
        <w:left w:val="none" w:sz="0" w:space="0" w:color="auto"/>
        <w:bottom w:val="none" w:sz="0" w:space="0" w:color="auto"/>
        <w:right w:val="none" w:sz="0" w:space="0" w:color="auto"/>
      </w:divBdr>
    </w:div>
    <w:div w:id="794912936">
      <w:marLeft w:val="0"/>
      <w:marRight w:val="0"/>
      <w:marTop w:val="0"/>
      <w:marBottom w:val="0"/>
      <w:divBdr>
        <w:top w:val="none" w:sz="0" w:space="0" w:color="auto"/>
        <w:left w:val="none" w:sz="0" w:space="0" w:color="auto"/>
        <w:bottom w:val="none" w:sz="0" w:space="0" w:color="auto"/>
        <w:right w:val="none" w:sz="0" w:space="0" w:color="auto"/>
      </w:divBdr>
    </w:div>
    <w:div w:id="794912937">
      <w:marLeft w:val="0"/>
      <w:marRight w:val="0"/>
      <w:marTop w:val="0"/>
      <w:marBottom w:val="0"/>
      <w:divBdr>
        <w:top w:val="none" w:sz="0" w:space="0" w:color="auto"/>
        <w:left w:val="none" w:sz="0" w:space="0" w:color="auto"/>
        <w:bottom w:val="none" w:sz="0" w:space="0" w:color="auto"/>
        <w:right w:val="none" w:sz="0" w:space="0" w:color="auto"/>
      </w:divBdr>
    </w:div>
    <w:div w:id="794912938">
      <w:marLeft w:val="0"/>
      <w:marRight w:val="0"/>
      <w:marTop w:val="0"/>
      <w:marBottom w:val="0"/>
      <w:divBdr>
        <w:top w:val="none" w:sz="0" w:space="0" w:color="auto"/>
        <w:left w:val="none" w:sz="0" w:space="0" w:color="auto"/>
        <w:bottom w:val="none" w:sz="0" w:space="0" w:color="auto"/>
        <w:right w:val="none" w:sz="0" w:space="0" w:color="auto"/>
      </w:divBdr>
    </w:div>
    <w:div w:id="794912939">
      <w:marLeft w:val="0"/>
      <w:marRight w:val="0"/>
      <w:marTop w:val="0"/>
      <w:marBottom w:val="0"/>
      <w:divBdr>
        <w:top w:val="none" w:sz="0" w:space="0" w:color="auto"/>
        <w:left w:val="none" w:sz="0" w:space="0" w:color="auto"/>
        <w:bottom w:val="none" w:sz="0" w:space="0" w:color="auto"/>
        <w:right w:val="none" w:sz="0" w:space="0" w:color="auto"/>
      </w:divBdr>
    </w:div>
    <w:div w:id="794912940">
      <w:marLeft w:val="0"/>
      <w:marRight w:val="0"/>
      <w:marTop w:val="0"/>
      <w:marBottom w:val="0"/>
      <w:divBdr>
        <w:top w:val="none" w:sz="0" w:space="0" w:color="auto"/>
        <w:left w:val="none" w:sz="0" w:space="0" w:color="auto"/>
        <w:bottom w:val="none" w:sz="0" w:space="0" w:color="auto"/>
        <w:right w:val="none" w:sz="0" w:space="0" w:color="auto"/>
      </w:divBdr>
    </w:div>
    <w:div w:id="794912941">
      <w:marLeft w:val="0"/>
      <w:marRight w:val="0"/>
      <w:marTop w:val="0"/>
      <w:marBottom w:val="0"/>
      <w:divBdr>
        <w:top w:val="none" w:sz="0" w:space="0" w:color="auto"/>
        <w:left w:val="none" w:sz="0" w:space="0" w:color="auto"/>
        <w:bottom w:val="none" w:sz="0" w:space="0" w:color="auto"/>
        <w:right w:val="none" w:sz="0" w:space="0" w:color="auto"/>
      </w:divBdr>
    </w:div>
    <w:div w:id="794912942">
      <w:marLeft w:val="0"/>
      <w:marRight w:val="0"/>
      <w:marTop w:val="0"/>
      <w:marBottom w:val="0"/>
      <w:divBdr>
        <w:top w:val="none" w:sz="0" w:space="0" w:color="auto"/>
        <w:left w:val="none" w:sz="0" w:space="0" w:color="auto"/>
        <w:bottom w:val="none" w:sz="0" w:space="0" w:color="auto"/>
        <w:right w:val="none" w:sz="0" w:space="0" w:color="auto"/>
      </w:divBdr>
    </w:div>
    <w:div w:id="794912943">
      <w:marLeft w:val="0"/>
      <w:marRight w:val="0"/>
      <w:marTop w:val="0"/>
      <w:marBottom w:val="0"/>
      <w:divBdr>
        <w:top w:val="none" w:sz="0" w:space="0" w:color="auto"/>
        <w:left w:val="none" w:sz="0" w:space="0" w:color="auto"/>
        <w:bottom w:val="none" w:sz="0" w:space="0" w:color="auto"/>
        <w:right w:val="none" w:sz="0" w:space="0" w:color="auto"/>
      </w:divBdr>
    </w:div>
    <w:div w:id="794912944">
      <w:marLeft w:val="0"/>
      <w:marRight w:val="0"/>
      <w:marTop w:val="0"/>
      <w:marBottom w:val="0"/>
      <w:divBdr>
        <w:top w:val="none" w:sz="0" w:space="0" w:color="auto"/>
        <w:left w:val="none" w:sz="0" w:space="0" w:color="auto"/>
        <w:bottom w:val="none" w:sz="0" w:space="0" w:color="auto"/>
        <w:right w:val="none" w:sz="0" w:space="0" w:color="auto"/>
      </w:divBdr>
    </w:div>
    <w:div w:id="794912945">
      <w:marLeft w:val="0"/>
      <w:marRight w:val="0"/>
      <w:marTop w:val="0"/>
      <w:marBottom w:val="0"/>
      <w:divBdr>
        <w:top w:val="none" w:sz="0" w:space="0" w:color="auto"/>
        <w:left w:val="none" w:sz="0" w:space="0" w:color="auto"/>
        <w:bottom w:val="none" w:sz="0" w:space="0" w:color="auto"/>
        <w:right w:val="none" w:sz="0" w:space="0" w:color="auto"/>
      </w:divBdr>
    </w:div>
    <w:div w:id="794912946">
      <w:marLeft w:val="0"/>
      <w:marRight w:val="0"/>
      <w:marTop w:val="0"/>
      <w:marBottom w:val="0"/>
      <w:divBdr>
        <w:top w:val="none" w:sz="0" w:space="0" w:color="auto"/>
        <w:left w:val="none" w:sz="0" w:space="0" w:color="auto"/>
        <w:bottom w:val="none" w:sz="0" w:space="0" w:color="auto"/>
        <w:right w:val="none" w:sz="0" w:space="0" w:color="auto"/>
      </w:divBdr>
    </w:div>
    <w:div w:id="794912947">
      <w:marLeft w:val="0"/>
      <w:marRight w:val="0"/>
      <w:marTop w:val="0"/>
      <w:marBottom w:val="0"/>
      <w:divBdr>
        <w:top w:val="none" w:sz="0" w:space="0" w:color="auto"/>
        <w:left w:val="none" w:sz="0" w:space="0" w:color="auto"/>
        <w:bottom w:val="none" w:sz="0" w:space="0" w:color="auto"/>
        <w:right w:val="none" w:sz="0" w:space="0" w:color="auto"/>
      </w:divBdr>
    </w:div>
    <w:div w:id="794912948">
      <w:marLeft w:val="0"/>
      <w:marRight w:val="0"/>
      <w:marTop w:val="0"/>
      <w:marBottom w:val="0"/>
      <w:divBdr>
        <w:top w:val="none" w:sz="0" w:space="0" w:color="auto"/>
        <w:left w:val="none" w:sz="0" w:space="0" w:color="auto"/>
        <w:bottom w:val="none" w:sz="0" w:space="0" w:color="auto"/>
        <w:right w:val="none" w:sz="0" w:space="0" w:color="auto"/>
      </w:divBdr>
    </w:div>
    <w:div w:id="794912949">
      <w:marLeft w:val="0"/>
      <w:marRight w:val="0"/>
      <w:marTop w:val="0"/>
      <w:marBottom w:val="0"/>
      <w:divBdr>
        <w:top w:val="none" w:sz="0" w:space="0" w:color="auto"/>
        <w:left w:val="none" w:sz="0" w:space="0" w:color="auto"/>
        <w:bottom w:val="none" w:sz="0" w:space="0" w:color="auto"/>
        <w:right w:val="none" w:sz="0" w:space="0" w:color="auto"/>
      </w:divBdr>
    </w:div>
    <w:div w:id="794912950">
      <w:marLeft w:val="0"/>
      <w:marRight w:val="0"/>
      <w:marTop w:val="0"/>
      <w:marBottom w:val="0"/>
      <w:divBdr>
        <w:top w:val="none" w:sz="0" w:space="0" w:color="auto"/>
        <w:left w:val="none" w:sz="0" w:space="0" w:color="auto"/>
        <w:bottom w:val="none" w:sz="0" w:space="0" w:color="auto"/>
        <w:right w:val="none" w:sz="0" w:space="0" w:color="auto"/>
      </w:divBdr>
    </w:div>
    <w:div w:id="794912951">
      <w:marLeft w:val="0"/>
      <w:marRight w:val="0"/>
      <w:marTop w:val="0"/>
      <w:marBottom w:val="0"/>
      <w:divBdr>
        <w:top w:val="none" w:sz="0" w:space="0" w:color="auto"/>
        <w:left w:val="none" w:sz="0" w:space="0" w:color="auto"/>
        <w:bottom w:val="none" w:sz="0" w:space="0" w:color="auto"/>
        <w:right w:val="none" w:sz="0" w:space="0" w:color="auto"/>
      </w:divBdr>
    </w:div>
    <w:div w:id="794912952">
      <w:marLeft w:val="0"/>
      <w:marRight w:val="0"/>
      <w:marTop w:val="0"/>
      <w:marBottom w:val="0"/>
      <w:divBdr>
        <w:top w:val="none" w:sz="0" w:space="0" w:color="auto"/>
        <w:left w:val="none" w:sz="0" w:space="0" w:color="auto"/>
        <w:bottom w:val="none" w:sz="0" w:space="0" w:color="auto"/>
        <w:right w:val="none" w:sz="0" w:space="0" w:color="auto"/>
      </w:divBdr>
    </w:div>
    <w:div w:id="794912953">
      <w:marLeft w:val="0"/>
      <w:marRight w:val="0"/>
      <w:marTop w:val="0"/>
      <w:marBottom w:val="0"/>
      <w:divBdr>
        <w:top w:val="none" w:sz="0" w:space="0" w:color="auto"/>
        <w:left w:val="none" w:sz="0" w:space="0" w:color="auto"/>
        <w:bottom w:val="none" w:sz="0" w:space="0" w:color="auto"/>
        <w:right w:val="none" w:sz="0" w:space="0" w:color="auto"/>
      </w:divBdr>
    </w:div>
    <w:div w:id="794912954">
      <w:marLeft w:val="0"/>
      <w:marRight w:val="0"/>
      <w:marTop w:val="0"/>
      <w:marBottom w:val="0"/>
      <w:divBdr>
        <w:top w:val="none" w:sz="0" w:space="0" w:color="auto"/>
        <w:left w:val="none" w:sz="0" w:space="0" w:color="auto"/>
        <w:bottom w:val="none" w:sz="0" w:space="0" w:color="auto"/>
        <w:right w:val="none" w:sz="0" w:space="0" w:color="auto"/>
      </w:divBdr>
    </w:div>
    <w:div w:id="794912956">
      <w:marLeft w:val="0"/>
      <w:marRight w:val="0"/>
      <w:marTop w:val="0"/>
      <w:marBottom w:val="0"/>
      <w:divBdr>
        <w:top w:val="none" w:sz="0" w:space="0" w:color="auto"/>
        <w:left w:val="none" w:sz="0" w:space="0" w:color="auto"/>
        <w:bottom w:val="none" w:sz="0" w:space="0" w:color="auto"/>
        <w:right w:val="none" w:sz="0" w:space="0" w:color="auto"/>
      </w:divBdr>
    </w:div>
    <w:div w:id="794912957">
      <w:marLeft w:val="0"/>
      <w:marRight w:val="0"/>
      <w:marTop w:val="0"/>
      <w:marBottom w:val="0"/>
      <w:divBdr>
        <w:top w:val="none" w:sz="0" w:space="0" w:color="auto"/>
        <w:left w:val="none" w:sz="0" w:space="0" w:color="auto"/>
        <w:bottom w:val="none" w:sz="0" w:space="0" w:color="auto"/>
        <w:right w:val="none" w:sz="0" w:space="0" w:color="auto"/>
      </w:divBdr>
    </w:div>
    <w:div w:id="794912958">
      <w:marLeft w:val="0"/>
      <w:marRight w:val="0"/>
      <w:marTop w:val="0"/>
      <w:marBottom w:val="0"/>
      <w:divBdr>
        <w:top w:val="none" w:sz="0" w:space="0" w:color="auto"/>
        <w:left w:val="none" w:sz="0" w:space="0" w:color="auto"/>
        <w:bottom w:val="none" w:sz="0" w:space="0" w:color="auto"/>
        <w:right w:val="none" w:sz="0" w:space="0" w:color="auto"/>
      </w:divBdr>
    </w:div>
    <w:div w:id="794912959">
      <w:marLeft w:val="0"/>
      <w:marRight w:val="0"/>
      <w:marTop w:val="0"/>
      <w:marBottom w:val="0"/>
      <w:divBdr>
        <w:top w:val="none" w:sz="0" w:space="0" w:color="auto"/>
        <w:left w:val="none" w:sz="0" w:space="0" w:color="auto"/>
        <w:bottom w:val="none" w:sz="0" w:space="0" w:color="auto"/>
        <w:right w:val="none" w:sz="0" w:space="0" w:color="auto"/>
      </w:divBdr>
    </w:div>
    <w:div w:id="794912961">
      <w:marLeft w:val="0"/>
      <w:marRight w:val="0"/>
      <w:marTop w:val="0"/>
      <w:marBottom w:val="0"/>
      <w:divBdr>
        <w:top w:val="none" w:sz="0" w:space="0" w:color="auto"/>
        <w:left w:val="none" w:sz="0" w:space="0" w:color="auto"/>
        <w:bottom w:val="none" w:sz="0" w:space="0" w:color="auto"/>
        <w:right w:val="none" w:sz="0" w:space="0" w:color="auto"/>
      </w:divBdr>
    </w:div>
    <w:div w:id="794912962">
      <w:marLeft w:val="0"/>
      <w:marRight w:val="0"/>
      <w:marTop w:val="0"/>
      <w:marBottom w:val="0"/>
      <w:divBdr>
        <w:top w:val="none" w:sz="0" w:space="0" w:color="auto"/>
        <w:left w:val="none" w:sz="0" w:space="0" w:color="auto"/>
        <w:bottom w:val="none" w:sz="0" w:space="0" w:color="auto"/>
        <w:right w:val="none" w:sz="0" w:space="0" w:color="auto"/>
      </w:divBdr>
    </w:div>
    <w:div w:id="794912963">
      <w:marLeft w:val="0"/>
      <w:marRight w:val="0"/>
      <w:marTop w:val="0"/>
      <w:marBottom w:val="0"/>
      <w:divBdr>
        <w:top w:val="none" w:sz="0" w:space="0" w:color="auto"/>
        <w:left w:val="none" w:sz="0" w:space="0" w:color="auto"/>
        <w:bottom w:val="none" w:sz="0" w:space="0" w:color="auto"/>
        <w:right w:val="none" w:sz="0" w:space="0" w:color="auto"/>
      </w:divBdr>
    </w:div>
    <w:div w:id="794912964">
      <w:marLeft w:val="0"/>
      <w:marRight w:val="0"/>
      <w:marTop w:val="0"/>
      <w:marBottom w:val="0"/>
      <w:divBdr>
        <w:top w:val="none" w:sz="0" w:space="0" w:color="auto"/>
        <w:left w:val="none" w:sz="0" w:space="0" w:color="auto"/>
        <w:bottom w:val="none" w:sz="0" w:space="0" w:color="auto"/>
        <w:right w:val="none" w:sz="0" w:space="0" w:color="auto"/>
      </w:divBdr>
    </w:div>
    <w:div w:id="794912965">
      <w:marLeft w:val="0"/>
      <w:marRight w:val="0"/>
      <w:marTop w:val="0"/>
      <w:marBottom w:val="0"/>
      <w:divBdr>
        <w:top w:val="none" w:sz="0" w:space="0" w:color="auto"/>
        <w:left w:val="none" w:sz="0" w:space="0" w:color="auto"/>
        <w:bottom w:val="none" w:sz="0" w:space="0" w:color="auto"/>
        <w:right w:val="none" w:sz="0" w:space="0" w:color="auto"/>
      </w:divBdr>
    </w:div>
    <w:div w:id="794912966">
      <w:marLeft w:val="0"/>
      <w:marRight w:val="0"/>
      <w:marTop w:val="0"/>
      <w:marBottom w:val="0"/>
      <w:divBdr>
        <w:top w:val="none" w:sz="0" w:space="0" w:color="auto"/>
        <w:left w:val="none" w:sz="0" w:space="0" w:color="auto"/>
        <w:bottom w:val="none" w:sz="0" w:space="0" w:color="auto"/>
        <w:right w:val="none" w:sz="0" w:space="0" w:color="auto"/>
      </w:divBdr>
    </w:div>
    <w:div w:id="794912967">
      <w:marLeft w:val="0"/>
      <w:marRight w:val="0"/>
      <w:marTop w:val="0"/>
      <w:marBottom w:val="0"/>
      <w:divBdr>
        <w:top w:val="none" w:sz="0" w:space="0" w:color="auto"/>
        <w:left w:val="none" w:sz="0" w:space="0" w:color="auto"/>
        <w:bottom w:val="none" w:sz="0" w:space="0" w:color="auto"/>
        <w:right w:val="none" w:sz="0" w:space="0" w:color="auto"/>
      </w:divBdr>
    </w:div>
    <w:div w:id="794912969">
      <w:marLeft w:val="0"/>
      <w:marRight w:val="0"/>
      <w:marTop w:val="0"/>
      <w:marBottom w:val="0"/>
      <w:divBdr>
        <w:top w:val="none" w:sz="0" w:space="0" w:color="auto"/>
        <w:left w:val="none" w:sz="0" w:space="0" w:color="auto"/>
        <w:bottom w:val="none" w:sz="0" w:space="0" w:color="auto"/>
        <w:right w:val="none" w:sz="0" w:space="0" w:color="auto"/>
      </w:divBdr>
    </w:div>
    <w:div w:id="794912970">
      <w:marLeft w:val="0"/>
      <w:marRight w:val="0"/>
      <w:marTop w:val="0"/>
      <w:marBottom w:val="0"/>
      <w:divBdr>
        <w:top w:val="none" w:sz="0" w:space="0" w:color="auto"/>
        <w:left w:val="none" w:sz="0" w:space="0" w:color="auto"/>
        <w:bottom w:val="none" w:sz="0" w:space="0" w:color="auto"/>
        <w:right w:val="none" w:sz="0" w:space="0" w:color="auto"/>
      </w:divBdr>
    </w:div>
    <w:div w:id="794912971">
      <w:marLeft w:val="0"/>
      <w:marRight w:val="0"/>
      <w:marTop w:val="0"/>
      <w:marBottom w:val="0"/>
      <w:divBdr>
        <w:top w:val="none" w:sz="0" w:space="0" w:color="auto"/>
        <w:left w:val="none" w:sz="0" w:space="0" w:color="auto"/>
        <w:bottom w:val="none" w:sz="0" w:space="0" w:color="auto"/>
        <w:right w:val="none" w:sz="0" w:space="0" w:color="auto"/>
      </w:divBdr>
    </w:div>
    <w:div w:id="794912972">
      <w:marLeft w:val="0"/>
      <w:marRight w:val="0"/>
      <w:marTop w:val="0"/>
      <w:marBottom w:val="0"/>
      <w:divBdr>
        <w:top w:val="none" w:sz="0" w:space="0" w:color="auto"/>
        <w:left w:val="none" w:sz="0" w:space="0" w:color="auto"/>
        <w:bottom w:val="none" w:sz="0" w:space="0" w:color="auto"/>
        <w:right w:val="none" w:sz="0" w:space="0" w:color="auto"/>
      </w:divBdr>
    </w:div>
    <w:div w:id="794912974">
      <w:marLeft w:val="0"/>
      <w:marRight w:val="0"/>
      <w:marTop w:val="0"/>
      <w:marBottom w:val="0"/>
      <w:divBdr>
        <w:top w:val="none" w:sz="0" w:space="0" w:color="auto"/>
        <w:left w:val="none" w:sz="0" w:space="0" w:color="auto"/>
        <w:bottom w:val="none" w:sz="0" w:space="0" w:color="auto"/>
        <w:right w:val="none" w:sz="0" w:space="0" w:color="auto"/>
      </w:divBdr>
    </w:div>
    <w:div w:id="794912975">
      <w:marLeft w:val="0"/>
      <w:marRight w:val="0"/>
      <w:marTop w:val="0"/>
      <w:marBottom w:val="0"/>
      <w:divBdr>
        <w:top w:val="none" w:sz="0" w:space="0" w:color="auto"/>
        <w:left w:val="none" w:sz="0" w:space="0" w:color="auto"/>
        <w:bottom w:val="none" w:sz="0" w:space="0" w:color="auto"/>
        <w:right w:val="none" w:sz="0" w:space="0" w:color="auto"/>
      </w:divBdr>
    </w:div>
    <w:div w:id="794912976">
      <w:marLeft w:val="0"/>
      <w:marRight w:val="0"/>
      <w:marTop w:val="0"/>
      <w:marBottom w:val="0"/>
      <w:divBdr>
        <w:top w:val="none" w:sz="0" w:space="0" w:color="auto"/>
        <w:left w:val="none" w:sz="0" w:space="0" w:color="auto"/>
        <w:bottom w:val="none" w:sz="0" w:space="0" w:color="auto"/>
        <w:right w:val="none" w:sz="0" w:space="0" w:color="auto"/>
      </w:divBdr>
    </w:div>
    <w:div w:id="794912977">
      <w:marLeft w:val="0"/>
      <w:marRight w:val="0"/>
      <w:marTop w:val="0"/>
      <w:marBottom w:val="0"/>
      <w:divBdr>
        <w:top w:val="none" w:sz="0" w:space="0" w:color="auto"/>
        <w:left w:val="none" w:sz="0" w:space="0" w:color="auto"/>
        <w:bottom w:val="none" w:sz="0" w:space="0" w:color="auto"/>
        <w:right w:val="none" w:sz="0" w:space="0" w:color="auto"/>
      </w:divBdr>
    </w:div>
    <w:div w:id="794912978">
      <w:marLeft w:val="0"/>
      <w:marRight w:val="0"/>
      <w:marTop w:val="0"/>
      <w:marBottom w:val="0"/>
      <w:divBdr>
        <w:top w:val="none" w:sz="0" w:space="0" w:color="auto"/>
        <w:left w:val="none" w:sz="0" w:space="0" w:color="auto"/>
        <w:bottom w:val="none" w:sz="0" w:space="0" w:color="auto"/>
        <w:right w:val="none" w:sz="0" w:space="0" w:color="auto"/>
      </w:divBdr>
    </w:div>
    <w:div w:id="794912979">
      <w:marLeft w:val="0"/>
      <w:marRight w:val="0"/>
      <w:marTop w:val="0"/>
      <w:marBottom w:val="0"/>
      <w:divBdr>
        <w:top w:val="none" w:sz="0" w:space="0" w:color="auto"/>
        <w:left w:val="none" w:sz="0" w:space="0" w:color="auto"/>
        <w:bottom w:val="none" w:sz="0" w:space="0" w:color="auto"/>
        <w:right w:val="none" w:sz="0" w:space="0" w:color="auto"/>
      </w:divBdr>
    </w:div>
    <w:div w:id="794912980">
      <w:marLeft w:val="0"/>
      <w:marRight w:val="0"/>
      <w:marTop w:val="0"/>
      <w:marBottom w:val="0"/>
      <w:divBdr>
        <w:top w:val="none" w:sz="0" w:space="0" w:color="auto"/>
        <w:left w:val="none" w:sz="0" w:space="0" w:color="auto"/>
        <w:bottom w:val="none" w:sz="0" w:space="0" w:color="auto"/>
        <w:right w:val="none" w:sz="0" w:space="0" w:color="auto"/>
      </w:divBdr>
    </w:div>
    <w:div w:id="794912981">
      <w:marLeft w:val="0"/>
      <w:marRight w:val="0"/>
      <w:marTop w:val="0"/>
      <w:marBottom w:val="0"/>
      <w:divBdr>
        <w:top w:val="none" w:sz="0" w:space="0" w:color="auto"/>
        <w:left w:val="none" w:sz="0" w:space="0" w:color="auto"/>
        <w:bottom w:val="none" w:sz="0" w:space="0" w:color="auto"/>
        <w:right w:val="none" w:sz="0" w:space="0" w:color="auto"/>
      </w:divBdr>
    </w:div>
    <w:div w:id="794912982">
      <w:marLeft w:val="0"/>
      <w:marRight w:val="0"/>
      <w:marTop w:val="0"/>
      <w:marBottom w:val="0"/>
      <w:divBdr>
        <w:top w:val="none" w:sz="0" w:space="0" w:color="auto"/>
        <w:left w:val="none" w:sz="0" w:space="0" w:color="auto"/>
        <w:bottom w:val="none" w:sz="0" w:space="0" w:color="auto"/>
        <w:right w:val="none" w:sz="0" w:space="0" w:color="auto"/>
      </w:divBdr>
    </w:div>
    <w:div w:id="794912983">
      <w:marLeft w:val="0"/>
      <w:marRight w:val="0"/>
      <w:marTop w:val="0"/>
      <w:marBottom w:val="0"/>
      <w:divBdr>
        <w:top w:val="none" w:sz="0" w:space="0" w:color="auto"/>
        <w:left w:val="none" w:sz="0" w:space="0" w:color="auto"/>
        <w:bottom w:val="none" w:sz="0" w:space="0" w:color="auto"/>
        <w:right w:val="none" w:sz="0" w:space="0" w:color="auto"/>
      </w:divBdr>
    </w:div>
    <w:div w:id="794912984">
      <w:marLeft w:val="0"/>
      <w:marRight w:val="0"/>
      <w:marTop w:val="0"/>
      <w:marBottom w:val="0"/>
      <w:divBdr>
        <w:top w:val="none" w:sz="0" w:space="0" w:color="auto"/>
        <w:left w:val="none" w:sz="0" w:space="0" w:color="auto"/>
        <w:bottom w:val="none" w:sz="0" w:space="0" w:color="auto"/>
        <w:right w:val="none" w:sz="0" w:space="0" w:color="auto"/>
      </w:divBdr>
    </w:div>
    <w:div w:id="794912985">
      <w:marLeft w:val="0"/>
      <w:marRight w:val="0"/>
      <w:marTop w:val="0"/>
      <w:marBottom w:val="0"/>
      <w:divBdr>
        <w:top w:val="none" w:sz="0" w:space="0" w:color="auto"/>
        <w:left w:val="none" w:sz="0" w:space="0" w:color="auto"/>
        <w:bottom w:val="none" w:sz="0" w:space="0" w:color="auto"/>
        <w:right w:val="none" w:sz="0" w:space="0" w:color="auto"/>
      </w:divBdr>
    </w:div>
    <w:div w:id="794912986">
      <w:marLeft w:val="0"/>
      <w:marRight w:val="0"/>
      <w:marTop w:val="0"/>
      <w:marBottom w:val="0"/>
      <w:divBdr>
        <w:top w:val="none" w:sz="0" w:space="0" w:color="auto"/>
        <w:left w:val="none" w:sz="0" w:space="0" w:color="auto"/>
        <w:bottom w:val="none" w:sz="0" w:space="0" w:color="auto"/>
        <w:right w:val="none" w:sz="0" w:space="0" w:color="auto"/>
      </w:divBdr>
    </w:div>
    <w:div w:id="794912987">
      <w:marLeft w:val="0"/>
      <w:marRight w:val="0"/>
      <w:marTop w:val="0"/>
      <w:marBottom w:val="0"/>
      <w:divBdr>
        <w:top w:val="none" w:sz="0" w:space="0" w:color="auto"/>
        <w:left w:val="none" w:sz="0" w:space="0" w:color="auto"/>
        <w:bottom w:val="none" w:sz="0" w:space="0" w:color="auto"/>
        <w:right w:val="none" w:sz="0" w:space="0" w:color="auto"/>
      </w:divBdr>
    </w:div>
    <w:div w:id="794912988">
      <w:marLeft w:val="0"/>
      <w:marRight w:val="0"/>
      <w:marTop w:val="0"/>
      <w:marBottom w:val="0"/>
      <w:divBdr>
        <w:top w:val="none" w:sz="0" w:space="0" w:color="auto"/>
        <w:left w:val="none" w:sz="0" w:space="0" w:color="auto"/>
        <w:bottom w:val="none" w:sz="0" w:space="0" w:color="auto"/>
        <w:right w:val="none" w:sz="0" w:space="0" w:color="auto"/>
      </w:divBdr>
    </w:div>
    <w:div w:id="794912989">
      <w:marLeft w:val="0"/>
      <w:marRight w:val="0"/>
      <w:marTop w:val="0"/>
      <w:marBottom w:val="0"/>
      <w:divBdr>
        <w:top w:val="none" w:sz="0" w:space="0" w:color="auto"/>
        <w:left w:val="none" w:sz="0" w:space="0" w:color="auto"/>
        <w:bottom w:val="none" w:sz="0" w:space="0" w:color="auto"/>
        <w:right w:val="none" w:sz="0" w:space="0" w:color="auto"/>
      </w:divBdr>
    </w:div>
    <w:div w:id="794912990">
      <w:marLeft w:val="0"/>
      <w:marRight w:val="0"/>
      <w:marTop w:val="0"/>
      <w:marBottom w:val="0"/>
      <w:divBdr>
        <w:top w:val="none" w:sz="0" w:space="0" w:color="auto"/>
        <w:left w:val="none" w:sz="0" w:space="0" w:color="auto"/>
        <w:bottom w:val="none" w:sz="0" w:space="0" w:color="auto"/>
        <w:right w:val="none" w:sz="0" w:space="0" w:color="auto"/>
      </w:divBdr>
    </w:div>
    <w:div w:id="794912991">
      <w:marLeft w:val="0"/>
      <w:marRight w:val="0"/>
      <w:marTop w:val="0"/>
      <w:marBottom w:val="0"/>
      <w:divBdr>
        <w:top w:val="none" w:sz="0" w:space="0" w:color="auto"/>
        <w:left w:val="none" w:sz="0" w:space="0" w:color="auto"/>
        <w:bottom w:val="none" w:sz="0" w:space="0" w:color="auto"/>
        <w:right w:val="none" w:sz="0" w:space="0" w:color="auto"/>
      </w:divBdr>
    </w:div>
    <w:div w:id="794912992">
      <w:marLeft w:val="0"/>
      <w:marRight w:val="0"/>
      <w:marTop w:val="0"/>
      <w:marBottom w:val="0"/>
      <w:divBdr>
        <w:top w:val="none" w:sz="0" w:space="0" w:color="auto"/>
        <w:left w:val="none" w:sz="0" w:space="0" w:color="auto"/>
        <w:bottom w:val="none" w:sz="0" w:space="0" w:color="auto"/>
        <w:right w:val="none" w:sz="0" w:space="0" w:color="auto"/>
      </w:divBdr>
    </w:div>
    <w:div w:id="794912993">
      <w:marLeft w:val="0"/>
      <w:marRight w:val="0"/>
      <w:marTop w:val="0"/>
      <w:marBottom w:val="0"/>
      <w:divBdr>
        <w:top w:val="none" w:sz="0" w:space="0" w:color="auto"/>
        <w:left w:val="none" w:sz="0" w:space="0" w:color="auto"/>
        <w:bottom w:val="none" w:sz="0" w:space="0" w:color="auto"/>
        <w:right w:val="none" w:sz="0" w:space="0" w:color="auto"/>
      </w:divBdr>
    </w:div>
    <w:div w:id="794912995">
      <w:marLeft w:val="0"/>
      <w:marRight w:val="0"/>
      <w:marTop w:val="0"/>
      <w:marBottom w:val="0"/>
      <w:divBdr>
        <w:top w:val="none" w:sz="0" w:space="0" w:color="auto"/>
        <w:left w:val="none" w:sz="0" w:space="0" w:color="auto"/>
        <w:bottom w:val="none" w:sz="0" w:space="0" w:color="auto"/>
        <w:right w:val="none" w:sz="0" w:space="0" w:color="auto"/>
      </w:divBdr>
    </w:div>
    <w:div w:id="794912996">
      <w:marLeft w:val="0"/>
      <w:marRight w:val="0"/>
      <w:marTop w:val="0"/>
      <w:marBottom w:val="0"/>
      <w:divBdr>
        <w:top w:val="none" w:sz="0" w:space="0" w:color="auto"/>
        <w:left w:val="none" w:sz="0" w:space="0" w:color="auto"/>
        <w:bottom w:val="none" w:sz="0" w:space="0" w:color="auto"/>
        <w:right w:val="none" w:sz="0" w:space="0" w:color="auto"/>
      </w:divBdr>
    </w:div>
    <w:div w:id="794912997">
      <w:marLeft w:val="0"/>
      <w:marRight w:val="0"/>
      <w:marTop w:val="0"/>
      <w:marBottom w:val="0"/>
      <w:divBdr>
        <w:top w:val="none" w:sz="0" w:space="0" w:color="auto"/>
        <w:left w:val="none" w:sz="0" w:space="0" w:color="auto"/>
        <w:bottom w:val="none" w:sz="0" w:space="0" w:color="auto"/>
        <w:right w:val="none" w:sz="0" w:space="0" w:color="auto"/>
      </w:divBdr>
    </w:div>
    <w:div w:id="794912998">
      <w:marLeft w:val="0"/>
      <w:marRight w:val="0"/>
      <w:marTop w:val="0"/>
      <w:marBottom w:val="0"/>
      <w:divBdr>
        <w:top w:val="none" w:sz="0" w:space="0" w:color="auto"/>
        <w:left w:val="none" w:sz="0" w:space="0" w:color="auto"/>
        <w:bottom w:val="none" w:sz="0" w:space="0" w:color="auto"/>
        <w:right w:val="none" w:sz="0" w:space="0" w:color="auto"/>
      </w:divBdr>
    </w:div>
    <w:div w:id="794912999">
      <w:marLeft w:val="0"/>
      <w:marRight w:val="0"/>
      <w:marTop w:val="0"/>
      <w:marBottom w:val="0"/>
      <w:divBdr>
        <w:top w:val="none" w:sz="0" w:space="0" w:color="auto"/>
        <w:left w:val="none" w:sz="0" w:space="0" w:color="auto"/>
        <w:bottom w:val="none" w:sz="0" w:space="0" w:color="auto"/>
        <w:right w:val="none" w:sz="0" w:space="0" w:color="auto"/>
      </w:divBdr>
      <w:divsChild>
        <w:div w:id="794912901">
          <w:marLeft w:val="720"/>
          <w:marRight w:val="720"/>
          <w:marTop w:val="100"/>
          <w:marBottom w:val="100"/>
          <w:divBdr>
            <w:top w:val="none" w:sz="0" w:space="0" w:color="auto"/>
            <w:left w:val="none" w:sz="0" w:space="0" w:color="auto"/>
            <w:bottom w:val="none" w:sz="0" w:space="0" w:color="auto"/>
            <w:right w:val="none" w:sz="0" w:space="0" w:color="auto"/>
          </w:divBdr>
        </w:div>
      </w:divsChild>
    </w:div>
    <w:div w:id="794913000">
      <w:marLeft w:val="0"/>
      <w:marRight w:val="0"/>
      <w:marTop w:val="0"/>
      <w:marBottom w:val="0"/>
      <w:divBdr>
        <w:top w:val="none" w:sz="0" w:space="0" w:color="auto"/>
        <w:left w:val="none" w:sz="0" w:space="0" w:color="auto"/>
        <w:bottom w:val="none" w:sz="0" w:space="0" w:color="auto"/>
        <w:right w:val="none" w:sz="0" w:space="0" w:color="auto"/>
      </w:divBdr>
    </w:div>
    <w:div w:id="794913001">
      <w:marLeft w:val="0"/>
      <w:marRight w:val="0"/>
      <w:marTop w:val="0"/>
      <w:marBottom w:val="0"/>
      <w:divBdr>
        <w:top w:val="none" w:sz="0" w:space="0" w:color="auto"/>
        <w:left w:val="none" w:sz="0" w:space="0" w:color="auto"/>
        <w:bottom w:val="none" w:sz="0" w:space="0" w:color="auto"/>
        <w:right w:val="none" w:sz="0" w:space="0" w:color="auto"/>
      </w:divBdr>
    </w:div>
    <w:div w:id="794913002">
      <w:marLeft w:val="0"/>
      <w:marRight w:val="0"/>
      <w:marTop w:val="0"/>
      <w:marBottom w:val="0"/>
      <w:divBdr>
        <w:top w:val="none" w:sz="0" w:space="0" w:color="auto"/>
        <w:left w:val="none" w:sz="0" w:space="0" w:color="auto"/>
        <w:bottom w:val="none" w:sz="0" w:space="0" w:color="auto"/>
        <w:right w:val="none" w:sz="0" w:space="0" w:color="auto"/>
      </w:divBdr>
    </w:div>
    <w:div w:id="794913003">
      <w:marLeft w:val="0"/>
      <w:marRight w:val="0"/>
      <w:marTop w:val="0"/>
      <w:marBottom w:val="0"/>
      <w:divBdr>
        <w:top w:val="none" w:sz="0" w:space="0" w:color="auto"/>
        <w:left w:val="none" w:sz="0" w:space="0" w:color="auto"/>
        <w:bottom w:val="none" w:sz="0" w:space="0" w:color="auto"/>
        <w:right w:val="none" w:sz="0" w:space="0" w:color="auto"/>
      </w:divBdr>
      <w:divsChild>
        <w:div w:id="794913081">
          <w:marLeft w:val="720"/>
          <w:marRight w:val="720"/>
          <w:marTop w:val="100"/>
          <w:marBottom w:val="100"/>
          <w:divBdr>
            <w:top w:val="none" w:sz="0" w:space="0" w:color="auto"/>
            <w:left w:val="none" w:sz="0" w:space="0" w:color="auto"/>
            <w:bottom w:val="none" w:sz="0" w:space="0" w:color="auto"/>
            <w:right w:val="none" w:sz="0" w:space="0" w:color="auto"/>
          </w:divBdr>
        </w:div>
      </w:divsChild>
    </w:div>
    <w:div w:id="794913004">
      <w:marLeft w:val="0"/>
      <w:marRight w:val="0"/>
      <w:marTop w:val="0"/>
      <w:marBottom w:val="0"/>
      <w:divBdr>
        <w:top w:val="none" w:sz="0" w:space="0" w:color="auto"/>
        <w:left w:val="none" w:sz="0" w:space="0" w:color="auto"/>
        <w:bottom w:val="none" w:sz="0" w:space="0" w:color="auto"/>
        <w:right w:val="none" w:sz="0" w:space="0" w:color="auto"/>
      </w:divBdr>
    </w:div>
    <w:div w:id="794913005">
      <w:marLeft w:val="0"/>
      <w:marRight w:val="0"/>
      <w:marTop w:val="0"/>
      <w:marBottom w:val="0"/>
      <w:divBdr>
        <w:top w:val="none" w:sz="0" w:space="0" w:color="auto"/>
        <w:left w:val="none" w:sz="0" w:space="0" w:color="auto"/>
        <w:bottom w:val="none" w:sz="0" w:space="0" w:color="auto"/>
        <w:right w:val="none" w:sz="0" w:space="0" w:color="auto"/>
      </w:divBdr>
    </w:div>
    <w:div w:id="794913006">
      <w:marLeft w:val="0"/>
      <w:marRight w:val="0"/>
      <w:marTop w:val="0"/>
      <w:marBottom w:val="0"/>
      <w:divBdr>
        <w:top w:val="none" w:sz="0" w:space="0" w:color="auto"/>
        <w:left w:val="none" w:sz="0" w:space="0" w:color="auto"/>
        <w:bottom w:val="none" w:sz="0" w:space="0" w:color="auto"/>
        <w:right w:val="none" w:sz="0" w:space="0" w:color="auto"/>
      </w:divBdr>
    </w:div>
    <w:div w:id="794913007">
      <w:marLeft w:val="0"/>
      <w:marRight w:val="0"/>
      <w:marTop w:val="0"/>
      <w:marBottom w:val="0"/>
      <w:divBdr>
        <w:top w:val="none" w:sz="0" w:space="0" w:color="auto"/>
        <w:left w:val="none" w:sz="0" w:space="0" w:color="auto"/>
        <w:bottom w:val="none" w:sz="0" w:space="0" w:color="auto"/>
        <w:right w:val="none" w:sz="0" w:space="0" w:color="auto"/>
      </w:divBdr>
    </w:div>
    <w:div w:id="794913008">
      <w:marLeft w:val="0"/>
      <w:marRight w:val="0"/>
      <w:marTop w:val="0"/>
      <w:marBottom w:val="0"/>
      <w:divBdr>
        <w:top w:val="none" w:sz="0" w:space="0" w:color="auto"/>
        <w:left w:val="none" w:sz="0" w:space="0" w:color="auto"/>
        <w:bottom w:val="none" w:sz="0" w:space="0" w:color="auto"/>
        <w:right w:val="none" w:sz="0" w:space="0" w:color="auto"/>
      </w:divBdr>
    </w:div>
    <w:div w:id="794913009">
      <w:marLeft w:val="0"/>
      <w:marRight w:val="0"/>
      <w:marTop w:val="0"/>
      <w:marBottom w:val="0"/>
      <w:divBdr>
        <w:top w:val="none" w:sz="0" w:space="0" w:color="auto"/>
        <w:left w:val="none" w:sz="0" w:space="0" w:color="auto"/>
        <w:bottom w:val="none" w:sz="0" w:space="0" w:color="auto"/>
        <w:right w:val="none" w:sz="0" w:space="0" w:color="auto"/>
      </w:divBdr>
    </w:div>
    <w:div w:id="794913011">
      <w:marLeft w:val="0"/>
      <w:marRight w:val="0"/>
      <w:marTop w:val="0"/>
      <w:marBottom w:val="0"/>
      <w:divBdr>
        <w:top w:val="none" w:sz="0" w:space="0" w:color="auto"/>
        <w:left w:val="none" w:sz="0" w:space="0" w:color="auto"/>
        <w:bottom w:val="none" w:sz="0" w:space="0" w:color="auto"/>
        <w:right w:val="none" w:sz="0" w:space="0" w:color="auto"/>
      </w:divBdr>
    </w:div>
    <w:div w:id="794913012">
      <w:marLeft w:val="0"/>
      <w:marRight w:val="0"/>
      <w:marTop w:val="0"/>
      <w:marBottom w:val="0"/>
      <w:divBdr>
        <w:top w:val="none" w:sz="0" w:space="0" w:color="auto"/>
        <w:left w:val="none" w:sz="0" w:space="0" w:color="auto"/>
        <w:bottom w:val="none" w:sz="0" w:space="0" w:color="auto"/>
        <w:right w:val="none" w:sz="0" w:space="0" w:color="auto"/>
      </w:divBdr>
    </w:div>
    <w:div w:id="794913013">
      <w:marLeft w:val="0"/>
      <w:marRight w:val="0"/>
      <w:marTop w:val="0"/>
      <w:marBottom w:val="0"/>
      <w:divBdr>
        <w:top w:val="none" w:sz="0" w:space="0" w:color="auto"/>
        <w:left w:val="none" w:sz="0" w:space="0" w:color="auto"/>
        <w:bottom w:val="none" w:sz="0" w:space="0" w:color="auto"/>
        <w:right w:val="none" w:sz="0" w:space="0" w:color="auto"/>
      </w:divBdr>
    </w:div>
    <w:div w:id="794913014">
      <w:marLeft w:val="0"/>
      <w:marRight w:val="0"/>
      <w:marTop w:val="0"/>
      <w:marBottom w:val="0"/>
      <w:divBdr>
        <w:top w:val="none" w:sz="0" w:space="0" w:color="auto"/>
        <w:left w:val="none" w:sz="0" w:space="0" w:color="auto"/>
        <w:bottom w:val="none" w:sz="0" w:space="0" w:color="auto"/>
        <w:right w:val="none" w:sz="0" w:space="0" w:color="auto"/>
      </w:divBdr>
    </w:div>
    <w:div w:id="794913015">
      <w:marLeft w:val="0"/>
      <w:marRight w:val="0"/>
      <w:marTop w:val="0"/>
      <w:marBottom w:val="0"/>
      <w:divBdr>
        <w:top w:val="none" w:sz="0" w:space="0" w:color="auto"/>
        <w:left w:val="none" w:sz="0" w:space="0" w:color="auto"/>
        <w:bottom w:val="none" w:sz="0" w:space="0" w:color="auto"/>
        <w:right w:val="none" w:sz="0" w:space="0" w:color="auto"/>
      </w:divBdr>
    </w:div>
    <w:div w:id="794913016">
      <w:marLeft w:val="0"/>
      <w:marRight w:val="0"/>
      <w:marTop w:val="0"/>
      <w:marBottom w:val="0"/>
      <w:divBdr>
        <w:top w:val="none" w:sz="0" w:space="0" w:color="auto"/>
        <w:left w:val="none" w:sz="0" w:space="0" w:color="auto"/>
        <w:bottom w:val="none" w:sz="0" w:space="0" w:color="auto"/>
        <w:right w:val="none" w:sz="0" w:space="0" w:color="auto"/>
      </w:divBdr>
    </w:div>
    <w:div w:id="794913017">
      <w:marLeft w:val="0"/>
      <w:marRight w:val="0"/>
      <w:marTop w:val="0"/>
      <w:marBottom w:val="0"/>
      <w:divBdr>
        <w:top w:val="none" w:sz="0" w:space="0" w:color="auto"/>
        <w:left w:val="none" w:sz="0" w:space="0" w:color="auto"/>
        <w:bottom w:val="none" w:sz="0" w:space="0" w:color="auto"/>
        <w:right w:val="none" w:sz="0" w:space="0" w:color="auto"/>
      </w:divBdr>
    </w:div>
    <w:div w:id="794913018">
      <w:marLeft w:val="0"/>
      <w:marRight w:val="0"/>
      <w:marTop w:val="0"/>
      <w:marBottom w:val="0"/>
      <w:divBdr>
        <w:top w:val="none" w:sz="0" w:space="0" w:color="auto"/>
        <w:left w:val="none" w:sz="0" w:space="0" w:color="auto"/>
        <w:bottom w:val="none" w:sz="0" w:space="0" w:color="auto"/>
        <w:right w:val="none" w:sz="0" w:space="0" w:color="auto"/>
      </w:divBdr>
    </w:div>
    <w:div w:id="794913019">
      <w:marLeft w:val="0"/>
      <w:marRight w:val="0"/>
      <w:marTop w:val="0"/>
      <w:marBottom w:val="0"/>
      <w:divBdr>
        <w:top w:val="none" w:sz="0" w:space="0" w:color="auto"/>
        <w:left w:val="none" w:sz="0" w:space="0" w:color="auto"/>
        <w:bottom w:val="none" w:sz="0" w:space="0" w:color="auto"/>
        <w:right w:val="none" w:sz="0" w:space="0" w:color="auto"/>
      </w:divBdr>
    </w:div>
    <w:div w:id="794913020">
      <w:marLeft w:val="0"/>
      <w:marRight w:val="0"/>
      <w:marTop w:val="0"/>
      <w:marBottom w:val="0"/>
      <w:divBdr>
        <w:top w:val="none" w:sz="0" w:space="0" w:color="auto"/>
        <w:left w:val="none" w:sz="0" w:space="0" w:color="auto"/>
        <w:bottom w:val="none" w:sz="0" w:space="0" w:color="auto"/>
        <w:right w:val="none" w:sz="0" w:space="0" w:color="auto"/>
      </w:divBdr>
    </w:div>
    <w:div w:id="794913021">
      <w:marLeft w:val="0"/>
      <w:marRight w:val="0"/>
      <w:marTop w:val="0"/>
      <w:marBottom w:val="0"/>
      <w:divBdr>
        <w:top w:val="none" w:sz="0" w:space="0" w:color="auto"/>
        <w:left w:val="none" w:sz="0" w:space="0" w:color="auto"/>
        <w:bottom w:val="none" w:sz="0" w:space="0" w:color="auto"/>
        <w:right w:val="none" w:sz="0" w:space="0" w:color="auto"/>
      </w:divBdr>
    </w:div>
    <w:div w:id="794913022">
      <w:marLeft w:val="0"/>
      <w:marRight w:val="0"/>
      <w:marTop w:val="0"/>
      <w:marBottom w:val="0"/>
      <w:divBdr>
        <w:top w:val="none" w:sz="0" w:space="0" w:color="auto"/>
        <w:left w:val="none" w:sz="0" w:space="0" w:color="auto"/>
        <w:bottom w:val="none" w:sz="0" w:space="0" w:color="auto"/>
        <w:right w:val="none" w:sz="0" w:space="0" w:color="auto"/>
      </w:divBdr>
    </w:div>
    <w:div w:id="794913023">
      <w:marLeft w:val="0"/>
      <w:marRight w:val="0"/>
      <w:marTop w:val="0"/>
      <w:marBottom w:val="0"/>
      <w:divBdr>
        <w:top w:val="none" w:sz="0" w:space="0" w:color="auto"/>
        <w:left w:val="none" w:sz="0" w:space="0" w:color="auto"/>
        <w:bottom w:val="none" w:sz="0" w:space="0" w:color="auto"/>
        <w:right w:val="none" w:sz="0" w:space="0" w:color="auto"/>
      </w:divBdr>
    </w:div>
    <w:div w:id="794913024">
      <w:marLeft w:val="0"/>
      <w:marRight w:val="0"/>
      <w:marTop w:val="0"/>
      <w:marBottom w:val="0"/>
      <w:divBdr>
        <w:top w:val="none" w:sz="0" w:space="0" w:color="auto"/>
        <w:left w:val="none" w:sz="0" w:space="0" w:color="auto"/>
        <w:bottom w:val="none" w:sz="0" w:space="0" w:color="auto"/>
        <w:right w:val="none" w:sz="0" w:space="0" w:color="auto"/>
      </w:divBdr>
    </w:div>
    <w:div w:id="794913025">
      <w:marLeft w:val="0"/>
      <w:marRight w:val="0"/>
      <w:marTop w:val="0"/>
      <w:marBottom w:val="0"/>
      <w:divBdr>
        <w:top w:val="none" w:sz="0" w:space="0" w:color="auto"/>
        <w:left w:val="none" w:sz="0" w:space="0" w:color="auto"/>
        <w:bottom w:val="none" w:sz="0" w:space="0" w:color="auto"/>
        <w:right w:val="none" w:sz="0" w:space="0" w:color="auto"/>
      </w:divBdr>
    </w:div>
    <w:div w:id="794913026">
      <w:marLeft w:val="210"/>
      <w:marRight w:val="210"/>
      <w:marTop w:val="210"/>
      <w:marBottom w:val="210"/>
      <w:divBdr>
        <w:top w:val="none" w:sz="0" w:space="0" w:color="auto"/>
        <w:left w:val="none" w:sz="0" w:space="0" w:color="auto"/>
        <w:bottom w:val="none" w:sz="0" w:space="0" w:color="auto"/>
        <w:right w:val="none" w:sz="0" w:space="0" w:color="auto"/>
      </w:divBdr>
      <w:divsChild>
        <w:div w:id="794913089">
          <w:marLeft w:val="150"/>
          <w:marRight w:val="150"/>
          <w:marTop w:val="75"/>
          <w:marBottom w:val="75"/>
          <w:divBdr>
            <w:top w:val="none" w:sz="0" w:space="0" w:color="auto"/>
            <w:left w:val="none" w:sz="0" w:space="0" w:color="auto"/>
            <w:bottom w:val="none" w:sz="0" w:space="0" w:color="auto"/>
            <w:right w:val="none" w:sz="0" w:space="0" w:color="auto"/>
          </w:divBdr>
        </w:div>
      </w:divsChild>
    </w:div>
    <w:div w:id="794913027">
      <w:marLeft w:val="0"/>
      <w:marRight w:val="0"/>
      <w:marTop w:val="0"/>
      <w:marBottom w:val="0"/>
      <w:divBdr>
        <w:top w:val="none" w:sz="0" w:space="0" w:color="auto"/>
        <w:left w:val="none" w:sz="0" w:space="0" w:color="auto"/>
        <w:bottom w:val="none" w:sz="0" w:space="0" w:color="auto"/>
        <w:right w:val="none" w:sz="0" w:space="0" w:color="auto"/>
      </w:divBdr>
    </w:div>
    <w:div w:id="794913028">
      <w:marLeft w:val="0"/>
      <w:marRight w:val="0"/>
      <w:marTop w:val="0"/>
      <w:marBottom w:val="0"/>
      <w:divBdr>
        <w:top w:val="none" w:sz="0" w:space="0" w:color="auto"/>
        <w:left w:val="none" w:sz="0" w:space="0" w:color="auto"/>
        <w:bottom w:val="none" w:sz="0" w:space="0" w:color="auto"/>
        <w:right w:val="none" w:sz="0" w:space="0" w:color="auto"/>
      </w:divBdr>
    </w:div>
    <w:div w:id="794913030">
      <w:marLeft w:val="0"/>
      <w:marRight w:val="0"/>
      <w:marTop w:val="0"/>
      <w:marBottom w:val="0"/>
      <w:divBdr>
        <w:top w:val="none" w:sz="0" w:space="0" w:color="auto"/>
        <w:left w:val="none" w:sz="0" w:space="0" w:color="auto"/>
        <w:bottom w:val="none" w:sz="0" w:space="0" w:color="auto"/>
        <w:right w:val="none" w:sz="0" w:space="0" w:color="auto"/>
      </w:divBdr>
    </w:div>
    <w:div w:id="794913031">
      <w:marLeft w:val="0"/>
      <w:marRight w:val="0"/>
      <w:marTop w:val="0"/>
      <w:marBottom w:val="0"/>
      <w:divBdr>
        <w:top w:val="none" w:sz="0" w:space="0" w:color="auto"/>
        <w:left w:val="none" w:sz="0" w:space="0" w:color="auto"/>
        <w:bottom w:val="none" w:sz="0" w:space="0" w:color="auto"/>
        <w:right w:val="none" w:sz="0" w:space="0" w:color="auto"/>
      </w:divBdr>
    </w:div>
    <w:div w:id="794913032">
      <w:marLeft w:val="0"/>
      <w:marRight w:val="0"/>
      <w:marTop w:val="0"/>
      <w:marBottom w:val="0"/>
      <w:divBdr>
        <w:top w:val="none" w:sz="0" w:space="0" w:color="auto"/>
        <w:left w:val="none" w:sz="0" w:space="0" w:color="auto"/>
        <w:bottom w:val="none" w:sz="0" w:space="0" w:color="auto"/>
        <w:right w:val="none" w:sz="0" w:space="0" w:color="auto"/>
      </w:divBdr>
    </w:div>
    <w:div w:id="794913033">
      <w:marLeft w:val="0"/>
      <w:marRight w:val="0"/>
      <w:marTop w:val="0"/>
      <w:marBottom w:val="0"/>
      <w:divBdr>
        <w:top w:val="none" w:sz="0" w:space="0" w:color="auto"/>
        <w:left w:val="none" w:sz="0" w:space="0" w:color="auto"/>
        <w:bottom w:val="none" w:sz="0" w:space="0" w:color="auto"/>
        <w:right w:val="none" w:sz="0" w:space="0" w:color="auto"/>
      </w:divBdr>
    </w:div>
    <w:div w:id="794913034">
      <w:marLeft w:val="0"/>
      <w:marRight w:val="0"/>
      <w:marTop w:val="0"/>
      <w:marBottom w:val="0"/>
      <w:divBdr>
        <w:top w:val="none" w:sz="0" w:space="0" w:color="auto"/>
        <w:left w:val="none" w:sz="0" w:space="0" w:color="auto"/>
        <w:bottom w:val="none" w:sz="0" w:space="0" w:color="auto"/>
        <w:right w:val="none" w:sz="0" w:space="0" w:color="auto"/>
      </w:divBdr>
    </w:div>
    <w:div w:id="794913035">
      <w:marLeft w:val="0"/>
      <w:marRight w:val="0"/>
      <w:marTop w:val="0"/>
      <w:marBottom w:val="0"/>
      <w:divBdr>
        <w:top w:val="none" w:sz="0" w:space="0" w:color="auto"/>
        <w:left w:val="none" w:sz="0" w:space="0" w:color="auto"/>
        <w:bottom w:val="none" w:sz="0" w:space="0" w:color="auto"/>
        <w:right w:val="none" w:sz="0" w:space="0" w:color="auto"/>
      </w:divBdr>
    </w:div>
    <w:div w:id="794913036">
      <w:marLeft w:val="0"/>
      <w:marRight w:val="0"/>
      <w:marTop w:val="0"/>
      <w:marBottom w:val="0"/>
      <w:divBdr>
        <w:top w:val="none" w:sz="0" w:space="0" w:color="auto"/>
        <w:left w:val="none" w:sz="0" w:space="0" w:color="auto"/>
        <w:bottom w:val="none" w:sz="0" w:space="0" w:color="auto"/>
        <w:right w:val="none" w:sz="0" w:space="0" w:color="auto"/>
      </w:divBdr>
    </w:div>
    <w:div w:id="794913037">
      <w:marLeft w:val="0"/>
      <w:marRight w:val="0"/>
      <w:marTop w:val="0"/>
      <w:marBottom w:val="0"/>
      <w:divBdr>
        <w:top w:val="none" w:sz="0" w:space="0" w:color="auto"/>
        <w:left w:val="none" w:sz="0" w:space="0" w:color="auto"/>
        <w:bottom w:val="none" w:sz="0" w:space="0" w:color="auto"/>
        <w:right w:val="none" w:sz="0" w:space="0" w:color="auto"/>
      </w:divBdr>
    </w:div>
    <w:div w:id="794913038">
      <w:marLeft w:val="0"/>
      <w:marRight w:val="0"/>
      <w:marTop w:val="0"/>
      <w:marBottom w:val="0"/>
      <w:divBdr>
        <w:top w:val="none" w:sz="0" w:space="0" w:color="auto"/>
        <w:left w:val="none" w:sz="0" w:space="0" w:color="auto"/>
        <w:bottom w:val="none" w:sz="0" w:space="0" w:color="auto"/>
        <w:right w:val="none" w:sz="0" w:space="0" w:color="auto"/>
      </w:divBdr>
    </w:div>
    <w:div w:id="794913039">
      <w:marLeft w:val="0"/>
      <w:marRight w:val="0"/>
      <w:marTop w:val="0"/>
      <w:marBottom w:val="0"/>
      <w:divBdr>
        <w:top w:val="none" w:sz="0" w:space="0" w:color="auto"/>
        <w:left w:val="none" w:sz="0" w:space="0" w:color="auto"/>
        <w:bottom w:val="none" w:sz="0" w:space="0" w:color="auto"/>
        <w:right w:val="none" w:sz="0" w:space="0" w:color="auto"/>
      </w:divBdr>
      <w:divsChild>
        <w:div w:id="794913193">
          <w:marLeft w:val="0"/>
          <w:marRight w:val="0"/>
          <w:marTop w:val="0"/>
          <w:marBottom w:val="0"/>
          <w:divBdr>
            <w:top w:val="none" w:sz="0" w:space="0" w:color="auto"/>
            <w:left w:val="none" w:sz="0" w:space="0" w:color="auto"/>
            <w:bottom w:val="none" w:sz="0" w:space="0" w:color="auto"/>
            <w:right w:val="none" w:sz="0" w:space="0" w:color="auto"/>
          </w:divBdr>
          <w:divsChild>
            <w:div w:id="794912960">
              <w:marLeft w:val="0"/>
              <w:marRight w:val="0"/>
              <w:marTop w:val="0"/>
              <w:marBottom w:val="0"/>
              <w:divBdr>
                <w:top w:val="none" w:sz="0" w:space="0" w:color="auto"/>
                <w:left w:val="none" w:sz="0" w:space="0" w:color="auto"/>
                <w:bottom w:val="none" w:sz="0" w:space="0" w:color="auto"/>
                <w:right w:val="none" w:sz="0" w:space="0" w:color="auto"/>
              </w:divBdr>
              <w:divsChild>
                <w:div w:id="794913051">
                  <w:marLeft w:val="0"/>
                  <w:marRight w:val="0"/>
                  <w:marTop w:val="0"/>
                  <w:marBottom w:val="0"/>
                  <w:divBdr>
                    <w:top w:val="none" w:sz="0" w:space="0" w:color="auto"/>
                    <w:left w:val="none" w:sz="0" w:space="0" w:color="auto"/>
                    <w:bottom w:val="none" w:sz="0" w:space="0" w:color="auto"/>
                    <w:right w:val="none" w:sz="0" w:space="0" w:color="auto"/>
                  </w:divBdr>
                  <w:divsChild>
                    <w:div w:id="794912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4913040">
      <w:marLeft w:val="0"/>
      <w:marRight w:val="0"/>
      <w:marTop w:val="0"/>
      <w:marBottom w:val="0"/>
      <w:divBdr>
        <w:top w:val="none" w:sz="0" w:space="0" w:color="auto"/>
        <w:left w:val="none" w:sz="0" w:space="0" w:color="auto"/>
        <w:bottom w:val="none" w:sz="0" w:space="0" w:color="auto"/>
        <w:right w:val="none" w:sz="0" w:space="0" w:color="auto"/>
      </w:divBdr>
    </w:div>
    <w:div w:id="794913041">
      <w:marLeft w:val="0"/>
      <w:marRight w:val="0"/>
      <w:marTop w:val="0"/>
      <w:marBottom w:val="0"/>
      <w:divBdr>
        <w:top w:val="none" w:sz="0" w:space="0" w:color="auto"/>
        <w:left w:val="none" w:sz="0" w:space="0" w:color="auto"/>
        <w:bottom w:val="none" w:sz="0" w:space="0" w:color="auto"/>
        <w:right w:val="none" w:sz="0" w:space="0" w:color="auto"/>
      </w:divBdr>
    </w:div>
    <w:div w:id="794913042">
      <w:marLeft w:val="0"/>
      <w:marRight w:val="0"/>
      <w:marTop w:val="0"/>
      <w:marBottom w:val="0"/>
      <w:divBdr>
        <w:top w:val="none" w:sz="0" w:space="0" w:color="auto"/>
        <w:left w:val="none" w:sz="0" w:space="0" w:color="auto"/>
        <w:bottom w:val="none" w:sz="0" w:space="0" w:color="auto"/>
        <w:right w:val="none" w:sz="0" w:space="0" w:color="auto"/>
      </w:divBdr>
    </w:div>
    <w:div w:id="794913043">
      <w:marLeft w:val="0"/>
      <w:marRight w:val="0"/>
      <w:marTop w:val="0"/>
      <w:marBottom w:val="0"/>
      <w:divBdr>
        <w:top w:val="none" w:sz="0" w:space="0" w:color="auto"/>
        <w:left w:val="none" w:sz="0" w:space="0" w:color="auto"/>
        <w:bottom w:val="none" w:sz="0" w:space="0" w:color="auto"/>
        <w:right w:val="none" w:sz="0" w:space="0" w:color="auto"/>
      </w:divBdr>
    </w:div>
    <w:div w:id="794913044">
      <w:marLeft w:val="0"/>
      <w:marRight w:val="0"/>
      <w:marTop w:val="0"/>
      <w:marBottom w:val="0"/>
      <w:divBdr>
        <w:top w:val="none" w:sz="0" w:space="0" w:color="auto"/>
        <w:left w:val="none" w:sz="0" w:space="0" w:color="auto"/>
        <w:bottom w:val="none" w:sz="0" w:space="0" w:color="auto"/>
        <w:right w:val="none" w:sz="0" w:space="0" w:color="auto"/>
      </w:divBdr>
    </w:div>
    <w:div w:id="794913045">
      <w:marLeft w:val="0"/>
      <w:marRight w:val="0"/>
      <w:marTop w:val="0"/>
      <w:marBottom w:val="0"/>
      <w:divBdr>
        <w:top w:val="none" w:sz="0" w:space="0" w:color="auto"/>
        <w:left w:val="none" w:sz="0" w:space="0" w:color="auto"/>
        <w:bottom w:val="none" w:sz="0" w:space="0" w:color="auto"/>
        <w:right w:val="none" w:sz="0" w:space="0" w:color="auto"/>
      </w:divBdr>
      <w:divsChild>
        <w:div w:id="794912868">
          <w:marLeft w:val="0"/>
          <w:marRight w:val="0"/>
          <w:marTop w:val="0"/>
          <w:marBottom w:val="0"/>
          <w:divBdr>
            <w:top w:val="none" w:sz="0" w:space="0" w:color="auto"/>
            <w:left w:val="none" w:sz="0" w:space="0" w:color="auto"/>
            <w:bottom w:val="none" w:sz="0" w:space="0" w:color="auto"/>
            <w:right w:val="none" w:sz="0" w:space="0" w:color="auto"/>
          </w:divBdr>
          <w:divsChild>
            <w:div w:id="794912881">
              <w:marLeft w:val="0"/>
              <w:marRight w:val="0"/>
              <w:marTop w:val="0"/>
              <w:marBottom w:val="0"/>
              <w:divBdr>
                <w:top w:val="none" w:sz="0" w:space="0" w:color="auto"/>
                <w:left w:val="none" w:sz="0" w:space="0" w:color="auto"/>
                <w:bottom w:val="none" w:sz="0" w:space="0" w:color="auto"/>
                <w:right w:val="none" w:sz="0" w:space="0" w:color="auto"/>
              </w:divBdr>
              <w:divsChild>
                <w:div w:id="794913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4913046">
      <w:marLeft w:val="0"/>
      <w:marRight w:val="0"/>
      <w:marTop w:val="0"/>
      <w:marBottom w:val="0"/>
      <w:divBdr>
        <w:top w:val="none" w:sz="0" w:space="0" w:color="auto"/>
        <w:left w:val="none" w:sz="0" w:space="0" w:color="auto"/>
        <w:bottom w:val="none" w:sz="0" w:space="0" w:color="auto"/>
        <w:right w:val="none" w:sz="0" w:space="0" w:color="auto"/>
      </w:divBdr>
    </w:div>
    <w:div w:id="794913048">
      <w:marLeft w:val="0"/>
      <w:marRight w:val="0"/>
      <w:marTop w:val="0"/>
      <w:marBottom w:val="0"/>
      <w:divBdr>
        <w:top w:val="none" w:sz="0" w:space="0" w:color="auto"/>
        <w:left w:val="none" w:sz="0" w:space="0" w:color="auto"/>
        <w:bottom w:val="none" w:sz="0" w:space="0" w:color="auto"/>
        <w:right w:val="none" w:sz="0" w:space="0" w:color="auto"/>
      </w:divBdr>
    </w:div>
    <w:div w:id="794913049">
      <w:marLeft w:val="0"/>
      <w:marRight w:val="0"/>
      <w:marTop w:val="0"/>
      <w:marBottom w:val="0"/>
      <w:divBdr>
        <w:top w:val="none" w:sz="0" w:space="0" w:color="auto"/>
        <w:left w:val="none" w:sz="0" w:space="0" w:color="auto"/>
        <w:bottom w:val="none" w:sz="0" w:space="0" w:color="auto"/>
        <w:right w:val="none" w:sz="0" w:space="0" w:color="auto"/>
      </w:divBdr>
    </w:div>
    <w:div w:id="794913050">
      <w:marLeft w:val="0"/>
      <w:marRight w:val="0"/>
      <w:marTop w:val="0"/>
      <w:marBottom w:val="0"/>
      <w:divBdr>
        <w:top w:val="none" w:sz="0" w:space="0" w:color="auto"/>
        <w:left w:val="none" w:sz="0" w:space="0" w:color="auto"/>
        <w:bottom w:val="none" w:sz="0" w:space="0" w:color="auto"/>
        <w:right w:val="none" w:sz="0" w:space="0" w:color="auto"/>
      </w:divBdr>
    </w:div>
    <w:div w:id="794913052">
      <w:marLeft w:val="0"/>
      <w:marRight w:val="0"/>
      <w:marTop w:val="0"/>
      <w:marBottom w:val="0"/>
      <w:divBdr>
        <w:top w:val="none" w:sz="0" w:space="0" w:color="auto"/>
        <w:left w:val="none" w:sz="0" w:space="0" w:color="auto"/>
        <w:bottom w:val="none" w:sz="0" w:space="0" w:color="auto"/>
        <w:right w:val="none" w:sz="0" w:space="0" w:color="auto"/>
      </w:divBdr>
    </w:div>
    <w:div w:id="794913053">
      <w:marLeft w:val="0"/>
      <w:marRight w:val="0"/>
      <w:marTop w:val="0"/>
      <w:marBottom w:val="0"/>
      <w:divBdr>
        <w:top w:val="none" w:sz="0" w:space="0" w:color="auto"/>
        <w:left w:val="none" w:sz="0" w:space="0" w:color="auto"/>
        <w:bottom w:val="none" w:sz="0" w:space="0" w:color="auto"/>
        <w:right w:val="none" w:sz="0" w:space="0" w:color="auto"/>
      </w:divBdr>
    </w:div>
    <w:div w:id="794913054">
      <w:marLeft w:val="0"/>
      <w:marRight w:val="0"/>
      <w:marTop w:val="0"/>
      <w:marBottom w:val="0"/>
      <w:divBdr>
        <w:top w:val="none" w:sz="0" w:space="0" w:color="auto"/>
        <w:left w:val="none" w:sz="0" w:space="0" w:color="auto"/>
        <w:bottom w:val="none" w:sz="0" w:space="0" w:color="auto"/>
        <w:right w:val="none" w:sz="0" w:space="0" w:color="auto"/>
      </w:divBdr>
    </w:div>
    <w:div w:id="794913055">
      <w:marLeft w:val="0"/>
      <w:marRight w:val="0"/>
      <w:marTop w:val="0"/>
      <w:marBottom w:val="0"/>
      <w:divBdr>
        <w:top w:val="none" w:sz="0" w:space="0" w:color="auto"/>
        <w:left w:val="none" w:sz="0" w:space="0" w:color="auto"/>
        <w:bottom w:val="none" w:sz="0" w:space="0" w:color="auto"/>
        <w:right w:val="none" w:sz="0" w:space="0" w:color="auto"/>
      </w:divBdr>
    </w:div>
    <w:div w:id="794913057">
      <w:marLeft w:val="0"/>
      <w:marRight w:val="0"/>
      <w:marTop w:val="0"/>
      <w:marBottom w:val="0"/>
      <w:divBdr>
        <w:top w:val="none" w:sz="0" w:space="0" w:color="auto"/>
        <w:left w:val="none" w:sz="0" w:space="0" w:color="auto"/>
        <w:bottom w:val="none" w:sz="0" w:space="0" w:color="auto"/>
        <w:right w:val="none" w:sz="0" w:space="0" w:color="auto"/>
      </w:divBdr>
    </w:div>
    <w:div w:id="794913058">
      <w:marLeft w:val="0"/>
      <w:marRight w:val="0"/>
      <w:marTop w:val="0"/>
      <w:marBottom w:val="0"/>
      <w:divBdr>
        <w:top w:val="none" w:sz="0" w:space="0" w:color="auto"/>
        <w:left w:val="none" w:sz="0" w:space="0" w:color="auto"/>
        <w:bottom w:val="none" w:sz="0" w:space="0" w:color="auto"/>
        <w:right w:val="none" w:sz="0" w:space="0" w:color="auto"/>
      </w:divBdr>
    </w:div>
    <w:div w:id="794913059">
      <w:marLeft w:val="0"/>
      <w:marRight w:val="0"/>
      <w:marTop w:val="0"/>
      <w:marBottom w:val="0"/>
      <w:divBdr>
        <w:top w:val="none" w:sz="0" w:space="0" w:color="auto"/>
        <w:left w:val="none" w:sz="0" w:space="0" w:color="auto"/>
        <w:bottom w:val="none" w:sz="0" w:space="0" w:color="auto"/>
        <w:right w:val="none" w:sz="0" w:space="0" w:color="auto"/>
      </w:divBdr>
    </w:div>
    <w:div w:id="794913060">
      <w:marLeft w:val="0"/>
      <w:marRight w:val="0"/>
      <w:marTop w:val="0"/>
      <w:marBottom w:val="0"/>
      <w:divBdr>
        <w:top w:val="none" w:sz="0" w:space="0" w:color="auto"/>
        <w:left w:val="none" w:sz="0" w:space="0" w:color="auto"/>
        <w:bottom w:val="none" w:sz="0" w:space="0" w:color="auto"/>
        <w:right w:val="none" w:sz="0" w:space="0" w:color="auto"/>
      </w:divBdr>
    </w:div>
    <w:div w:id="794913061">
      <w:marLeft w:val="0"/>
      <w:marRight w:val="0"/>
      <w:marTop w:val="0"/>
      <w:marBottom w:val="0"/>
      <w:divBdr>
        <w:top w:val="none" w:sz="0" w:space="0" w:color="auto"/>
        <w:left w:val="none" w:sz="0" w:space="0" w:color="auto"/>
        <w:bottom w:val="none" w:sz="0" w:space="0" w:color="auto"/>
        <w:right w:val="none" w:sz="0" w:space="0" w:color="auto"/>
      </w:divBdr>
    </w:div>
    <w:div w:id="794913062">
      <w:marLeft w:val="0"/>
      <w:marRight w:val="0"/>
      <w:marTop w:val="0"/>
      <w:marBottom w:val="0"/>
      <w:divBdr>
        <w:top w:val="none" w:sz="0" w:space="0" w:color="auto"/>
        <w:left w:val="none" w:sz="0" w:space="0" w:color="auto"/>
        <w:bottom w:val="none" w:sz="0" w:space="0" w:color="auto"/>
        <w:right w:val="none" w:sz="0" w:space="0" w:color="auto"/>
      </w:divBdr>
    </w:div>
    <w:div w:id="794913063">
      <w:marLeft w:val="0"/>
      <w:marRight w:val="0"/>
      <w:marTop w:val="0"/>
      <w:marBottom w:val="0"/>
      <w:divBdr>
        <w:top w:val="none" w:sz="0" w:space="0" w:color="auto"/>
        <w:left w:val="none" w:sz="0" w:space="0" w:color="auto"/>
        <w:bottom w:val="none" w:sz="0" w:space="0" w:color="auto"/>
        <w:right w:val="none" w:sz="0" w:space="0" w:color="auto"/>
      </w:divBdr>
      <w:divsChild>
        <w:div w:id="794912880">
          <w:marLeft w:val="0"/>
          <w:marRight w:val="0"/>
          <w:marTop w:val="100"/>
          <w:marBottom w:val="100"/>
          <w:divBdr>
            <w:top w:val="none" w:sz="0" w:space="0" w:color="auto"/>
            <w:left w:val="none" w:sz="0" w:space="0" w:color="auto"/>
            <w:bottom w:val="none" w:sz="0" w:space="0" w:color="auto"/>
            <w:right w:val="none" w:sz="0" w:space="0" w:color="auto"/>
          </w:divBdr>
          <w:divsChild>
            <w:div w:id="794913056">
              <w:marLeft w:val="0"/>
              <w:marRight w:val="0"/>
              <w:marTop w:val="0"/>
              <w:marBottom w:val="0"/>
              <w:divBdr>
                <w:top w:val="none" w:sz="0" w:space="0" w:color="auto"/>
                <w:left w:val="none" w:sz="0" w:space="0" w:color="auto"/>
                <w:bottom w:val="none" w:sz="0" w:space="0" w:color="auto"/>
                <w:right w:val="none" w:sz="0" w:space="0" w:color="auto"/>
              </w:divBdr>
              <w:divsChild>
                <w:div w:id="794913105">
                  <w:marLeft w:val="3750"/>
                  <w:marRight w:val="0"/>
                  <w:marTop w:val="0"/>
                  <w:marBottom w:val="0"/>
                  <w:divBdr>
                    <w:top w:val="none" w:sz="0" w:space="0" w:color="auto"/>
                    <w:left w:val="none" w:sz="0" w:space="0" w:color="auto"/>
                    <w:bottom w:val="none" w:sz="0" w:space="0" w:color="auto"/>
                    <w:right w:val="none" w:sz="0" w:space="0" w:color="auto"/>
                  </w:divBdr>
                  <w:divsChild>
                    <w:div w:id="79491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4913064">
      <w:marLeft w:val="0"/>
      <w:marRight w:val="0"/>
      <w:marTop w:val="0"/>
      <w:marBottom w:val="0"/>
      <w:divBdr>
        <w:top w:val="none" w:sz="0" w:space="0" w:color="auto"/>
        <w:left w:val="none" w:sz="0" w:space="0" w:color="auto"/>
        <w:bottom w:val="none" w:sz="0" w:space="0" w:color="auto"/>
        <w:right w:val="none" w:sz="0" w:space="0" w:color="auto"/>
      </w:divBdr>
    </w:div>
    <w:div w:id="794913065">
      <w:marLeft w:val="0"/>
      <w:marRight w:val="0"/>
      <w:marTop w:val="0"/>
      <w:marBottom w:val="0"/>
      <w:divBdr>
        <w:top w:val="none" w:sz="0" w:space="0" w:color="auto"/>
        <w:left w:val="none" w:sz="0" w:space="0" w:color="auto"/>
        <w:bottom w:val="none" w:sz="0" w:space="0" w:color="auto"/>
        <w:right w:val="none" w:sz="0" w:space="0" w:color="auto"/>
      </w:divBdr>
    </w:div>
    <w:div w:id="794913066">
      <w:marLeft w:val="0"/>
      <w:marRight w:val="0"/>
      <w:marTop w:val="0"/>
      <w:marBottom w:val="0"/>
      <w:divBdr>
        <w:top w:val="none" w:sz="0" w:space="0" w:color="auto"/>
        <w:left w:val="none" w:sz="0" w:space="0" w:color="auto"/>
        <w:bottom w:val="none" w:sz="0" w:space="0" w:color="auto"/>
        <w:right w:val="none" w:sz="0" w:space="0" w:color="auto"/>
      </w:divBdr>
    </w:div>
    <w:div w:id="794913067">
      <w:marLeft w:val="0"/>
      <w:marRight w:val="0"/>
      <w:marTop w:val="0"/>
      <w:marBottom w:val="0"/>
      <w:divBdr>
        <w:top w:val="none" w:sz="0" w:space="0" w:color="auto"/>
        <w:left w:val="none" w:sz="0" w:space="0" w:color="auto"/>
        <w:bottom w:val="none" w:sz="0" w:space="0" w:color="auto"/>
        <w:right w:val="none" w:sz="0" w:space="0" w:color="auto"/>
      </w:divBdr>
    </w:div>
    <w:div w:id="794913068">
      <w:marLeft w:val="0"/>
      <w:marRight w:val="0"/>
      <w:marTop w:val="0"/>
      <w:marBottom w:val="0"/>
      <w:divBdr>
        <w:top w:val="none" w:sz="0" w:space="0" w:color="auto"/>
        <w:left w:val="none" w:sz="0" w:space="0" w:color="auto"/>
        <w:bottom w:val="none" w:sz="0" w:space="0" w:color="auto"/>
        <w:right w:val="none" w:sz="0" w:space="0" w:color="auto"/>
      </w:divBdr>
    </w:div>
    <w:div w:id="794913069">
      <w:marLeft w:val="0"/>
      <w:marRight w:val="0"/>
      <w:marTop w:val="0"/>
      <w:marBottom w:val="0"/>
      <w:divBdr>
        <w:top w:val="none" w:sz="0" w:space="0" w:color="auto"/>
        <w:left w:val="none" w:sz="0" w:space="0" w:color="auto"/>
        <w:bottom w:val="none" w:sz="0" w:space="0" w:color="auto"/>
        <w:right w:val="none" w:sz="0" w:space="0" w:color="auto"/>
      </w:divBdr>
    </w:div>
    <w:div w:id="794913070">
      <w:marLeft w:val="0"/>
      <w:marRight w:val="0"/>
      <w:marTop w:val="0"/>
      <w:marBottom w:val="0"/>
      <w:divBdr>
        <w:top w:val="none" w:sz="0" w:space="0" w:color="auto"/>
        <w:left w:val="none" w:sz="0" w:space="0" w:color="auto"/>
        <w:bottom w:val="none" w:sz="0" w:space="0" w:color="auto"/>
        <w:right w:val="none" w:sz="0" w:space="0" w:color="auto"/>
      </w:divBdr>
    </w:div>
    <w:div w:id="794913071">
      <w:marLeft w:val="0"/>
      <w:marRight w:val="0"/>
      <w:marTop w:val="0"/>
      <w:marBottom w:val="0"/>
      <w:divBdr>
        <w:top w:val="none" w:sz="0" w:space="0" w:color="auto"/>
        <w:left w:val="none" w:sz="0" w:space="0" w:color="auto"/>
        <w:bottom w:val="none" w:sz="0" w:space="0" w:color="auto"/>
        <w:right w:val="none" w:sz="0" w:space="0" w:color="auto"/>
      </w:divBdr>
    </w:div>
    <w:div w:id="794913072">
      <w:marLeft w:val="0"/>
      <w:marRight w:val="0"/>
      <w:marTop w:val="0"/>
      <w:marBottom w:val="0"/>
      <w:divBdr>
        <w:top w:val="none" w:sz="0" w:space="0" w:color="auto"/>
        <w:left w:val="none" w:sz="0" w:space="0" w:color="auto"/>
        <w:bottom w:val="none" w:sz="0" w:space="0" w:color="auto"/>
        <w:right w:val="none" w:sz="0" w:space="0" w:color="auto"/>
      </w:divBdr>
    </w:div>
    <w:div w:id="794913073">
      <w:marLeft w:val="0"/>
      <w:marRight w:val="0"/>
      <w:marTop w:val="0"/>
      <w:marBottom w:val="0"/>
      <w:divBdr>
        <w:top w:val="none" w:sz="0" w:space="0" w:color="auto"/>
        <w:left w:val="none" w:sz="0" w:space="0" w:color="auto"/>
        <w:bottom w:val="none" w:sz="0" w:space="0" w:color="auto"/>
        <w:right w:val="none" w:sz="0" w:space="0" w:color="auto"/>
      </w:divBdr>
    </w:div>
    <w:div w:id="794913074">
      <w:marLeft w:val="0"/>
      <w:marRight w:val="0"/>
      <w:marTop w:val="0"/>
      <w:marBottom w:val="0"/>
      <w:divBdr>
        <w:top w:val="none" w:sz="0" w:space="0" w:color="auto"/>
        <w:left w:val="none" w:sz="0" w:space="0" w:color="auto"/>
        <w:bottom w:val="none" w:sz="0" w:space="0" w:color="auto"/>
        <w:right w:val="none" w:sz="0" w:space="0" w:color="auto"/>
      </w:divBdr>
    </w:div>
    <w:div w:id="794913075">
      <w:marLeft w:val="0"/>
      <w:marRight w:val="0"/>
      <w:marTop w:val="0"/>
      <w:marBottom w:val="0"/>
      <w:divBdr>
        <w:top w:val="none" w:sz="0" w:space="0" w:color="auto"/>
        <w:left w:val="none" w:sz="0" w:space="0" w:color="auto"/>
        <w:bottom w:val="none" w:sz="0" w:space="0" w:color="auto"/>
        <w:right w:val="none" w:sz="0" w:space="0" w:color="auto"/>
      </w:divBdr>
    </w:div>
    <w:div w:id="794913076">
      <w:marLeft w:val="0"/>
      <w:marRight w:val="0"/>
      <w:marTop w:val="0"/>
      <w:marBottom w:val="0"/>
      <w:divBdr>
        <w:top w:val="none" w:sz="0" w:space="0" w:color="auto"/>
        <w:left w:val="none" w:sz="0" w:space="0" w:color="auto"/>
        <w:bottom w:val="none" w:sz="0" w:space="0" w:color="auto"/>
        <w:right w:val="none" w:sz="0" w:space="0" w:color="auto"/>
      </w:divBdr>
    </w:div>
    <w:div w:id="794913077">
      <w:marLeft w:val="0"/>
      <w:marRight w:val="0"/>
      <w:marTop w:val="0"/>
      <w:marBottom w:val="0"/>
      <w:divBdr>
        <w:top w:val="none" w:sz="0" w:space="0" w:color="auto"/>
        <w:left w:val="none" w:sz="0" w:space="0" w:color="auto"/>
        <w:bottom w:val="none" w:sz="0" w:space="0" w:color="auto"/>
        <w:right w:val="none" w:sz="0" w:space="0" w:color="auto"/>
      </w:divBdr>
    </w:div>
    <w:div w:id="794913078">
      <w:marLeft w:val="0"/>
      <w:marRight w:val="0"/>
      <w:marTop w:val="0"/>
      <w:marBottom w:val="0"/>
      <w:divBdr>
        <w:top w:val="none" w:sz="0" w:space="0" w:color="auto"/>
        <w:left w:val="none" w:sz="0" w:space="0" w:color="auto"/>
        <w:bottom w:val="none" w:sz="0" w:space="0" w:color="auto"/>
        <w:right w:val="none" w:sz="0" w:space="0" w:color="auto"/>
      </w:divBdr>
    </w:div>
    <w:div w:id="794913079">
      <w:marLeft w:val="0"/>
      <w:marRight w:val="0"/>
      <w:marTop w:val="0"/>
      <w:marBottom w:val="0"/>
      <w:divBdr>
        <w:top w:val="none" w:sz="0" w:space="0" w:color="auto"/>
        <w:left w:val="none" w:sz="0" w:space="0" w:color="auto"/>
        <w:bottom w:val="none" w:sz="0" w:space="0" w:color="auto"/>
        <w:right w:val="none" w:sz="0" w:space="0" w:color="auto"/>
      </w:divBdr>
    </w:div>
    <w:div w:id="794913080">
      <w:marLeft w:val="0"/>
      <w:marRight w:val="0"/>
      <w:marTop w:val="0"/>
      <w:marBottom w:val="0"/>
      <w:divBdr>
        <w:top w:val="none" w:sz="0" w:space="0" w:color="auto"/>
        <w:left w:val="none" w:sz="0" w:space="0" w:color="auto"/>
        <w:bottom w:val="none" w:sz="0" w:space="0" w:color="auto"/>
        <w:right w:val="none" w:sz="0" w:space="0" w:color="auto"/>
      </w:divBdr>
    </w:div>
    <w:div w:id="794913082">
      <w:marLeft w:val="0"/>
      <w:marRight w:val="0"/>
      <w:marTop w:val="0"/>
      <w:marBottom w:val="0"/>
      <w:divBdr>
        <w:top w:val="none" w:sz="0" w:space="0" w:color="auto"/>
        <w:left w:val="none" w:sz="0" w:space="0" w:color="auto"/>
        <w:bottom w:val="none" w:sz="0" w:space="0" w:color="auto"/>
        <w:right w:val="none" w:sz="0" w:space="0" w:color="auto"/>
      </w:divBdr>
    </w:div>
    <w:div w:id="794913083">
      <w:marLeft w:val="0"/>
      <w:marRight w:val="0"/>
      <w:marTop w:val="0"/>
      <w:marBottom w:val="0"/>
      <w:divBdr>
        <w:top w:val="none" w:sz="0" w:space="0" w:color="auto"/>
        <w:left w:val="none" w:sz="0" w:space="0" w:color="auto"/>
        <w:bottom w:val="none" w:sz="0" w:space="0" w:color="auto"/>
        <w:right w:val="none" w:sz="0" w:space="0" w:color="auto"/>
      </w:divBdr>
    </w:div>
    <w:div w:id="794913084">
      <w:marLeft w:val="0"/>
      <w:marRight w:val="0"/>
      <w:marTop w:val="0"/>
      <w:marBottom w:val="0"/>
      <w:divBdr>
        <w:top w:val="none" w:sz="0" w:space="0" w:color="auto"/>
        <w:left w:val="none" w:sz="0" w:space="0" w:color="auto"/>
        <w:bottom w:val="none" w:sz="0" w:space="0" w:color="auto"/>
        <w:right w:val="none" w:sz="0" w:space="0" w:color="auto"/>
      </w:divBdr>
    </w:div>
    <w:div w:id="794913085">
      <w:marLeft w:val="0"/>
      <w:marRight w:val="0"/>
      <w:marTop w:val="0"/>
      <w:marBottom w:val="0"/>
      <w:divBdr>
        <w:top w:val="none" w:sz="0" w:space="0" w:color="auto"/>
        <w:left w:val="none" w:sz="0" w:space="0" w:color="auto"/>
        <w:bottom w:val="none" w:sz="0" w:space="0" w:color="auto"/>
        <w:right w:val="none" w:sz="0" w:space="0" w:color="auto"/>
      </w:divBdr>
    </w:div>
    <w:div w:id="794913086">
      <w:marLeft w:val="0"/>
      <w:marRight w:val="0"/>
      <w:marTop w:val="0"/>
      <w:marBottom w:val="0"/>
      <w:divBdr>
        <w:top w:val="none" w:sz="0" w:space="0" w:color="auto"/>
        <w:left w:val="none" w:sz="0" w:space="0" w:color="auto"/>
        <w:bottom w:val="none" w:sz="0" w:space="0" w:color="auto"/>
        <w:right w:val="none" w:sz="0" w:space="0" w:color="auto"/>
      </w:divBdr>
    </w:div>
    <w:div w:id="794913087">
      <w:marLeft w:val="0"/>
      <w:marRight w:val="0"/>
      <w:marTop w:val="0"/>
      <w:marBottom w:val="0"/>
      <w:divBdr>
        <w:top w:val="none" w:sz="0" w:space="0" w:color="auto"/>
        <w:left w:val="none" w:sz="0" w:space="0" w:color="auto"/>
        <w:bottom w:val="none" w:sz="0" w:space="0" w:color="auto"/>
        <w:right w:val="none" w:sz="0" w:space="0" w:color="auto"/>
      </w:divBdr>
    </w:div>
    <w:div w:id="794913088">
      <w:marLeft w:val="0"/>
      <w:marRight w:val="0"/>
      <w:marTop w:val="0"/>
      <w:marBottom w:val="0"/>
      <w:divBdr>
        <w:top w:val="none" w:sz="0" w:space="0" w:color="auto"/>
        <w:left w:val="none" w:sz="0" w:space="0" w:color="auto"/>
        <w:bottom w:val="none" w:sz="0" w:space="0" w:color="auto"/>
        <w:right w:val="none" w:sz="0" w:space="0" w:color="auto"/>
      </w:divBdr>
    </w:div>
    <w:div w:id="794913090">
      <w:marLeft w:val="0"/>
      <w:marRight w:val="0"/>
      <w:marTop w:val="0"/>
      <w:marBottom w:val="0"/>
      <w:divBdr>
        <w:top w:val="none" w:sz="0" w:space="0" w:color="auto"/>
        <w:left w:val="none" w:sz="0" w:space="0" w:color="auto"/>
        <w:bottom w:val="none" w:sz="0" w:space="0" w:color="auto"/>
        <w:right w:val="none" w:sz="0" w:space="0" w:color="auto"/>
      </w:divBdr>
    </w:div>
    <w:div w:id="794913091">
      <w:marLeft w:val="0"/>
      <w:marRight w:val="0"/>
      <w:marTop w:val="0"/>
      <w:marBottom w:val="0"/>
      <w:divBdr>
        <w:top w:val="none" w:sz="0" w:space="0" w:color="auto"/>
        <w:left w:val="none" w:sz="0" w:space="0" w:color="auto"/>
        <w:bottom w:val="none" w:sz="0" w:space="0" w:color="auto"/>
        <w:right w:val="none" w:sz="0" w:space="0" w:color="auto"/>
      </w:divBdr>
    </w:div>
    <w:div w:id="794913092">
      <w:marLeft w:val="0"/>
      <w:marRight w:val="0"/>
      <w:marTop w:val="0"/>
      <w:marBottom w:val="0"/>
      <w:divBdr>
        <w:top w:val="none" w:sz="0" w:space="0" w:color="auto"/>
        <w:left w:val="none" w:sz="0" w:space="0" w:color="auto"/>
        <w:bottom w:val="none" w:sz="0" w:space="0" w:color="auto"/>
        <w:right w:val="none" w:sz="0" w:space="0" w:color="auto"/>
      </w:divBdr>
    </w:div>
    <w:div w:id="794913093">
      <w:marLeft w:val="0"/>
      <w:marRight w:val="0"/>
      <w:marTop w:val="0"/>
      <w:marBottom w:val="0"/>
      <w:divBdr>
        <w:top w:val="none" w:sz="0" w:space="0" w:color="auto"/>
        <w:left w:val="none" w:sz="0" w:space="0" w:color="auto"/>
        <w:bottom w:val="none" w:sz="0" w:space="0" w:color="auto"/>
        <w:right w:val="none" w:sz="0" w:space="0" w:color="auto"/>
      </w:divBdr>
    </w:div>
    <w:div w:id="794913094">
      <w:marLeft w:val="0"/>
      <w:marRight w:val="0"/>
      <w:marTop w:val="0"/>
      <w:marBottom w:val="0"/>
      <w:divBdr>
        <w:top w:val="none" w:sz="0" w:space="0" w:color="auto"/>
        <w:left w:val="none" w:sz="0" w:space="0" w:color="auto"/>
        <w:bottom w:val="none" w:sz="0" w:space="0" w:color="auto"/>
        <w:right w:val="none" w:sz="0" w:space="0" w:color="auto"/>
      </w:divBdr>
    </w:div>
    <w:div w:id="794913095">
      <w:marLeft w:val="0"/>
      <w:marRight w:val="0"/>
      <w:marTop w:val="0"/>
      <w:marBottom w:val="0"/>
      <w:divBdr>
        <w:top w:val="none" w:sz="0" w:space="0" w:color="auto"/>
        <w:left w:val="none" w:sz="0" w:space="0" w:color="auto"/>
        <w:bottom w:val="none" w:sz="0" w:space="0" w:color="auto"/>
        <w:right w:val="none" w:sz="0" w:space="0" w:color="auto"/>
      </w:divBdr>
    </w:div>
    <w:div w:id="794913096">
      <w:marLeft w:val="0"/>
      <w:marRight w:val="0"/>
      <w:marTop w:val="0"/>
      <w:marBottom w:val="0"/>
      <w:divBdr>
        <w:top w:val="none" w:sz="0" w:space="0" w:color="auto"/>
        <w:left w:val="none" w:sz="0" w:space="0" w:color="auto"/>
        <w:bottom w:val="none" w:sz="0" w:space="0" w:color="auto"/>
        <w:right w:val="none" w:sz="0" w:space="0" w:color="auto"/>
      </w:divBdr>
    </w:div>
    <w:div w:id="794913097">
      <w:marLeft w:val="0"/>
      <w:marRight w:val="0"/>
      <w:marTop w:val="0"/>
      <w:marBottom w:val="0"/>
      <w:divBdr>
        <w:top w:val="none" w:sz="0" w:space="0" w:color="auto"/>
        <w:left w:val="none" w:sz="0" w:space="0" w:color="auto"/>
        <w:bottom w:val="none" w:sz="0" w:space="0" w:color="auto"/>
        <w:right w:val="none" w:sz="0" w:space="0" w:color="auto"/>
      </w:divBdr>
    </w:div>
    <w:div w:id="794913098">
      <w:marLeft w:val="0"/>
      <w:marRight w:val="0"/>
      <w:marTop w:val="0"/>
      <w:marBottom w:val="0"/>
      <w:divBdr>
        <w:top w:val="none" w:sz="0" w:space="0" w:color="auto"/>
        <w:left w:val="none" w:sz="0" w:space="0" w:color="auto"/>
        <w:bottom w:val="none" w:sz="0" w:space="0" w:color="auto"/>
        <w:right w:val="none" w:sz="0" w:space="0" w:color="auto"/>
      </w:divBdr>
    </w:div>
    <w:div w:id="794913099">
      <w:marLeft w:val="0"/>
      <w:marRight w:val="0"/>
      <w:marTop w:val="0"/>
      <w:marBottom w:val="0"/>
      <w:divBdr>
        <w:top w:val="none" w:sz="0" w:space="0" w:color="auto"/>
        <w:left w:val="none" w:sz="0" w:space="0" w:color="auto"/>
        <w:bottom w:val="none" w:sz="0" w:space="0" w:color="auto"/>
        <w:right w:val="none" w:sz="0" w:space="0" w:color="auto"/>
      </w:divBdr>
    </w:div>
    <w:div w:id="794913100">
      <w:marLeft w:val="0"/>
      <w:marRight w:val="0"/>
      <w:marTop w:val="0"/>
      <w:marBottom w:val="0"/>
      <w:divBdr>
        <w:top w:val="none" w:sz="0" w:space="0" w:color="auto"/>
        <w:left w:val="none" w:sz="0" w:space="0" w:color="auto"/>
        <w:bottom w:val="none" w:sz="0" w:space="0" w:color="auto"/>
        <w:right w:val="none" w:sz="0" w:space="0" w:color="auto"/>
      </w:divBdr>
    </w:div>
    <w:div w:id="794913103">
      <w:marLeft w:val="0"/>
      <w:marRight w:val="0"/>
      <w:marTop w:val="0"/>
      <w:marBottom w:val="0"/>
      <w:divBdr>
        <w:top w:val="none" w:sz="0" w:space="0" w:color="auto"/>
        <w:left w:val="none" w:sz="0" w:space="0" w:color="auto"/>
        <w:bottom w:val="none" w:sz="0" w:space="0" w:color="auto"/>
        <w:right w:val="none" w:sz="0" w:space="0" w:color="auto"/>
      </w:divBdr>
    </w:div>
    <w:div w:id="794913104">
      <w:marLeft w:val="0"/>
      <w:marRight w:val="0"/>
      <w:marTop w:val="0"/>
      <w:marBottom w:val="0"/>
      <w:divBdr>
        <w:top w:val="none" w:sz="0" w:space="0" w:color="auto"/>
        <w:left w:val="none" w:sz="0" w:space="0" w:color="auto"/>
        <w:bottom w:val="none" w:sz="0" w:space="0" w:color="auto"/>
        <w:right w:val="none" w:sz="0" w:space="0" w:color="auto"/>
      </w:divBdr>
    </w:div>
    <w:div w:id="794913106">
      <w:marLeft w:val="0"/>
      <w:marRight w:val="0"/>
      <w:marTop w:val="0"/>
      <w:marBottom w:val="0"/>
      <w:divBdr>
        <w:top w:val="none" w:sz="0" w:space="0" w:color="auto"/>
        <w:left w:val="none" w:sz="0" w:space="0" w:color="auto"/>
        <w:bottom w:val="none" w:sz="0" w:space="0" w:color="auto"/>
        <w:right w:val="none" w:sz="0" w:space="0" w:color="auto"/>
      </w:divBdr>
    </w:div>
    <w:div w:id="794913107">
      <w:marLeft w:val="0"/>
      <w:marRight w:val="0"/>
      <w:marTop w:val="0"/>
      <w:marBottom w:val="0"/>
      <w:divBdr>
        <w:top w:val="none" w:sz="0" w:space="0" w:color="auto"/>
        <w:left w:val="none" w:sz="0" w:space="0" w:color="auto"/>
        <w:bottom w:val="none" w:sz="0" w:space="0" w:color="auto"/>
        <w:right w:val="none" w:sz="0" w:space="0" w:color="auto"/>
      </w:divBdr>
    </w:div>
    <w:div w:id="794913108">
      <w:marLeft w:val="0"/>
      <w:marRight w:val="0"/>
      <w:marTop w:val="0"/>
      <w:marBottom w:val="0"/>
      <w:divBdr>
        <w:top w:val="none" w:sz="0" w:space="0" w:color="auto"/>
        <w:left w:val="none" w:sz="0" w:space="0" w:color="auto"/>
        <w:bottom w:val="none" w:sz="0" w:space="0" w:color="auto"/>
        <w:right w:val="none" w:sz="0" w:space="0" w:color="auto"/>
      </w:divBdr>
    </w:div>
    <w:div w:id="794913109">
      <w:marLeft w:val="0"/>
      <w:marRight w:val="0"/>
      <w:marTop w:val="0"/>
      <w:marBottom w:val="0"/>
      <w:divBdr>
        <w:top w:val="none" w:sz="0" w:space="0" w:color="auto"/>
        <w:left w:val="none" w:sz="0" w:space="0" w:color="auto"/>
        <w:bottom w:val="none" w:sz="0" w:space="0" w:color="auto"/>
        <w:right w:val="none" w:sz="0" w:space="0" w:color="auto"/>
      </w:divBdr>
    </w:div>
    <w:div w:id="794913110">
      <w:marLeft w:val="0"/>
      <w:marRight w:val="0"/>
      <w:marTop w:val="0"/>
      <w:marBottom w:val="0"/>
      <w:divBdr>
        <w:top w:val="none" w:sz="0" w:space="0" w:color="auto"/>
        <w:left w:val="none" w:sz="0" w:space="0" w:color="auto"/>
        <w:bottom w:val="none" w:sz="0" w:space="0" w:color="auto"/>
        <w:right w:val="none" w:sz="0" w:space="0" w:color="auto"/>
      </w:divBdr>
    </w:div>
    <w:div w:id="794913111">
      <w:marLeft w:val="0"/>
      <w:marRight w:val="0"/>
      <w:marTop w:val="0"/>
      <w:marBottom w:val="0"/>
      <w:divBdr>
        <w:top w:val="none" w:sz="0" w:space="0" w:color="auto"/>
        <w:left w:val="none" w:sz="0" w:space="0" w:color="auto"/>
        <w:bottom w:val="none" w:sz="0" w:space="0" w:color="auto"/>
        <w:right w:val="none" w:sz="0" w:space="0" w:color="auto"/>
      </w:divBdr>
    </w:div>
    <w:div w:id="794913112">
      <w:marLeft w:val="0"/>
      <w:marRight w:val="0"/>
      <w:marTop w:val="0"/>
      <w:marBottom w:val="0"/>
      <w:divBdr>
        <w:top w:val="none" w:sz="0" w:space="0" w:color="auto"/>
        <w:left w:val="none" w:sz="0" w:space="0" w:color="auto"/>
        <w:bottom w:val="none" w:sz="0" w:space="0" w:color="auto"/>
        <w:right w:val="none" w:sz="0" w:space="0" w:color="auto"/>
      </w:divBdr>
    </w:div>
    <w:div w:id="794913113">
      <w:marLeft w:val="0"/>
      <w:marRight w:val="0"/>
      <w:marTop w:val="0"/>
      <w:marBottom w:val="0"/>
      <w:divBdr>
        <w:top w:val="none" w:sz="0" w:space="0" w:color="auto"/>
        <w:left w:val="none" w:sz="0" w:space="0" w:color="auto"/>
        <w:bottom w:val="none" w:sz="0" w:space="0" w:color="auto"/>
        <w:right w:val="none" w:sz="0" w:space="0" w:color="auto"/>
      </w:divBdr>
    </w:div>
    <w:div w:id="794913114">
      <w:marLeft w:val="0"/>
      <w:marRight w:val="0"/>
      <w:marTop w:val="0"/>
      <w:marBottom w:val="0"/>
      <w:divBdr>
        <w:top w:val="none" w:sz="0" w:space="0" w:color="auto"/>
        <w:left w:val="none" w:sz="0" w:space="0" w:color="auto"/>
        <w:bottom w:val="none" w:sz="0" w:space="0" w:color="auto"/>
        <w:right w:val="none" w:sz="0" w:space="0" w:color="auto"/>
      </w:divBdr>
    </w:div>
    <w:div w:id="794913115">
      <w:marLeft w:val="0"/>
      <w:marRight w:val="0"/>
      <w:marTop w:val="0"/>
      <w:marBottom w:val="0"/>
      <w:divBdr>
        <w:top w:val="none" w:sz="0" w:space="0" w:color="auto"/>
        <w:left w:val="none" w:sz="0" w:space="0" w:color="auto"/>
        <w:bottom w:val="none" w:sz="0" w:space="0" w:color="auto"/>
        <w:right w:val="none" w:sz="0" w:space="0" w:color="auto"/>
      </w:divBdr>
    </w:div>
    <w:div w:id="794913116">
      <w:marLeft w:val="0"/>
      <w:marRight w:val="0"/>
      <w:marTop w:val="0"/>
      <w:marBottom w:val="0"/>
      <w:divBdr>
        <w:top w:val="none" w:sz="0" w:space="0" w:color="auto"/>
        <w:left w:val="none" w:sz="0" w:space="0" w:color="auto"/>
        <w:bottom w:val="none" w:sz="0" w:space="0" w:color="auto"/>
        <w:right w:val="none" w:sz="0" w:space="0" w:color="auto"/>
      </w:divBdr>
    </w:div>
    <w:div w:id="794913118">
      <w:marLeft w:val="0"/>
      <w:marRight w:val="0"/>
      <w:marTop w:val="0"/>
      <w:marBottom w:val="0"/>
      <w:divBdr>
        <w:top w:val="none" w:sz="0" w:space="0" w:color="auto"/>
        <w:left w:val="none" w:sz="0" w:space="0" w:color="auto"/>
        <w:bottom w:val="none" w:sz="0" w:space="0" w:color="auto"/>
        <w:right w:val="none" w:sz="0" w:space="0" w:color="auto"/>
      </w:divBdr>
    </w:div>
    <w:div w:id="794913119">
      <w:marLeft w:val="0"/>
      <w:marRight w:val="0"/>
      <w:marTop w:val="0"/>
      <w:marBottom w:val="0"/>
      <w:divBdr>
        <w:top w:val="none" w:sz="0" w:space="0" w:color="auto"/>
        <w:left w:val="none" w:sz="0" w:space="0" w:color="auto"/>
        <w:bottom w:val="none" w:sz="0" w:space="0" w:color="auto"/>
        <w:right w:val="none" w:sz="0" w:space="0" w:color="auto"/>
      </w:divBdr>
    </w:div>
    <w:div w:id="794913120">
      <w:marLeft w:val="0"/>
      <w:marRight w:val="0"/>
      <w:marTop w:val="0"/>
      <w:marBottom w:val="0"/>
      <w:divBdr>
        <w:top w:val="none" w:sz="0" w:space="0" w:color="auto"/>
        <w:left w:val="none" w:sz="0" w:space="0" w:color="auto"/>
        <w:bottom w:val="none" w:sz="0" w:space="0" w:color="auto"/>
        <w:right w:val="none" w:sz="0" w:space="0" w:color="auto"/>
      </w:divBdr>
    </w:div>
    <w:div w:id="794913121">
      <w:marLeft w:val="0"/>
      <w:marRight w:val="0"/>
      <w:marTop w:val="0"/>
      <w:marBottom w:val="0"/>
      <w:divBdr>
        <w:top w:val="none" w:sz="0" w:space="0" w:color="auto"/>
        <w:left w:val="none" w:sz="0" w:space="0" w:color="auto"/>
        <w:bottom w:val="none" w:sz="0" w:space="0" w:color="auto"/>
        <w:right w:val="none" w:sz="0" w:space="0" w:color="auto"/>
      </w:divBdr>
    </w:div>
    <w:div w:id="794913122">
      <w:marLeft w:val="0"/>
      <w:marRight w:val="0"/>
      <w:marTop w:val="0"/>
      <w:marBottom w:val="0"/>
      <w:divBdr>
        <w:top w:val="none" w:sz="0" w:space="0" w:color="auto"/>
        <w:left w:val="none" w:sz="0" w:space="0" w:color="auto"/>
        <w:bottom w:val="none" w:sz="0" w:space="0" w:color="auto"/>
        <w:right w:val="none" w:sz="0" w:space="0" w:color="auto"/>
      </w:divBdr>
    </w:div>
    <w:div w:id="794913123">
      <w:marLeft w:val="0"/>
      <w:marRight w:val="0"/>
      <w:marTop w:val="0"/>
      <w:marBottom w:val="0"/>
      <w:divBdr>
        <w:top w:val="none" w:sz="0" w:space="0" w:color="auto"/>
        <w:left w:val="none" w:sz="0" w:space="0" w:color="auto"/>
        <w:bottom w:val="none" w:sz="0" w:space="0" w:color="auto"/>
        <w:right w:val="none" w:sz="0" w:space="0" w:color="auto"/>
      </w:divBdr>
    </w:div>
    <w:div w:id="794913124">
      <w:marLeft w:val="0"/>
      <w:marRight w:val="0"/>
      <w:marTop w:val="0"/>
      <w:marBottom w:val="0"/>
      <w:divBdr>
        <w:top w:val="none" w:sz="0" w:space="0" w:color="auto"/>
        <w:left w:val="none" w:sz="0" w:space="0" w:color="auto"/>
        <w:bottom w:val="none" w:sz="0" w:space="0" w:color="auto"/>
        <w:right w:val="none" w:sz="0" w:space="0" w:color="auto"/>
      </w:divBdr>
    </w:div>
    <w:div w:id="794913125">
      <w:marLeft w:val="0"/>
      <w:marRight w:val="0"/>
      <w:marTop w:val="0"/>
      <w:marBottom w:val="0"/>
      <w:divBdr>
        <w:top w:val="none" w:sz="0" w:space="0" w:color="auto"/>
        <w:left w:val="none" w:sz="0" w:space="0" w:color="auto"/>
        <w:bottom w:val="none" w:sz="0" w:space="0" w:color="auto"/>
        <w:right w:val="none" w:sz="0" w:space="0" w:color="auto"/>
      </w:divBdr>
    </w:div>
    <w:div w:id="794913126">
      <w:marLeft w:val="0"/>
      <w:marRight w:val="0"/>
      <w:marTop w:val="0"/>
      <w:marBottom w:val="0"/>
      <w:divBdr>
        <w:top w:val="none" w:sz="0" w:space="0" w:color="auto"/>
        <w:left w:val="none" w:sz="0" w:space="0" w:color="auto"/>
        <w:bottom w:val="none" w:sz="0" w:space="0" w:color="auto"/>
        <w:right w:val="none" w:sz="0" w:space="0" w:color="auto"/>
      </w:divBdr>
    </w:div>
    <w:div w:id="794913127">
      <w:marLeft w:val="0"/>
      <w:marRight w:val="0"/>
      <w:marTop w:val="0"/>
      <w:marBottom w:val="0"/>
      <w:divBdr>
        <w:top w:val="none" w:sz="0" w:space="0" w:color="auto"/>
        <w:left w:val="none" w:sz="0" w:space="0" w:color="auto"/>
        <w:bottom w:val="none" w:sz="0" w:space="0" w:color="auto"/>
        <w:right w:val="none" w:sz="0" w:space="0" w:color="auto"/>
      </w:divBdr>
    </w:div>
    <w:div w:id="794913128">
      <w:marLeft w:val="0"/>
      <w:marRight w:val="0"/>
      <w:marTop w:val="0"/>
      <w:marBottom w:val="0"/>
      <w:divBdr>
        <w:top w:val="none" w:sz="0" w:space="0" w:color="auto"/>
        <w:left w:val="none" w:sz="0" w:space="0" w:color="auto"/>
        <w:bottom w:val="none" w:sz="0" w:space="0" w:color="auto"/>
        <w:right w:val="none" w:sz="0" w:space="0" w:color="auto"/>
      </w:divBdr>
    </w:div>
    <w:div w:id="794913129">
      <w:marLeft w:val="0"/>
      <w:marRight w:val="0"/>
      <w:marTop w:val="0"/>
      <w:marBottom w:val="0"/>
      <w:divBdr>
        <w:top w:val="none" w:sz="0" w:space="0" w:color="auto"/>
        <w:left w:val="none" w:sz="0" w:space="0" w:color="auto"/>
        <w:bottom w:val="none" w:sz="0" w:space="0" w:color="auto"/>
        <w:right w:val="none" w:sz="0" w:space="0" w:color="auto"/>
      </w:divBdr>
    </w:div>
    <w:div w:id="794913130">
      <w:marLeft w:val="0"/>
      <w:marRight w:val="0"/>
      <w:marTop w:val="0"/>
      <w:marBottom w:val="0"/>
      <w:divBdr>
        <w:top w:val="none" w:sz="0" w:space="0" w:color="auto"/>
        <w:left w:val="none" w:sz="0" w:space="0" w:color="auto"/>
        <w:bottom w:val="none" w:sz="0" w:space="0" w:color="auto"/>
        <w:right w:val="none" w:sz="0" w:space="0" w:color="auto"/>
      </w:divBdr>
    </w:div>
    <w:div w:id="794913131">
      <w:marLeft w:val="0"/>
      <w:marRight w:val="0"/>
      <w:marTop w:val="0"/>
      <w:marBottom w:val="0"/>
      <w:divBdr>
        <w:top w:val="none" w:sz="0" w:space="0" w:color="auto"/>
        <w:left w:val="none" w:sz="0" w:space="0" w:color="auto"/>
        <w:bottom w:val="none" w:sz="0" w:space="0" w:color="auto"/>
        <w:right w:val="none" w:sz="0" w:space="0" w:color="auto"/>
      </w:divBdr>
    </w:div>
    <w:div w:id="794913132">
      <w:marLeft w:val="0"/>
      <w:marRight w:val="0"/>
      <w:marTop w:val="0"/>
      <w:marBottom w:val="0"/>
      <w:divBdr>
        <w:top w:val="none" w:sz="0" w:space="0" w:color="auto"/>
        <w:left w:val="none" w:sz="0" w:space="0" w:color="auto"/>
        <w:bottom w:val="none" w:sz="0" w:space="0" w:color="auto"/>
        <w:right w:val="none" w:sz="0" w:space="0" w:color="auto"/>
      </w:divBdr>
    </w:div>
    <w:div w:id="794913133">
      <w:marLeft w:val="0"/>
      <w:marRight w:val="0"/>
      <w:marTop w:val="0"/>
      <w:marBottom w:val="0"/>
      <w:divBdr>
        <w:top w:val="none" w:sz="0" w:space="0" w:color="auto"/>
        <w:left w:val="none" w:sz="0" w:space="0" w:color="auto"/>
        <w:bottom w:val="none" w:sz="0" w:space="0" w:color="auto"/>
        <w:right w:val="none" w:sz="0" w:space="0" w:color="auto"/>
      </w:divBdr>
    </w:div>
    <w:div w:id="794913134">
      <w:marLeft w:val="0"/>
      <w:marRight w:val="0"/>
      <w:marTop w:val="0"/>
      <w:marBottom w:val="0"/>
      <w:divBdr>
        <w:top w:val="none" w:sz="0" w:space="0" w:color="auto"/>
        <w:left w:val="none" w:sz="0" w:space="0" w:color="auto"/>
        <w:bottom w:val="none" w:sz="0" w:space="0" w:color="auto"/>
        <w:right w:val="none" w:sz="0" w:space="0" w:color="auto"/>
      </w:divBdr>
    </w:div>
    <w:div w:id="794913135">
      <w:marLeft w:val="0"/>
      <w:marRight w:val="0"/>
      <w:marTop w:val="0"/>
      <w:marBottom w:val="0"/>
      <w:divBdr>
        <w:top w:val="none" w:sz="0" w:space="0" w:color="auto"/>
        <w:left w:val="none" w:sz="0" w:space="0" w:color="auto"/>
        <w:bottom w:val="none" w:sz="0" w:space="0" w:color="auto"/>
        <w:right w:val="none" w:sz="0" w:space="0" w:color="auto"/>
      </w:divBdr>
    </w:div>
    <w:div w:id="794913136">
      <w:marLeft w:val="0"/>
      <w:marRight w:val="0"/>
      <w:marTop w:val="0"/>
      <w:marBottom w:val="0"/>
      <w:divBdr>
        <w:top w:val="none" w:sz="0" w:space="0" w:color="auto"/>
        <w:left w:val="none" w:sz="0" w:space="0" w:color="auto"/>
        <w:bottom w:val="none" w:sz="0" w:space="0" w:color="auto"/>
        <w:right w:val="none" w:sz="0" w:space="0" w:color="auto"/>
      </w:divBdr>
    </w:div>
    <w:div w:id="794913137">
      <w:marLeft w:val="0"/>
      <w:marRight w:val="0"/>
      <w:marTop w:val="0"/>
      <w:marBottom w:val="0"/>
      <w:divBdr>
        <w:top w:val="none" w:sz="0" w:space="0" w:color="auto"/>
        <w:left w:val="none" w:sz="0" w:space="0" w:color="auto"/>
        <w:bottom w:val="none" w:sz="0" w:space="0" w:color="auto"/>
        <w:right w:val="none" w:sz="0" w:space="0" w:color="auto"/>
      </w:divBdr>
    </w:div>
    <w:div w:id="794913138">
      <w:marLeft w:val="0"/>
      <w:marRight w:val="0"/>
      <w:marTop w:val="0"/>
      <w:marBottom w:val="0"/>
      <w:divBdr>
        <w:top w:val="none" w:sz="0" w:space="0" w:color="auto"/>
        <w:left w:val="none" w:sz="0" w:space="0" w:color="auto"/>
        <w:bottom w:val="none" w:sz="0" w:space="0" w:color="auto"/>
        <w:right w:val="none" w:sz="0" w:space="0" w:color="auto"/>
      </w:divBdr>
    </w:div>
    <w:div w:id="794913139">
      <w:marLeft w:val="0"/>
      <w:marRight w:val="0"/>
      <w:marTop w:val="0"/>
      <w:marBottom w:val="0"/>
      <w:divBdr>
        <w:top w:val="none" w:sz="0" w:space="0" w:color="auto"/>
        <w:left w:val="none" w:sz="0" w:space="0" w:color="auto"/>
        <w:bottom w:val="none" w:sz="0" w:space="0" w:color="auto"/>
        <w:right w:val="none" w:sz="0" w:space="0" w:color="auto"/>
      </w:divBdr>
    </w:div>
    <w:div w:id="794913140">
      <w:marLeft w:val="0"/>
      <w:marRight w:val="0"/>
      <w:marTop w:val="0"/>
      <w:marBottom w:val="0"/>
      <w:divBdr>
        <w:top w:val="none" w:sz="0" w:space="0" w:color="auto"/>
        <w:left w:val="none" w:sz="0" w:space="0" w:color="auto"/>
        <w:bottom w:val="none" w:sz="0" w:space="0" w:color="auto"/>
        <w:right w:val="none" w:sz="0" w:space="0" w:color="auto"/>
      </w:divBdr>
    </w:div>
    <w:div w:id="794913141">
      <w:marLeft w:val="0"/>
      <w:marRight w:val="0"/>
      <w:marTop w:val="0"/>
      <w:marBottom w:val="0"/>
      <w:divBdr>
        <w:top w:val="none" w:sz="0" w:space="0" w:color="auto"/>
        <w:left w:val="none" w:sz="0" w:space="0" w:color="auto"/>
        <w:bottom w:val="none" w:sz="0" w:space="0" w:color="auto"/>
        <w:right w:val="none" w:sz="0" w:space="0" w:color="auto"/>
      </w:divBdr>
    </w:div>
    <w:div w:id="794913142">
      <w:marLeft w:val="0"/>
      <w:marRight w:val="0"/>
      <w:marTop w:val="0"/>
      <w:marBottom w:val="0"/>
      <w:divBdr>
        <w:top w:val="none" w:sz="0" w:space="0" w:color="auto"/>
        <w:left w:val="none" w:sz="0" w:space="0" w:color="auto"/>
        <w:bottom w:val="none" w:sz="0" w:space="0" w:color="auto"/>
        <w:right w:val="none" w:sz="0" w:space="0" w:color="auto"/>
      </w:divBdr>
    </w:div>
    <w:div w:id="794913143">
      <w:marLeft w:val="0"/>
      <w:marRight w:val="0"/>
      <w:marTop w:val="0"/>
      <w:marBottom w:val="0"/>
      <w:divBdr>
        <w:top w:val="none" w:sz="0" w:space="0" w:color="auto"/>
        <w:left w:val="none" w:sz="0" w:space="0" w:color="auto"/>
        <w:bottom w:val="none" w:sz="0" w:space="0" w:color="auto"/>
        <w:right w:val="none" w:sz="0" w:space="0" w:color="auto"/>
      </w:divBdr>
    </w:div>
    <w:div w:id="794913144">
      <w:marLeft w:val="0"/>
      <w:marRight w:val="0"/>
      <w:marTop w:val="0"/>
      <w:marBottom w:val="0"/>
      <w:divBdr>
        <w:top w:val="none" w:sz="0" w:space="0" w:color="auto"/>
        <w:left w:val="none" w:sz="0" w:space="0" w:color="auto"/>
        <w:bottom w:val="none" w:sz="0" w:space="0" w:color="auto"/>
        <w:right w:val="none" w:sz="0" w:space="0" w:color="auto"/>
      </w:divBdr>
    </w:div>
    <w:div w:id="794913145">
      <w:marLeft w:val="0"/>
      <w:marRight w:val="0"/>
      <w:marTop w:val="0"/>
      <w:marBottom w:val="0"/>
      <w:divBdr>
        <w:top w:val="none" w:sz="0" w:space="0" w:color="auto"/>
        <w:left w:val="none" w:sz="0" w:space="0" w:color="auto"/>
        <w:bottom w:val="none" w:sz="0" w:space="0" w:color="auto"/>
        <w:right w:val="none" w:sz="0" w:space="0" w:color="auto"/>
      </w:divBdr>
    </w:div>
    <w:div w:id="794913146">
      <w:marLeft w:val="0"/>
      <w:marRight w:val="0"/>
      <w:marTop w:val="0"/>
      <w:marBottom w:val="0"/>
      <w:divBdr>
        <w:top w:val="none" w:sz="0" w:space="0" w:color="auto"/>
        <w:left w:val="none" w:sz="0" w:space="0" w:color="auto"/>
        <w:bottom w:val="none" w:sz="0" w:space="0" w:color="auto"/>
        <w:right w:val="none" w:sz="0" w:space="0" w:color="auto"/>
      </w:divBdr>
    </w:div>
    <w:div w:id="794913147">
      <w:marLeft w:val="0"/>
      <w:marRight w:val="0"/>
      <w:marTop w:val="0"/>
      <w:marBottom w:val="0"/>
      <w:divBdr>
        <w:top w:val="none" w:sz="0" w:space="0" w:color="auto"/>
        <w:left w:val="none" w:sz="0" w:space="0" w:color="auto"/>
        <w:bottom w:val="none" w:sz="0" w:space="0" w:color="auto"/>
        <w:right w:val="none" w:sz="0" w:space="0" w:color="auto"/>
      </w:divBdr>
    </w:div>
    <w:div w:id="794913148">
      <w:marLeft w:val="0"/>
      <w:marRight w:val="0"/>
      <w:marTop w:val="0"/>
      <w:marBottom w:val="0"/>
      <w:divBdr>
        <w:top w:val="none" w:sz="0" w:space="0" w:color="auto"/>
        <w:left w:val="none" w:sz="0" w:space="0" w:color="auto"/>
        <w:bottom w:val="none" w:sz="0" w:space="0" w:color="auto"/>
        <w:right w:val="none" w:sz="0" w:space="0" w:color="auto"/>
      </w:divBdr>
    </w:div>
    <w:div w:id="794913149">
      <w:marLeft w:val="0"/>
      <w:marRight w:val="0"/>
      <w:marTop w:val="0"/>
      <w:marBottom w:val="0"/>
      <w:divBdr>
        <w:top w:val="none" w:sz="0" w:space="0" w:color="auto"/>
        <w:left w:val="none" w:sz="0" w:space="0" w:color="auto"/>
        <w:bottom w:val="none" w:sz="0" w:space="0" w:color="auto"/>
        <w:right w:val="none" w:sz="0" w:space="0" w:color="auto"/>
      </w:divBdr>
    </w:div>
    <w:div w:id="794913150">
      <w:marLeft w:val="0"/>
      <w:marRight w:val="0"/>
      <w:marTop w:val="0"/>
      <w:marBottom w:val="0"/>
      <w:divBdr>
        <w:top w:val="none" w:sz="0" w:space="0" w:color="auto"/>
        <w:left w:val="none" w:sz="0" w:space="0" w:color="auto"/>
        <w:bottom w:val="none" w:sz="0" w:space="0" w:color="auto"/>
        <w:right w:val="none" w:sz="0" w:space="0" w:color="auto"/>
      </w:divBdr>
    </w:div>
    <w:div w:id="794913151">
      <w:marLeft w:val="0"/>
      <w:marRight w:val="0"/>
      <w:marTop w:val="0"/>
      <w:marBottom w:val="0"/>
      <w:divBdr>
        <w:top w:val="none" w:sz="0" w:space="0" w:color="auto"/>
        <w:left w:val="none" w:sz="0" w:space="0" w:color="auto"/>
        <w:bottom w:val="none" w:sz="0" w:space="0" w:color="auto"/>
        <w:right w:val="none" w:sz="0" w:space="0" w:color="auto"/>
      </w:divBdr>
    </w:div>
    <w:div w:id="794913152">
      <w:marLeft w:val="0"/>
      <w:marRight w:val="0"/>
      <w:marTop w:val="0"/>
      <w:marBottom w:val="0"/>
      <w:divBdr>
        <w:top w:val="none" w:sz="0" w:space="0" w:color="auto"/>
        <w:left w:val="none" w:sz="0" w:space="0" w:color="auto"/>
        <w:bottom w:val="none" w:sz="0" w:space="0" w:color="auto"/>
        <w:right w:val="none" w:sz="0" w:space="0" w:color="auto"/>
      </w:divBdr>
    </w:div>
    <w:div w:id="794913153">
      <w:marLeft w:val="0"/>
      <w:marRight w:val="0"/>
      <w:marTop w:val="0"/>
      <w:marBottom w:val="0"/>
      <w:divBdr>
        <w:top w:val="none" w:sz="0" w:space="0" w:color="auto"/>
        <w:left w:val="none" w:sz="0" w:space="0" w:color="auto"/>
        <w:bottom w:val="none" w:sz="0" w:space="0" w:color="auto"/>
        <w:right w:val="none" w:sz="0" w:space="0" w:color="auto"/>
      </w:divBdr>
    </w:div>
    <w:div w:id="794913154">
      <w:marLeft w:val="0"/>
      <w:marRight w:val="0"/>
      <w:marTop w:val="0"/>
      <w:marBottom w:val="0"/>
      <w:divBdr>
        <w:top w:val="none" w:sz="0" w:space="0" w:color="auto"/>
        <w:left w:val="none" w:sz="0" w:space="0" w:color="auto"/>
        <w:bottom w:val="none" w:sz="0" w:space="0" w:color="auto"/>
        <w:right w:val="none" w:sz="0" w:space="0" w:color="auto"/>
      </w:divBdr>
    </w:div>
    <w:div w:id="794913155">
      <w:marLeft w:val="0"/>
      <w:marRight w:val="0"/>
      <w:marTop w:val="0"/>
      <w:marBottom w:val="0"/>
      <w:divBdr>
        <w:top w:val="none" w:sz="0" w:space="0" w:color="auto"/>
        <w:left w:val="none" w:sz="0" w:space="0" w:color="auto"/>
        <w:bottom w:val="none" w:sz="0" w:space="0" w:color="auto"/>
        <w:right w:val="none" w:sz="0" w:space="0" w:color="auto"/>
      </w:divBdr>
    </w:div>
    <w:div w:id="794913156">
      <w:marLeft w:val="0"/>
      <w:marRight w:val="0"/>
      <w:marTop w:val="0"/>
      <w:marBottom w:val="0"/>
      <w:divBdr>
        <w:top w:val="none" w:sz="0" w:space="0" w:color="auto"/>
        <w:left w:val="none" w:sz="0" w:space="0" w:color="auto"/>
        <w:bottom w:val="none" w:sz="0" w:space="0" w:color="auto"/>
        <w:right w:val="none" w:sz="0" w:space="0" w:color="auto"/>
      </w:divBdr>
    </w:div>
    <w:div w:id="794913158">
      <w:marLeft w:val="0"/>
      <w:marRight w:val="0"/>
      <w:marTop w:val="0"/>
      <w:marBottom w:val="0"/>
      <w:divBdr>
        <w:top w:val="none" w:sz="0" w:space="0" w:color="auto"/>
        <w:left w:val="none" w:sz="0" w:space="0" w:color="auto"/>
        <w:bottom w:val="none" w:sz="0" w:space="0" w:color="auto"/>
        <w:right w:val="none" w:sz="0" w:space="0" w:color="auto"/>
      </w:divBdr>
    </w:div>
    <w:div w:id="794913159">
      <w:marLeft w:val="0"/>
      <w:marRight w:val="0"/>
      <w:marTop w:val="0"/>
      <w:marBottom w:val="0"/>
      <w:divBdr>
        <w:top w:val="none" w:sz="0" w:space="0" w:color="auto"/>
        <w:left w:val="none" w:sz="0" w:space="0" w:color="auto"/>
        <w:bottom w:val="none" w:sz="0" w:space="0" w:color="auto"/>
        <w:right w:val="none" w:sz="0" w:space="0" w:color="auto"/>
      </w:divBdr>
    </w:div>
    <w:div w:id="794913161">
      <w:marLeft w:val="0"/>
      <w:marRight w:val="0"/>
      <w:marTop w:val="0"/>
      <w:marBottom w:val="0"/>
      <w:divBdr>
        <w:top w:val="none" w:sz="0" w:space="0" w:color="auto"/>
        <w:left w:val="none" w:sz="0" w:space="0" w:color="auto"/>
        <w:bottom w:val="none" w:sz="0" w:space="0" w:color="auto"/>
        <w:right w:val="none" w:sz="0" w:space="0" w:color="auto"/>
      </w:divBdr>
    </w:div>
    <w:div w:id="794913162">
      <w:marLeft w:val="0"/>
      <w:marRight w:val="0"/>
      <w:marTop w:val="0"/>
      <w:marBottom w:val="0"/>
      <w:divBdr>
        <w:top w:val="none" w:sz="0" w:space="0" w:color="auto"/>
        <w:left w:val="none" w:sz="0" w:space="0" w:color="auto"/>
        <w:bottom w:val="none" w:sz="0" w:space="0" w:color="auto"/>
        <w:right w:val="none" w:sz="0" w:space="0" w:color="auto"/>
      </w:divBdr>
    </w:div>
    <w:div w:id="794913163">
      <w:marLeft w:val="0"/>
      <w:marRight w:val="0"/>
      <w:marTop w:val="0"/>
      <w:marBottom w:val="0"/>
      <w:divBdr>
        <w:top w:val="none" w:sz="0" w:space="0" w:color="auto"/>
        <w:left w:val="none" w:sz="0" w:space="0" w:color="auto"/>
        <w:bottom w:val="none" w:sz="0" w:space="0" w:color="auto"/>
        <w:right w:val="none" w:sz="0" w:space="0" w:color="auto"/>
      </w:divBdr>
    </w:div>
    <w:div w:id="794913164">
      <w:marLeft w:val="0"/>
      <w:marRight w:val="0"/>
      <w:marTop w:val="0"/>
      <w:marBottom w:val="0"/>
      <w:divBdr>
        <w:top w:val="none" w:sz="0" w:space="0" w:color="auto"/>
        <w:left w:val="none" w:sz="0" w:space="0" w:color="auto"/>
        <w:bottom w:val="none" w:sz="0" w:space="0" w:color="auto"/>
        <w:right w:val="none" w:sz="0" w:space="0" w:color="auto"/>
      </w:divBdr>
    </w:div>
    <w:div w:id="794913165">
      <w:marLeft w:val="0"/>
      <w:marRight w:val="0"/>
      <w:marTop w:val="0"/>
      <w:marBottom w:val="0"/>
      <w:divBdr>
        <w:top w:val="none" w:sz="0" w:space="0" w:color="auto"/>
        <w:left w:val="none" w:sz="0" w:space="0" w:color="auto"/>
        <w:bottom w:val="none" w:sz="0" w:space="0" w:color="auto"/>
        <w:right w:val="none" w:sz="0" w:space="0" w:color="auto"/>
      </w:divBdr>
    </w:div>
    <w:div w:id="794913166">
      <w:marLeft w:val="0"/>
      <w:marRight w:val="0"/>
      <w:marTop w:val="0"/>
      <w:marBottom w:val="0"/>
      <w:divBdr>
        <w:top w:val="none" w:sz="0" w:space="0" w:color="auto"/>
        <w:left w:val="none" w:sz="0" w:space="0" w:color="auto"/>
        <w:bottom w:val="none" w:sz="0" w:space="0" w:color="auto"/>
        <w:right w:val="none" w:sz="0" w:space="0" w:color="auto"/>
      </w:divBdr>
    </w:div>
    <w:div w:id="794913167">
      <w:marLeft w:val="0"/>
      <w:marRight w:val="0"/>
      <w:marTop w:val="0"/>
      <w:marBottom w:val="0"/>
      <w:divBdr>
        <w:top w:val="none" w:sz="0" w:space="0" w:color="auto"/>
        <w:left w:val="none" w:sz="0" w:space="0" w:color="auto"/>
        <w:bottom w:val="none" w:sz="0" w:space="0" w:color="auto"/>
        <w:right w:val="none" w:sz="0" w:space="0" w:color="auto"/>
      </w:divBdr>
    </w:div>
    <w:div w:id="794913168">
      <w:marLeft w:val="0"/>
      <w:marRight w:val="0"/>
      <w:marTop w:val="0"/>
      <w:marBottom w:val="0"/>
      <w:divBdr>
        <w:top w:val="none" w:sz="0" w:space="0" w:color="auto"/>
        <w:left w:val="none" w:sz="0" w:space="0" w:color="auto"/>
        <w:bottom w:val="none" w:sz="0" w:space="0" w:color="auto"/>
        <w:right w:val="none" w:sz="0" w:space="0" w:color="auto"/>
      </w:divBdr>
    </w:div>
    <w:div w:id="794913169">
      <w:marLeft w:val="0"/>
      <w:marRight w:val="0"/>
      <w:marTop w:val="0"/>
      <w:marBottom w:val="0"/>
      <w:divBdr>
        <w:top w:val="none" w:sz="0" w:space="0" w:color="auto"/>
        <w:left w:val="none" w:sz="0" w:space="0" w:color="auto"/>
        <w:bottom w:val="none" w:sz="0" w:space="0" w:color="auto"/>
        <w:right w:val="none" w:sz="0" w:space="0" w:color="auto"/>
      </w:divBdr>
    </w:div>
    <w:div w:id="794913170">
      <w:marLeft w:val="0"/>
      <w:marRight w:val="0"/>
      <w:marTop w:val="0"/>
      <w:marBottom w:val="0"/>
      <w:divBdr>
        <w:top w:val="none" w:sz="0" w:space="0" w:color="auto"/>
        <w:left w:val="none" w:sz="0" w:space="0" w:color="auto"/>
        <w:bottom w:val="none" w:sz="0" w:space="0" w:color="auto"/>
        <w:right w:val="none" w:sz="0" w:space="0" w:color="auto"/>
      </w:divBdr>
    </w:div>
    <w:div w:id="794913171">
      <w:marLeft w:val="0"/>
      <w:marRight w:val="0"/>
      <w:marTop w:val="0"/>
      <w:marBottom w:val="0"/>
      <w:divBdr>
        <w:top w:val="none" w:sz="0" w:space="0" w:color="auto"/>
        <w:left w:val="none" w:sz="0" w:space="0" w:color="auto"/>
        <w:bottom w:val="none" w:sz="0" w:space="0" w:color="auto"/>
        <w:right w:val="none" w:sz="0" w:space="0" w:color="auto"/>
      </w:divBdr>
    </w:div>
    <w:div w:id="794913172">
      <w:marLeft w:val="0"/>
      <w:marRight w:val="0"/>
      <w:marTop w:val="0"/>
      <w:marBottom w:val="0"/>
      <w:divBdr>
        <w:top w:val="none" w:sz="0" w:space="0" w:color="auto"/>
        <w:left w:val="none" w:sz="0" w:space="0" w:color="auto"/>
        <w:bottom w:val="none" w:sz="0" w:space="0" w:color="auto"/>
        <w:right w:val="none" w:sz="0" w:space="0" w:color="auto"/>
      </w:divBdr>
    </w:div>
    <w:div w:id="794913173">
      <w:marLeft w:val="0"/>
      <w:marRight w:val="0"/>
      <w:marTop w:val="0"/>
      <w:marBottom w:val="0"/>
      <w:divBdr>
        <w:top w:val="none" w:sz="0" w:space="0" w:color="auto"/>
        <w:left w:val="none" w:sz="0" w:space="0" w:color="auto"/>
        <w:bottom w:val="none" w:sz="0" w:space="0" w:color="auto"/>
        <w:right w:val="none" w:sz="0" w:space="0" w:color="auto"/>
      </w:divBdr>
    </w:div>
    <w:div w:id="794913174">
      <w:marLeft w:val="0"/>
      <w:marRight w:val="0"/>
      <w:marTop w:val="0"/>
      <w:marBottom w:val="0"/>
      <w:divBdr>
        <w:top w:val="none" w:sz="0" w:space="0" w:color="auto"/>
        <w:left w:val="none" w:sz="0" w:space="0" w:color="auto"/>
        <w:bottom w:val="none" w:sz="0" w:space="0" w:color="auto"/>
        <w:right w:val="none" w:sz="0" w:space="0" w:color="auto"/>
      </w:divBdr>
    </w:div>
    <w:div w:id="794913175">
      <w:marLeft w:val="0"/>
      <w:marRight w:val="0"/>
      <w:marTop w:val="0"/>
      <w:marBottom w:val="0"/>
      <w:divBdr>
        <w:top w:val="none" w:sz="0" w:space="0" w:color="auto"/>
        <w:left w:val="none" w:sz="0" w:space="0" w:color="auto"/>
        <w:bottom w:val="none" w:sz="0" w:space="0" w:color="auto"/>
        <w:right w:val="none" w:sz="0" w:space="0" w:color="auto"/>
      </w:divBdr>
    </w:div>
    <w:div w:id="794913176">
      <w:marLeft w:val="0"/>
      <w:marRight w:val="0"/>
      <w:marTop w:val="0"/>
      <w:marBottom w:val="0"/>
      <w:divBdr>
        <w:top w:val="none" w:sz="0" w:space="0" w:color="auto"/>
        <w:left w:val="none" w:sz="0" w:space="0" w:color="auto"/>
        <w:bottom w:val="none" w:sz="0" w:space="0" w:color="auto"/>
        <w:right w:val="none" w:sz="0" w:space="0" w:color="auto"/>
      </w:divBdr>
    </w:div>
    <w:div w:id="794913177">
      <w:marLeft w:val="0"/>
      <w:marRight w:val="0"/>
      <w:marTop w:val="0"/>
      <w:marBottom w:val="0"/>
      <w:divBdr>
        <w:top w:val="none" w:sz="0" w:space="0" w:color="auto"/>
        <w:left w:val="none" w:sz="0" w:space="0" w:color="auto"/>
        <w:bottom w:val="none" w:sz="0" w:space="0" w:color="auto"/>
        <w:right w:val="none" w:sz="0" w:space="0" w:color="auto"/>
      </w:divBdr>
    </w:div>
    <w:div w:id="794913178">
      <w:marLeft w:val="0"/>
      <w:marRight w:val="0"/>
      <w:marTop w:val="0"/>
      <w:marBottom w:val="0"/>
      <w:divBdr>
        <w:top w:val="none" w:sz="0" w:space="0" w:color="auto"/>
        <w:left w:val="none" w:sz="0" w:space="0" w:color="auto"/>
        <w:bottom w:val="none" w:sz="0" w:space="0" w:color="auto"/>
        <w:right w:val="none" w:sz="0" w:space="0" w:color="auto"/>
      </w:divBdr>
    </w:div>
    <w:div w:id="794913179">
      <w:marLeft w:val="0"/>
      <w:marRight w:val="0"/>
      <w:marTop w:val="0"/>
      <w:marBottom w:val="0"/>
      <w:divBdr>
        <w:top w:val="none" w:sz="0" w:space="0" w:color="auto"/>
        <w:left w:val="none" w:sz="0" w:space="0" w:color="auto"/>
        <w:bottom w:val="none" w:sz="0" w:space="0" w:color="auto"/>
        <w:right w:val="none" w:sz="0" w:space="0" w:color="auto"/>
      </w:divBdr>
    </w:div>
    <w:div w:id="794913180">
      <w:marLeft w:val="0"/>
      <w:marRight w:val="0"/>
      <w:marTop w:val="0"/>
      <w:marBottom w:val="0"/>
      <w:divBdr>
        <w:top w:val="none" w:sz="0" w:space="0" w:color="auto"/>
        <w:left w:val="none" w:sz="0" w:space="0" w:color="auto"/>
        <w:bottom w:val="none" w:sz="0" w:space="0" w:color="auto"/>
        <w:right w:val="none" w:sz="0" w:space="0" w:color="auto"/>
      </w:divBdr>
    </w:div>
    <w:div w:id="794913181">
      <w:marLeft w:val="0"/>
      <w:marRight w:val="0"/>
      <w:marTop w:val="0"/>
      <w:marBottom w:val="0"/>
      <w:divBdr>
        <w:top w:val="none" w:sz="0" w:space="0" w:color="auto"/>
        <w:left w:val="none" w:sz="0" w:space="0" w:color="auto"/>
        <w:bottom w:val="none" w:sz="0" w:space="0" w:color="auto"/>
        <w:right w:val="none" w:sz="0" w:space="0" w:color="auto"/>
      </w:divBdr>
    </w:div>
    <w:div w:id="794913182">
      <w:marLeft w:val="0"/>
      <w:marRight w:val="0"/>
      <w:marTop w:val="0"/>
      <w:marBottom w:val="0"/>
      <w:divBdr>
        <w:top w:val="none" w:sz="0" w:space="0" w:color="auto"/>
        <w:left w:val="none" w:sz="0" w:space="0" w:color="auto"/>
        <w:bottom w:val="none" w:sz="0" w:space="0" w:color="auto"/>
        <w:right w:val="none" w:sz="0" w:space="0" w:color="auto"/>
      </w:divBdr>
    </w:div>
    <w:div w:id="794913183">
      <w:marLeft w:val="0"/>
      <w:marRight w:val="0"/>
      <w:marTop w:val="0"/>
      <w:marBottom w:val="0"/>
      <w:divBdr>
        <w:top w:val="none" w:sz="0" w:space="0" w:color="auto"/>
        <w:left w:val="none" w:sz="0" w:space="0" w:color="auto"/>
        <w:bottom w:val="none" w:sz="0" w:space="0" w:color="auto"/>
        <w:right w:val="none" w:sz="0" w:space="0" w:color="auto"/>
      </w:divBdr>
    </w:div>
    <w:div w:id="794913185">
      <w:marLeft w:val="0"/>
      <w:marRight w:val="0"/>
      <w:marTop w:val="0"/>
      <w:marBottom w:val="0"/>
      <w:divBdr>
        <w:top w:val="none" w:sz="0" w:space="0" w:color="auto"/>
        <w:left w:val="none" w:sz="0" w:space="0" w:color="auto"/>
        <w:bottom w:val="none" w:sz="0" w:space="0" w:color="auto"/>
        <w:right w:val="none" w:sz="0" w:space="0" w:color="auto"/>
      </w:divBdr>
    </w:div>
    <w:div w:id="794913186">
      <w:marLeft w:val="0"/>
      <w:marRight w:val="0"/>
      <w:marTop w:val="0"/>
      <w:marBottom w:val="0"/>
      <w:divBdr>
        <w:top w:val="none" w:sz="0" w:space="0" w:color="auto"/>
        <w:left w:val="none" w:sz="0" w:space="0" w:color="auto"/>
        <w:bottom w:val="none" w:sz="0" w:space="0" w:color="auto"/>
        <w:right w:val="none" w:sz="0" w:space="0" w:color="auto"/>
      </w:divBdr>
    </w:div>
    <w:div w:id="794913187">
      <w:marLeft w:val="0"/>
      <w:marRight w:val="0"/>
      <w:marTop w:val="0"/>
      <w:marBottom w:val="0"/>
      <w:divBdr>
        <w:top w:val="none" w:sz="0" w:space="0" w:color="auto"/>
        <w:left w:val="none" w:sz="0" w:space="0" w:color="auto"/>
        <w:bottom w:val="none" w:sz="0" w:space="0" w:color="auto"/>
        <w:right w:val="none" w:sz="0" w:space="0" w:color="auto"/>
      </w:divBdr>
    </w:div>
    <w:div w:id="794913188">
      <w:marLeft w:val="0"/>
      <w:marRight w:val="0"/>
      <w:marTop w:val="0"/>
      <w:marBottom w:val="0"/>
      <w:divBdr>
        <w:top w:val="none" w:sz="0" w:space="0" w:color="auto"/>
        <w:left w:val="none" w:sz="0" w:space="0" w:color="auto"/>
        <w:bottom w:val="none" w:sz="0" w:space="0" w:color="auto"/>
        <w:right w:val="none" w:sz="0" w:space="0" w:color="auto"/>
      </w:divBdr>
    </w:div>
    <w:div w:id="794913189">
      <w:marLeft w:val="0"/>
      <w:marRight w:val="0"/>
      <w:marTop w:val="0"/>
      <w:marBottom w:val="0"/>
      <w:divBdr>
        <w:top w:val="none" w:sz="0" w:space="0" w:color="auto"/>
        <w:left w:val="none" w:sz="0" w:space="0" w:color="auto"/>
        <w:bottom w:val="none" w:sz="0" w:space="0" w:color="auto"/>
        <w:right w:val="none" w:sz="0" w:space="0" w:color="auto"/>
      </w:divBdr>
    </w:div>
    <w:div w:id="794913190">
      <w:marLeft w:val="0"/>
      <w:marRight w:val="0"/>
      <w:marTop w:val="0"/>
      <w:marBottom w:val="0"/>
      <w:divBdr>
        <w:top w:val="none" w:sz="0" w:space="0" w:color="auto"/>
        <w:left w:val="none" w:sz="0" w:space="0" w:color="auto"/>
        <w:bottom w:val="none" w:sz="0" w:space="0" w:color="auto"/>
        <w:right w:val="none" w:sz="0" w:space="0" w:color="auto"/>
      </w:divBdr>
    </w:div>
    <w:div w:id="794913191">
      <w:marLeft w:val="0"/>
      <w:marRight w:val="0"/>
      <w:marTop w:val="0"/>
      <w:marBottom w:val="0"/>
      <w:divBdr>
        <w:top w:val="none" w:sz="0" w:space="0" w:color="auto"/>
        <w:left w:val="none" w:sz="0" w:space="0" w:color="auto"/>
        <w:bottom w:val="none" w:sz="0" w:space="0" w:color="auto"/>
        <w:right w:val="none" w:sz="0" w:space="0" w:color="auto"/>
      </w:divBdr>
    </w:div>
    <w:div w:id="794913192">
      <w:marLeft w:val="0"/>
      <w:marRight w:val="0"/>
      <w:marTop w:val="0"/>
      <w:marBottom w:val="0"/>
      <w:divBdr>
        <w:top w:val="none" w:sz="0" w:space="0" w:color="auto"/>
        <w:left w:val="none" w:sz="0" w:space="0" w:color="auto"/>
        <w:bottom w:val="none" w:sz="0" w:space="0" w:color="auto"/>
        <w:right w:val="none" w:sz="0" w:space="0" w:color="auto"/>
      </w:divBdr>
    </w:div>
    <w:div w:id="794913195">
      <w:marLeft w:val="0"/>
      <w:marRight w:val="0"/>
      <w:marTop w:val="0"/>
      <w:marBottom w:val="0"/>
      <w:divBdr>
        <w:top w:val="none" w:sz="0" w:space="0" w:color="auto"/>
        <w:left w:val="none" w:sz="0" w:space="0" w:color="auto"/>
        <w:bottom w:val="none" w:sz="0" w:space="0" w:color="auto"/>
        <w:right w:val="none" w:sz="0" w:space="0" w:color="auto"/>
      </w:divBdr>
    </w:div>
    <w:div w:id="794913196">
      <w:marLeft w:val="0"/>
      <w:marRight w:val="0"/>
      <w:marTop w:val="0"/>
      <w:marBottom w:val="0"/>
      <w:divBdr>
        <w:top w:val="none" w:sz="0" w:space="0" w:color="auto"/>
        <w:left w:val="none" w:sz="0" w:space="0" w:color="auto"/>
        <w:bottom w:val="none" w:sz="0" w:space="0" w:color="auto"/>
        <w:right w:val="none" w:sz="0" w:space="0" w:color="auto"/>
      </w:divBdr>
      <w:divsChild>
        <w:div w:id="794913117">
          <w:marLeft w:val="0"/>
          <w:marRight w:val="0"/>
          <w:marTop w:val="0"/>
          <w:marBottom w:val="0"/>
          <w:divBdr>
            <w:top w:val="none" w:sz="0" w:space="0" w:color="auto"/>
            <w:left w:val="none" w:sz="0" w:space="0" w:color="auto"/>
            <w:bottom w:val="none" w:sz="0" w:space="0" w:color="auto"/>
            <w:right w:val="none" w:sz="0" w:space="0" w:color="auto"/>
          </w:divBdr>
          <w:divsChild>
            <w:div w:id="794912867">
              <w:marLeft w:val="0"/>
              <w:marRight w:val="0"/>
              <w:marTop w:val="0"/>
              <w:marBottom w:val="0"/>
              <w:divBdr>
                <w:top w:val="none" w:sz="0" w:space="0" w:color="auto"/>
                <w:left w:val="none" w:sz="0" w:space="0" w:color="auto"/>
                <w:bottom w:val="none" w:sz="0" w:space="0" w:color="auto"/>
                <w:right w:val="none" w:sz="0" w:space="0" w:color="auto"/>
              </w:divBdr>
            </w:div>
            <w:div w:id="794912907">
              <w:marLeft w:val="0"/>
              <w:marRight w:val="0"/>
              <w:marTop w:val="0"/>
              <w:marBottom w:val="0"/>
              <w:divBdr>
                <w:top w:val="none" w:sz="0" w:space="0" w:color="auto"/>
                <w:left w:val="none" w:sz="0" w:space="0" w:color="auto"/>
                <w:bottom w:val="none" w:sz="0" w:space="0" w:color="auto"/>
                <w:right w:val="none" w:sz="0" w:space="0" w:color="auto"/>
              </w:divBdr>
            </w:div>
            <w:div w:id="794912955">
              <w:marLeft w:val="0"/>
              <w:marRight w:val="0"/>
              <w:marTop w:val="0"/>
              <w:marBottom w:val="0"/>
              <w:divBdr>
                <w:top w:val="none" w:sz="0" w:space="0" w:color="auto"/>
                <w:left w:val="none" w:sz="0" w:space="0" w:color="auto"/>
                <w:bottom w:val="none" w:sz="0" w:space="0" w:color="auto"/>
                <w:right w:val="none" w:sz="0" w:space="0" w:color="auto"/>
              </w:divBdr>
            </w:div>
            <w:div w:id="794912994">
              <w:marLeft w:val="0"/>
              <w:marRight w:val="0"/>
              <w:marTop w:val="0"/>
              <w:marBottom w:val="0"/>
              <w:divBdr>
                <w:top w:val="none" w:sz="0" w:space="0" w:color="auto"/>
                <w:left w:val="none" w:sz="0" w:space="0" w:color="auto"/>
                <w:bottom w:val="none" w:sz="0" w:space="0" w:color="auto"/>
                <w:right w:val="none" w:sz="0" w:space="0" w:color="auto"/>
              </w:divBdr>
            </w:div>
            <w:div w:id="794913010">
              <w:marLeft w:val="0"/>
              <w:marRight w:val="0"/>
              <w:marTop w:val="0"/>
              <w:marBottom w:val="0"/>
              <w:divBdr>
                <w:top w:val="none" w:sz="0" w:space="0" w:color="auto"/>
                <w:left w:val="none" w:sz="0" w:space="0" w:color="auto"/>
                <w:bottom w:val="none" w:sz="0" w:space="0" w:color="auto"/>
                <w:right w:val="none" w:sz="0" w:space="0" w:color="auto"/>
              </w:divBdr>
            </w:div>
            <w:div w:id="794913029">
              <w:marLeft w:val="0"/>
              <w:marRight w:val="0"/>
              <w:marTop w:val="0"/>
              <w:marBottom w:val="0"/>
              <w:divBdr>
                <w:top w:val="none" w:sz="0" w:space="0" w:color="auto"/>
                <w:left w:val="none" w:sz="0" w:space="0" w:color="auto"/>
                <w:bottom w:val="none" w:sz="0" w:space="0" w:color="auto"/>
                <w:right w:val="none" w:sz="0" w:space="0" w:color="auto"/>
              </w:divBdr>
            </w:div>
            <w:div w:id="794913101">
              <w:marLeft w:val="0"/>
              <w:marRight w:val="0"/>
              <w:marTop w:val="0"/>
              <w:marBottom w:val="0"/>
              <w:divBdr>
                <w:top w:val="none" w:sz="0" w:space="0" w:color="auto"/>
                <w:left w:val="none" w:sz="0" w:space="0" w:color="auto"/>
                <w:bottom w:val="none" w:sz="0" w:space="0" w:color="auto"/>
                <w:right w:val="none" w:sz="0" w:space="0" w:color="auto"/>
              </w:divBdr>
            </w:div>
            <w:div w:id="794913102">
              <w:marLeft w:val="0"/>
              <w:marRight w:val="0"/>
              <w:marTop w:val="0"/>
              <w:marBottom w:val="0"/>
              <w:divBdr>
                <w:top w:val="none" w:sz="0" w:space="0" w:color="auto"/>
                <w:left w:val="none" w:sz="0" w:space="0" w:color="auto"/>
                <w:bottom w:val="none" w:sz="0" w:space="0" w:color="auto"/>
                <w:right w:val="none" w:sz="0" w:space="0" w:color="auto"/>
              </w:divBdr>
            </w:div>
            <w:div w:id="794913213">
              <w:marLeft w:val="0"/>
              <w:marRight w:val="0"/>
              <w:marTop w:val="0"/>
              <w:marBottom w:val="0"/>
              <w:divBdr>
                <w:top w:val="none" w:sz="0" w:space="0" w:color="auto"/>
                <w:left w:val="none" w:sz="0" w:space="0" w:color="auto"/>
                <w:bottom w:val="none" w:sz="0" w:space="0" w:color="auto"/>
                <w:right w:val="none" w:sz="0" w:space="0" w:color="auto"/>
              </w:divBdr>
            </w:div>
            <w:div w:id="794913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913197">
      <w:marLeft w:val="0"/>
      <w:marRight w:val="0"/>
      <w:marTop w:val="0"/>
      <w:marBottom w:val="0"/>
      <w:divBdr>
        <w:top w:val="none" w:sz="0" w:space="0" w:color="auto"/>
        <w:left w:val="none" w:sz="0" w:space="0" w:color="auto"/>
        <w:bottom w:val="none" w:sz="0" w:space="0" w:color="auto"/>
        <w:right w:val="none" w:sz="0" w:space="0" w:color="auto"/>
      </w:divBdr>
    </w:div>
    <w:div w:id="794913198">
      <w:marLeft w:val="0"/>
      <w:marRight w:val="0"/>
      <w:marTop w:val="0"/>
      <w:marBottom w:val="0"/>
      <w:divBdr>
        <w:top w:val="none" w:sz="0" w:space="0" w:color="auto"/>
        <w:left w:val="none" w:sz="0" w:space="0" w:color="auto"/>
        <w:bottom w:val="none" w:sz="0" w:space="0" w:color="auto"/>
        <w:right w:val="none" w:sz="0" w:space="0" w:color="auto"/>
      </w:divBdr>
    </w:div>
    <w:div w:id="794913199">
      <w:marLeft w:val="0"/>
      <w:marRight w:val="0"/>
      <w:marTop w:val="0"/>
      <w:marBottom w:val="0"/>
      <w:divBdr>
        <w:top w:val="none" w:sz="0" w:space="0" w:color="auto"/>
        <w:left w:val="none" w:sz="0" w:space="0" w:color="auto"/>
        <w:bottom w:val="none" w:sz="0" w:space="0" w:color="auto"/>
        <w:right w:val="none" w:sz="0" w:space="0" w:color="auto"/>
      </w:divBdr>
    </w:div>
    <w:div w:id="794913200">
      <w:marLeft w:val="0"/>
      <w:marRight w:val="0"/>
      <w:marTop w:val="0"/>
      <w:marBottom w:val="0"/>
      <w:divBdr>
        <w:top w:val="none" w:sz="0" w:space="0" w:color="auto"/>
        <w:left w:val="none" w:sz="0" w:space="0" w:color="auto"/>
        <w:bottom w:val="none" w:sz="0" w:space="0" w:color="auto"/>
        <w:right w:val="none" w:sz="0" w:space="0" w:color="auto"/>
      </w:divBdr>
    </w:div>
    <w:div w:id="794913201">
      <w:marLeft w:val="0"/>
      <w:marRight w:val="0"/>
      <w:marTop w:val="0"/>
      <w:marBottom w:val="0"/>
      <w:divBdr>
        <w:top w:val="none" w:sz="0" w:space="0" w:color="auto"/>
        <w:left w:val="none" w:sz="0" w:space="0" w:color="auto"/>
        <w:bottom w:val="none" w:sz="0" w:space="0" w:color="auto"/>
        <w:right w:val="none" w:sz="0" w:space="0" w:color="auto"/>
      </w:divBdr>
    </w:div>
    <w:div w:id="794913202">
      <w:marLeft w:val="0"/>
      <w:marRight w:val="0"/>
      <w:marTop w:val="0"/>
      <w:marBottom w:val="0"/>
      <w:divBdr>
        <w:top w:val="none" w:sz="0" w:space="0" w:color="auto"/>
        <w:left w:val="none" w:sz="0" w:space="0" w:color="auto"/>
        <w:bottom w:val="none" w:sz="0" w:space="0" w:color="auto"/>
        <w:right w:val="none" w:sz="0" w:space="0" w:color="auto"/>
      </w:divBdr>
    </w:div>
    <w:div w:id="794913203">
      <w:marLeft w:val="0"/>
      <w:marRight w:val="0"/>
      <w:marTop w:val="0"/>
      <w:marBottom w:val="0"/>
      <w:divBdr>
        <w:top w:val="none" w:sz="0" w:space="0" w:color="auto"/>
        <w:left w:val="none" w:sz="0" w:space="0" w:color="auto"/>
        <w:bottom w:val="none" w:sz="0" w:space="0" w:color="auto"/>
        <w:right w:val="none" w:sz="0" w:space="0" w:color="auto"/>
      </w:divBdr>
    </w:div>
    <w:div w:id="794913204">
      <w:marLeft w:val="0"/>
      <w:marRight w:val="0"/>
      <w:marTop w:val="0"/>
      <w:marBottom w:val="0"/>
      <w:divBdr>
        <w:top w:val="none" w:sz="0" w:space="0" w:color="auto"/>
        <w:left w:val="none" w:sz="0" w:space="0" w:color="auto"/>
        <w:bottom w:val="none" w:sz="0" w:space="0" w:color="auto"/>
        <w:right w:val="none" w:sz="0" w:space="0" w:color="auto"/>
      </w:divBdr>
    </w:div>
    <w:div w:id="794913205">
      <w:marLeft w:val="0"/>
      <w:marRight w:val="0"/>
      <w:marTop w:val="0"/>
      <w:marBottom w:val="0"/>
      <w:divBdr>
        <w:top w:val="none" w:sz="0" w:space="0" w:color="auto"/>
        <w:left w:val="none" w:sz="0" w:space="0" w:color="auto"/>
        <w:bottom w:val="none" w:sz="0" w:space="0" w:color="auto"/>
        <w:right w:val="none" w:sz="0" w:space="0" w:color="auto"/>
      </w:divBdr>
    </w:div>
    <w:div w:id="794913206">
      <w:marLeft w:val="0"/>
      <w:marRight w:val="0"/>
      <w:marTop w:val="0"/>
      <w:marBottom w:val="0"/>
      <w:divBdr>
        <w:top w:val="none" w:sz="0" w:space="0" w:color="auto"/>
        <w:left w:val="none" w:sz="0" w:space="0" w:color="auto"/>
        <w:bottom w:val="none" w:sz="0" w:space="0" w:color="auto"/>
        <w:right w:val="none" w:sz="0" w:space="0" w:color="auto"/>
      </w:divBdr>
    </w:div>
    <w:div w:id="794913207">
      <w:marLeft w:val="0"/>
      <w:marRight w:val="0"/>
      <w:marTop w:val="0"/>
      <w:marBottom w:val="0"/>
      <w:divBdr>
        <w:top w:val="none" w:sz="0" w:space="0" w:color="auto"/>
        <w:left w:val="none" w:sz="0" w:space="0" w:color="auto"/>
        <w:bottom w:val="none" w:sz="0" w:space="0" w:color="auto"/>
        <w:right w:val="none" w:sz="0" w:space="0" w:color="auto"/>
      </w:divBdr>
    </w:div>
    <w:div w:id="794913208">
      <w:marLeft w:val="0"/>
      <w:marRight w:val="0"/>
      <w:marTop w:val="0"/>
      <w:marBottom w:val="0"/>
      <w:divBdr>
        <w:top w:val="none" w:sz="0" w:space="0" w:color="auto"/>
        <w:left w:val="none" w:sz="0" w:space="0" w:color="auto"/>
        <w:bottom w:val="none" w:sz="0" w:space="0" w:color="auto"/>
        <w:right w:val="none" w:sz="0" w:space="0" w:color="auto"/>
      </w:divBdr>
    </w:div>
    <w:div w:id="794913209">
      <w:marLeft w:val="0"/>
      <w:marRight w:val="0"/>
      <w:marTop w:val="0"/>
      <w:marBottom w:val="0"/>
      <w:divBdr>
        <w:top w:val="none" w:sz="0" w:space="0" w:color="auto"/>
        <w:left w:val="none" w:sz="0" w:space="0" w:color="auto"/>
        <w:bottom w:val="none" w:sz="0" w:space="0" w:color="auto"/>
        <w:right w:val="none" w:sz="0" w:space="0" w:color="auto"/>
      </w:divBdr>
    </w:div>
    <w:div w:id="794913210">
      <w:marLeft w:val="0"/>
      <w:marRight w:val="0"/>
      <w:marTop w:val="0"/>
      <w:marBottom w:val="0"/>
      <w:divBdr>
        <w:top w:val="none" w:sz="0" w:space="0" w:color="auto"/>
        <w:left w:val="none" w:sz="0" w:space="0" w:color="auto"/>
        <w:bottom w:val="none" w:sz="0" w:space="0" w:color="auto"/>
        <w:right w:val="none" w:sz="0" w:space="0" w:color="auto"/>
      </w:divBdr>
    </w:div>
    <w:div w:id="794913211">
      <w:marLeft w:val="0"/>
      <w:marRight w:val="0"/>
      <w:marTop w:val="0"/>
      <w:marBottom w:val="0"/>
      <w:divBdr>
        <w:top w:val="none" w:sz="0" w:space="0" w:color="auto"/>
        <w:left w:val="none" w:sz="0" w:space="0" w:color="auto"/>
        <w:bottom w:val="none" w:sz="0" w:space="0" w:color="auto"/>
        <w:right w:val="none" w:sz="0" w:space="0" w:color="auto"/>
      </w:divBdr>
    </w:div>
    <w:div w:id="794913212">
      <w:marLeft w:val="0"/>
      <w:marRight w:val="0"/>
      <w:marTop w:val="0"/>
      <w:marBottom w:val="0"/>
      <w:divBdr>
        <w:top w:val="none" w:sz="0" w:space="0" w:color="auto"/>
        <w:left w:val="none" w:sz="0" w:space="0" w:color="auto"/>
        <w:bottom w:val="none" w:sz="0" w:space="0" w:color="auto"/>
        <w:right w:val="none" w:sz="0" w:space="0" w:color="auto"/>
      </w:divBdr>
    </w:div>
    <w:div w:id="794913214">
      <w:marLeft w:val="0"/>
      <w:marRight w:val="0"/>
      <w:marTop w:val="0"/>
      <w:marBottom w:val="0"/>
      <w:divBdr>
        <w:top w:val="none" w:sz="0" w:space="0" w:color="auto"/>
        <w:left w:val="none" w:sz="0" w:space="0" w:color="auto"/>
        <w:bottom w:val="none" w:sz="0" w:space="0" w:color="auto"/>
        <w:right w:val="none" w:sz="0" w:space="0" w:color="auto"/>
      </w:divBdr>
    </w:div>
    <w:div w:id="794913216">
      <w:marLeft w:val="0"/>
      <w:marRight w:val="0"/>
      <w:marTop w:val="0"/>
      <w:marBottom w:val="0"/>
      <w:divBdr>
        <w:top w:val="none" w:sz="0" w:space="0" w:color="auto"/>
        <w:left w:val="none" w:sz="0" w:space="0" w:color="auto"/>
        <w:bottom w:val="none" w:sz="0" w:space="0" w:color="auto"/>
        <w:right w:val="none" w:sz="0" w:space="0" w:color="auto"/>
      </w:divBdr>
    </w:div>
    <w:div w:id="794913217">
      <w:marLeft w:val="0"/>
      <w:marRight w:val="0"/>
      <w:marTop w:val="0"/>
      <w:marBottom w:val="0"/>
      <w:divBdr>
        <w:top w:val="none" w:sz="0" w:space="0" w:color="auto"/>
        <w:left w:val="none" w:sz="0" w:space="0" w:color="auto"/>
        <w:bottom w:val="none" w:sz="0" w:space="0" w:color="auto"/>
        <w:right w:val="none" w:sz="0" w:space="0" w:color="auto"/>
      </w:divBdr>
    </w:div>
    <w:div w:id="794913218">
      <w:marLeft w:val="0"/>
      <w:marRight w:val="0"/>
      <w:marTop w:val="0"/>
      <w:marBottom w:val="0"/>
      <w:divBdr>
        <w:top w:val="none" w:sz="0" w:space="0" w:color="auto"/>
        <w:left w:val="none" w:sz="0" w:space="0" w:color="auto"/>
        <w:bottom w:val="none" w:sz="0" w:space="0" w:color="auto"/>
        <w:right w:val="none" w:sz="0" w:space="0" w:color="auto"/>
      </w:divBdr>
    </w:div>
    <w:div w:id="794913219">
      <w:marLeft w:val="0"/>
      <w:marRight w:val="0"/>
      <w:marTop w:val="0"/>
      <w:marBottom w:val="0"/>
      <w:divBdr>
        <w:top w:val="none" w:sz="0" w:space="0" w:color="auto"/>
        <w:left w:val="none" w:sz="0" w:space="0" w:color="auto"/>
        <w:bottom w:val="none" w:sz="0" w:space="0" w:color="auto"/>
        <w:right w:val="none" w:sz="0" w:space="0" w:color="auto"/>
      </w:divBdr>
    </w:div>
    <w:div w:id="794913220">
      <w:marLeft w:val="0"/>
      <w:marRight w:val="0"/>
      <w:marTop w:val="0"/>
      <w:marBottom w:val="0"/>
      <w:divBdr>
        <w:top w:val="none" w:sz="0" w:space="0" w:color="auto"/>
        <w:left w:val="none" w:sz="0" w:space="0" w:color="auto"/>
        <w:bottom w:val="none" w:sz="0" w:space="0" w:color="auto"/>
        <w:right w:val="none" w:sz="0" w:space="0" w:color="auto"/>
      </w:divBdr>
    </w:div>
    <w:div w:id="794913221">
      <w:marLeft w:val="0"/>
      <w:marRight w:val="0"/>
      <w:marTop w:val="0"/>
      <w:marBottom w:val="0"/>
      <w:divBdr>
        <w:top w:val="none" w:sz="0" w:space="0" w:color="auto"/>
        <w:left w:val="none" w:sz="0" w:space="0" w:color="auto"/>
        <w:bottom w:val="none" w:sz="0" w:space="0" w:color="auto"/>
        <w:right w:val="none" w:sz="0" w:space="0" w:color="auto"/>
      </w:divBdr>
      <w:divsChild>
        <w:div w:id="794913184">
          <w:marLeft w:val="0"/>
          <w:marRight w:val="0"/>
          <w:marTop w:val="0"/>
          <w:marBottom w:val="0"/>
          <w:divBdr>
            <w:top w:val="none" w:sz="0" w:space="0" w:color="auto"/>
            <w:left w:val="none" w:sz="0" w:space="0" w:color="auto"/>
            <w:bottom w:val="none" w:sz="0" w:space="0" w:color="auto"/>
            <w:right w:val="none" w:sz="0" w:space="0" w:color="auto"/>
          </w:divBdr>
          <w:divsChild>
            <w:div w:id="794912968">
              <w:marLeft w:val="0"/>
              <w:marRight w:val="0"/>
              <w:marTop w:val="0"/>
              <w:marBottom w:val="0"/>
              <w:divBdr>
                <w:top w:val="none" w:sz="0" w:space="0" w:color="auto"/>
                <w:left w:val="none" w:sz="0" w:space="0" w:color="auto"/>
                <w:bottom w:val="none" w:sz="0" w:space="0" w:color="auto"/>
                <w:right w:val="none" w:sz="0" w:space="0" w:color="auto"/>
              </w:divBdr>
              <w:divsChild>
                <w:div w:id="794913157">
                  <w:marLeft w:val="0"/>
                  <w:marRight w:val="0"/>
                  <w:marTop w:val="0"/>
                  <w:marBottom w:val="0"/>
                  <w:divBdr>
                    <w:top w:val="none" w:sz="0" w:space="0" w:color="auto"/>
                    <w:left w:val="none" w:sz="0" w:space="0" w:color="auto"/>
                    <w:bottom w:val="none" w:sz="0" w:space="0" w:color="auto"/>
                    <w:right w:val="none" w:sz="0" w:space="0" w:color="auto"/>
                  </w:divBdr>
                  <w:divsChild>
                    <w:div w:id="794912894">
                      <w:marLeft w:val="0"/>
                      <w:marRight w:val="0"/>
                      <w:marTop w:val="0"/>
                      <w:marBottom w:val="0"/>
                      <w:divBdr>
                        <w:top w:val="none" w:sz="0" w:space="0" w:color="auto"/>
                        <w:left w:val="none" w:sz="0" w:space="0" w:color="auto"/>
                        <w:bottom w:val="none" w:sz="0" w:space="0" w:color="auto"/>
                        <w:right w:val="none" w:sz="0" w:space="0" w:color="auto"/>
                      </w:divBdr>
                    </w:div>
                  </w:divsChild>
                </w:div>
                <w:div w:id="794913194">
                  <w:marLeft w:val="0"/>
                  <w:marRight w:val="0"/>
                  <w:marTop w:val="0"/>
                  <w:marBottom w:val="0"/>
                  <w:divBdr>
                    <w:top w:val="none" w:sz="0" w:space="0" w:color="auto"/>
                    <w:left w:val="none" w:sz="0" w:space="0" w:color="auto"/>
                    <w:bottom w:val="none" w:sz="0" w:space="0" w:color="auto"/>
                    <w:right w:val="none" w:sz="0" w:space="0" w:color="auto"/>
                  </w:divBdr>
                  <w:divsChild>
                    <w:div w:id="794913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4913222">
      <w:marLeft w:val="0"/>
      <w:marRight w:val="0"/>
      <w:marTop w:val="0"/>
      <w:marBottom w:val="0"/>
      <w:divBdr>
        <w:top w:val="none" w:sz="0" w:space="0" w:color="auto"/>
        <w:left w:val="none" w:sz="0" w:space="0" w:color="auto"/>
        <w:bottom w:val="none" w:sz="0" w:space="0" w:color="auto"/>
        <w:right w:val="none" w:sz="0" w:space="0" w:color="auto"/>
      </w:divBdr>
    </w:div>
    <w:div w:id="794913223">
      <w:marLeft w:val="0"/>
      <w:marRight w:val="0"/>
      <w:marTop w:val="0"/>
      <w:marBottom w:val="0"/>
      <w:divBdr>
        <w:top w:val="none" w:sz="0" w:space="0" w:color="auto"/>
        <w:left w:val="none" w:sz="0" w:space="0" w:color="auto"/>
        <w:bottom w:val="none" w:sz="0" w:space="0" w:color="auto"/>
        <w:right w:val="none" w:sz="0" w:space="0" w:color="auto"/>
      </w:divBdr>
    </w:div>
    <w:div w:id="794913224">
      <w:marLeft w:val="0"/>
      <w:marRight w:val="0"/>
      <w:marTop w:val="0"/>
      <w:marBottom w:val="0"/>
      <w:divBdr>
        <w:top w:val="none" w:sz="0" w:space="0" w:color="auto"/>
        <w:left w:val="none" w:sz="0" w:space="0" w:color="auto"/>
        <w:bottom w:val="none" w:sz="0" w:space="0" w:color="auto"/>
        <w:right w:val="none" w:sz="0" w:space="0" w:color="auto"/>
      </w:divBdr>
    </w:div>
    <w:div w:id="794913225">
      <w:marLeft w:val="0"/>
      <w:marRight w:val="0"/>
      <w:marTop w:val="0"/>
      <w:marBottom w:val="0"/>
      <w:divBdr>
        <w:top w:val="none" w:sz="0" w:space="0" w:color="auto"/>
        <w:left w:val="none" w:sz="0" w:space="0" w:color="auto"/>
        <w:bottom w:val="none" w:sz="0" w:space="0" w:color="auto"/>
        <w:right w:val="none" w:sz="0" w:space="0" w:color="auto"/>
      </w:divBdr>
    </w:div>
    <w:div w:id="794913226">
      <w:marLeft w:val="0"/>
      <w:marRight w:val="0"/>
      <w:marTop w:val="0"/>
      <w:marBottom w:val="0"/>
      <w:divBdr>
        <w:top w:val="none" w:sz="0" w:space="0" w:color="auto"/>
        <w:left w:val="none" w:sz="0" w:space="0" w:color="auto"/>
        <w:bottom w:val="none" w:sz="0" w:space="0" w:color="auto"/>
        <w:right w:val="none" w:sz="0" w:space="0" w:color="auto"/>
      </w:divBdr>
    </w:div>
    <w:div w:id="79491322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34</Pages>
  <Words>9486</Words>
  <Characters>54074</Characters>
  <Application>Microsoft Office Word</Application>
  <DocSecurity>0</DocSecurity>
  <Lines>450</Lines>
  <Paragraphs>126</Paragraphs>
  <ScaleCrop>false</ScaleCrop>
  <Company>ОАО "ВТИ"</Company>
  <LinksUpToDate>false</LinksUpToDate>
  <CharactersWithSpaces>63434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4.  Предложения к развитию систем теплоснабжения, водоснабжения, водоотведения и системы обращения с отходами</dc:title>
  <dc:subject/>
  <dc:creator>PVN</dc:creator>
  <cp:keywords/>
  <dc:description/>
  <cp:lastModifiedBy>1</cp:lastModifiedBy>
  <cp:revision>8</cp:revision>
  <cp:lastPrinted>2012-12-25T05:49:00Z</cp:lastPrinted>
  <dcterms:created xsi:type="dcterms:W3CDTF">2012-11-30T10:01:00Z</dcterms:created>
  <dcterms:modified xsi:type="dcterms:W3CDTF">2018-03-29T12:51:00Z</dcterms:modified>
</cp:coreProperties>
</file>