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F64" w:rsidRDefault="00AE289C" w:rsidP="00033E54">
      <w:pPr>
        <w:spacing w:after="0"/>
        <w:jc w:val="center"/>
        <w:rPr>
          <w:rFonts w:ascii="Times New Roman" w:hAnsi="Times New Roman" w:cs="Times New Roman"/>
          <w:b/>
        </w:rPr>
      </w:pPr>
      <w:r w:rsidRPr="00B107A6">
        <w:rPr>
          <w:rFonts w:ascii="Times New Roman" w:hAnsi="Times New Roman" w:cs="Times New Roman"/>
          <w:b/>
        </w:rPr>
        <w:t>ПОЯСНИТЕЛЬНАЯ ЗАПИСКА</w:t>
      </w:r>
    </w:p>
    <w:p w:rsidR="00033E54" w:rsidRDefault="00033E54" w:rsidP="00033E5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 ОТЧЕТУ ОБ </w:t>
      </w:r>
      <w:r w:rsidR="00AE289C" w:rsidRPr="00B107A6">
        <w:rPr>
          <w:rFonts w:ascii="Times New Roman" w:hAnsi="Times New Roman" w:cs="Times New Roman"/>
          <w:b/>
        </w:rPr>
        <w:t>ИСПОЛНЕНИИ БЮДЖЕТА</w:t>
      </w:r>
      <w:r w:rsidR="000D3F64">
        <w:rPr>
          <w:rFonts w:ascii="Times New Roman" w:hAnsi="Times New Roman" w:cs="Times New Roman"/>
          <w:b/>
        </w:rPr>
        <w:t xml:space="preserve"> </w:t>
      </w:r>
      <w:r w:rsidR="00AE289C" w:rsidRPr="00B107A6">
        <w:rPr>
          <w:rFonts w:ascii="Times New Roman" w:hAnsi="Times New Roman" w:cs="Times New Roman"/>
          <w:b/>
        </w:rPr>
        <w:t>СЕЛЬСКОГО ПОСЕЛЕНИЯ «</w:t>
      </w:r>
      <w:r w:rsidR="00EC76DC">
        <w:rPr>
          <w:rFonts w:ascii="Times New Roman" w:hAnsi="Times New Roman" w:cs="Times New Roman"/>
          <w:b/>
        </w:rPr>
        <w:t>ВИЗИНГА</w:t>
      </w:r>
      <w:r w:rsidR="00AE289C" w:rsidRPr="00B107A6">
        <w:rPr>
          <w:rFonts w:ascii="Times New Roman" w:hAnsi="Times New Roman" w:cs="Times New Roman"/>
          <w:b/>
        </w:rPr>
        <w:t>»</w:t>
      </w:r>
    </w:p>
    <w:p w:rsidR="00D46FD7" w:rsidRDefault="00AE289C" w:rsidP="00033E54">
      <w:pPr>
        <w:spacing w:after="0"/>
        <w:jc w:val="center"/>
        <w:rPr>
          <w:rFonts w:ascii="Times New Roman" w:hAnsi="Times New Roman" w:cs="Times New Roman"/>
          <w:b/>
        </w:rPr>
      </w:pPr>
      <w:r w:rsidRPr="00B107A6">
        <w:rPr>
          <w:rFonts w:ascii="Times New Roman" w:hAnsi="Times New Roman" w:cs="Times New Roman"/>
          <w:b/>
        </w:rPr>
        <w:t>ЗА 202</w:t>
      </w:r>
      <w:r w:rsidR="00933D18">
        <w:rPr>
          <w:rFonts w:ascii="Times New Roman" w:hAnsi="Times New Roman" w:cs="Times New Roman"/>
          <w:b/>
        </w:rPr>
        <w:t>4</w:t>
      </w:r>
      <w:r w:rsidRPr="00B107A6">
        <w:rPr>
          <w:rFonts w:ascii="Times New Roman" w:hAnsi="Times New Roman" w:cs="Times New Roman"/>
          <w:b/>
        </w:rPr>
        <w:t xml:space="preserve"> ГОД</w:t>
      </w:r>
    </w:p>
    <w:p w:rsidR="000D3F64" w:rsidRPr="00B107A6" w:rsidRDefault="000D3F64" w:rsidP="00033E54">
      <w:pPr>
        <w:spacing w:after="0"/>
        <w:jc w:val="center"/>
        <w:rPr>
          <w:rFonts w:ascii="Times New Roman" w:hAnsi="Times New Roman" w:cs="Times New Roman"/>
          <w:b/>
        </w:rPr>
      </w:pPr>
    </w:p>
    <w:p w:rsidR="007D606A" w:rsidRDefault="00A46333" w:rsidP="0062540C">
      <w:pPr>
        <w:spacing w:after="0"/>
        <w:ind w:firstLine="426"/>
        <w:jc w:val="both"/>
        <w:rPr>
          <w:rFonts w:ascii="Times New Roman" w:eastAsia="Calibri" w:hAnsi="Times New Roman" w:cs="Times New Roman"/>
        </w:rPr>
      </w:pPr>
      <w:r w:rsidRPr="00B107A6">
        <w:rPr>
          <w:rFonts w:ascii="Times New Roman" w:eastAsia="Calibri" w:hAnsi="Times New Roman" w:cs="Times New Roman"/>
        </w:rPr>
        <w:t>В соответствии с</w:t>
      </w:r>
      <w:r w:rsidR="00033E54">
        <w:rPr>
          <w:rFonts w:ascii="Times New Roman" w:eastAsia="Calibri" w:hAnsi="Times New Roman" w:cs="Times New Roman"/>
        </w:rPr>
        <w:t xml:space="preserve">о статьей 264.2 Бюджетного кодекса Российской Федерации и статьей </w:t>
      </w:r>
      <w:r w:rsidR="00ED2FDA">
        <w:rPr>
          <w:rFonts w:ascii="Times New Roman" w:eastAsia="Calibri" w:hAnsi="Times New Roman" w:cs="Times New Roman"/>
        </w:rPr>
        <w:t>20</w:t>
      </w:r>
      <w:r w:rsidR="00033E54">
        <w:rPr>
          <w:rFonts w:ascii="Times New Roman" w:eastAsia="Calibri" w:hAnsi="Times New Roman" w:cs="Times New Roman"/>
        </w:rPr>
        <w:t xml:space="preserve"> Положения о бюджетном процессе</w:t>
      </w:r>
      <w:r w:rsidR="007D606A">
        <w:rPr>
          <w:rFonts w:ascii="Times New Roman" w:eastAsia="Calibri" w:hAnsi="Times New Roman" w:cs="Times New Roman"/>
        </w:rPr>
        <w:t xml:space="preserve"> в муниципальном образовании сельского поселения «</w:t>
      </w:r>
      <w:r w:rsidR="00ED2FDA">
        <w:rPr>
          <w:rFonts w:ascii="Times New Roman" w:eastAsia="Calibri" w:hAnsi="Times New Roman" w:cs="Times New Roman"/>
        </w:rPr>
        <w:t>Визинга</w:t>
      </w:r>
      <w:r w:rsidR="007D606A">
        <w:rPr>
          <w:rFonts w:ascii="Times New Roman" w:eastAsia="Calibri" w:hAnsi="Times New Roman" w:cs="Times New Roman"/>
        </w:rPr>
        <w:t xml:space="preserve">», утвержденного </w:t>
      </w:r>
      <w:r w:rsidRPr="00B107A6">
        <w:rPr>
          <w:rFonts w:ascii="Times New Roman" w:eastAsia="Calibri" w:hAnsi="Times New Roman" w:cs="Times New Roman"/>
        </w:rPr>
        <w:t xml:space="preserve">решением Совета от </w:t>
      </w:r>
      <w:r w:rsidR="00ED2FDA">
        <w:rPr>
          <w:rFonts w:ascii="Times New Roman" w:eastAsia="Calibri" w:hAnsi="Times New Roman" w:cs="Times New Roman"/>
        </w:rPr>
        <w:t>28</w:t>
      </w:r>
      <w:r w:rsidRPr="00B107A6">
        <w:rPr>
          <w:rFonts w:ascii="Times New Roman" w:eastAsia="Calibri" w:hAnsi="Times New Roman" w:cs="Times New Roman"/>
        </w:rPr>
        <w:t>.0</w:t>
      </w:r>
      <w:r w:rsidR="00ED2FDA">
        <w:rPr>
          <w:rFonts w:ascii="Times New Roman" w:eastAsia="Calibri" w:hAnsi="Times New Roman" w:cs="Times New Roman"/>
        </w:rPr>
        <w:t>9</w:t>
      </w:r>
      <w:r w:rsidRPr="00B107A6">
        <w:rPr>
          <w:rFonts w:ascii="Times New Roman" w:eastAsia="Calibri" w:hAnsi="Times New Roman" w:cs="Times New Roman"/>
        </w:rPr>
        <w:t>.201</w:t>
      </w:r>
      <w:r w:rsidR="00ED2FDA">
        <w:rPr>
          <w:rFonts w:ascii="Times New Roman" w:eastAsia="Calibri" w:hAnsi="Times New Roman" w:cs="Times New Roman"/>
        </w:rPr>
        <w:t>2</w:t>
      </w:r>
      <w:r w:rsidRPr="00B107A6">
        <w:rPr>
          <w:rFonts w:ascii="Times New Roman" w:eastAsia="Calibri" w:hAnsi="Times New Roman" w:cs="Times New Roman"/>
        </w:rPr>
        <w:t xml:space="preserve"> года № </w:t>
      </w:r>
      <w:r w:rsidR="00ED2FDA">
        <w:rPr>
          <w:rFonts w:ascii="Times New Roman" w:eastAsia="Calibri" w:hAnsi="Times New Roman" w:cs="Times New Roman"/>
        </w:rPr>
        <w:t>50</w:t>
      </w:r>
      <w:r w:rsidRPr="00B107A6">
        <w:rPr>
          <w:rFonts w:ascii="Times New Roman" w:eastAsia="Calibri" w:hAnsi="Times New Roman" w:cs="Times New Roman"/>
        </w:rPr>
        <w:t>/</w:t>
      </w:r>
      <w:r w:rsidR="00E37D0F">
        <w:rPr>
          <w:rFonts w:ascii="Times New Roman" w:eastAsia="Calibri" w:hAnsi="Times New Roman" w:cs="Times New Roman"/>
        </w:rPr>
        <w:t>1</w:t>
      </w:r>
      <w:r w:rsidRPr="00B107A6">
        <w:rPr>
          <w:rFonts w:ascii="Times New Roman" w:eastAsia="Calibri" w:hAnsi="Times New Roman" w:cs="Times New Roman"/>
        </w:rPr>
        <w:t xml:space="preserve"> </w:t>
      </w:r>
      <w:r w:rsidR="00404A50">
        <w:rPr>
          <w:rFonts w:ascii="Times New Roman" w:eastAsia="Calibri" w:hAnsi="Times New Roman" w:cs="Times New Roman"/>
        </w:rPr>
        <w:t>(</w:t>
      </w:r>
      <w:r w:rsidRPr="00B107A6">
        <w:rPr>
          <w:rFonts w:ascii="Times New Roman" w:eastAsia="Calibri" w:hAnsi="Times New Roman" w:cs="Times New Roman"/>
        </w:rPr>
        <w:t xml:space="preserve">в редакции решения </w:t>
      </w:r>
      <w:r w:rsidR="00404A50" w:rsidRPr="00B107A6">
        <w:rPr>
          <w:rFonts w:ascii="Times New Roman" w:eastAsia="Calibri" w:hAnsi="Times New Roman" w:cs="Times New Roman"/>
        </w:rPr>
        <w:t xml:space="preserve">Совета </w:t>
      </w:r>
      <w:r w:rsidRPr="00B107A6">
        <w:rPr>
          <w:rFonts w:ascii="Times New Roman" w:eastAsia="Calibri" w:hAnsi="Times New Roman" w:cs="Times New Roman"/>
        </w:rPr>
        <w:t xml:space="preserve">от </w:t>
      </w:r>
      <w:r w:rsidR="00E37D0F">
        <w:rPr>
          <w:rFonts w:ascii="Times New Roman" w:eastAsia="Calibri" w:hAnsi="Times New Roman" w:cs="Times New Roman"/>
        </w:rPr>
        <w:t>0</w:t>
      </w:r>
      <w:r w:rsidR="00ED2FDA">
        <w:rPr>
          <w:rFonts w:ascii="Times New Roman" w:eastAsia="Calibri" w:hAnsi="Times New Roman" w:cs="Times New Roman"/>
        </w:rPr>
        <w:t>7</w:t>
      </w:r>
      <w:r w:rsidRPr="00B107A6">
        <w:rPr>
          <w:rFonts w:ascii="Times New Roman" w:eastAsia="Calibri" w:hAnsi="Times New Roman" w:cs="Times New Roman"/>
        </w:rPr>
        <w:t>.1</w:t>
      </w:r>
      <w:r w:rsidR="00E37D0F">
        <w:rPr>
          <w:rFonts w:ascii="Times New Roman" w:eastAsia="Calibri" w:hAnsi="Times New Roman" w:cs="Times New Roman"/>
        </w:rPr>
        <w:t>2</w:t>
      </w:r>
      <w:r w:rsidRPr="00B107A6">
        <w:rPr>
          <w:rFonts w:ascii="Times New Roman" w:eastAsia="Calibri" w:hAnsi="Times New Roman" w:cs="Times New Roman"/>
        </w:rPr>
        <w:t>.202</w:t>
      </w:r>
      <w:r w:rsidR="00ED2FDA">
        <w:rPr>
          <w:rFonts w:ascii="Times New Roman" w:eastAsia="Calibri" w:hAnsi="Times New Roman" w:cs="Times New Roman"/>
        </w:rPr>
        <w:t>1</w:t>
      </w:r>
      <w:r w:rsidRPr="00B107A6">
        <w:rPr>
          <w:rFonts w:ascii="Times New Roman" w:eastAsia="Calibri" w:hAnsi="Times New Roman" w:cs="Times New Roman"/>
        </w:rPr>
        <w:t xml:space="preserve"> года №</w:t>
      </w:r>
      <w:r w:rsidRPr="00B107A6">
        <w:rPr>
          <w:rFonts w:ascii="Times New Roman" w:eastAsia="Calibri" w:hAnsi="Times New Roman" w:cs="Times New Roman"/>
          <w:lang w:val="en-US"/>
        </w:rPr>
        <w:t>V</w:t>
      </w:r>
      <w:r w:rsidRPr="00B107A6">
        <w:rPr>
          <w:rFonts w:ascii="Times New Roman" w:eastAsia="Calibri" w:hAnsi="Times New Roman" w:cs="Times New Roman"/>
        </w:rPr>
        <w:t>-</w:t>
      </w:r>
      <w:r w:rsidR="00ED2FDA">
        <w:rPr>
          <w:rFonts w:ascii="Times New Roman" w:eastAsia="Calibri" w:hAnsi="Times New Roman" w:cs="Times New Roman"/>
        </w:rPr>
        <w:t>4</w:t>
      </w:r>
      <w:r w:rsidR="005C4062">
        <w:rPr>
          <w:rFonts w:ascii="Times New Roman" w:eastAsia="Calibri" w:hAnsi="Times New Roman" w:cs="Times New Roman"/>
        </w:rPr>
        <w:t>/</w:t>
      </w:r>
      <w:r w:rsidR="00ED2FDA">
        <w:rPr>
          <w:rFonts w:ascii="Times New Roman" w:eastAsia="Calibri" w:hAnsi="Times New Roman" w:cs="Times New Roman"/>
        </w:rPr>
        <w:t>4</w:t>
      </w:r>
      <w:r w:rsidR="00404A50">
        <w:rPr>
          <w:rFonts w:ascii="Times New Roman" w:eastAsia="Calibri" w:hAnsi="Times New Roman" w:cs="Times New Roman"/>
        </w:rPr>
        <w:t>)</w:t>
      </w:r>
      <w:r w:rsidR="007D606A">
        <w:rPr>
          <w:rFonts w:ascii="Times New Roman" w:eastAsia="Calibri" w:hAnsi="Times New Roman" w:cs="Times New Roman"/>
        </w:rPr>
        <w:t>,</w:t>
      </w:r>
      <w:r w:rsidR="002458CF">
        <w:rPr>
          <w:rFonts w:ascii="Times New Roman" w:eastAsia="Calibri" w:hAnsi="Times New Roman" w:cs="Times New Roman"/>
        </w:rPr>
        <w:t xml:space="preserve"> годовой</w:t>
      </w:r>
      <w:r w:rsidR="007D606A">
        <w:rPr>
          <w:rFonts w:ascii="Times New Roman" w:eastAsia="Calibri" w:hAnsi="Times New Roman" w:cs="Times New Roman"/>
        </w:rPr>
        <w:t xml:space="preserve"> отчет об исполнении бюджета </w:t>
      </w:r>
      <w:r w:rsidR="002458CF">
        <w:rPr>
          <w:rFonts w:ascii="Times New Roman" w:eastAsia="Calibri" w:hAnsi="Times New Roman" w:cs="Times New Roman"/>
        </w:rPr>
        <w:t xml:space="preserve">подлежит </w:t>
      </w:r>
      <w:r w:rsidR="007D606A">
        <w:rPr>
          <w:rFonts w:ascii="Times New Roman" w:eastAsia="Calibri" w:hAnsi="Times New Roman" w:cs="Times New Roman"/>
        </w:rPr>
        <w:t>утвержд</w:t>
      </w:r>
      <w:r w:rsidR="002458CF">
        <w:rPr>
          <w:rFonts w:ascii="Times New Roman" w:eastAsia="Calibri" w:hAnsi="Times New Roman" w:cs="Times New Roman"/>
        </w:rPr>
        <w:t xml:space="preserve">ению решением Совета </w:t>
      </w:r>
      <w:r w:rsidR="007D606A">
        <w:rPr>
          <w:rFonts w:ascii="Times New Roman" w:eastAsia="Calibri" w:hAnsi="Times New Roman" w:cs="Times New Roman"/>
        </w:rPr>
        <w:t>поселения.</w:t>
      </w:r>
    </w:p>
    <w:p w:rsidR="007D606A" w:rsidRPr="00B107A6" w:rsidRDefault="007D606A" w:rsidP="007D606A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Исполнение бюджета</w:t>
      </w:r>
      <w:r w:rsidRPr="00B107A6">
        <w:rPr>
          <w:rFonts w:ascii="Times New Roman" w:eastAsia="Calibri" w:hAnsi="Times New Roman" w:cs="Times New Roman"/>
          <w:color w:val="000000"/>
        </w:rPr>
        <w:t xml:space="preserve"> сельского поселения «</w:t>
      </w:r>
      <w:r w:rsidR="00ED2FDA">
        <w:rPr>
          <w:rFonts w:ascii="Times New Roman" w:eastAsia="Calibri" w:hAnsi="Times New Roman" w:cs="Times New Roman"/>
          <w:color w:val="000000"/>
        </w:rPr>
        <w:t>Визинга</w:t>
      </w:r>
      <w:r w:rsidRPr="00B107A6">
        <w:rPr>
          <w:rFonts w:ascii="Times New Roman" w:eastAsia="Calibri" w:hAnsi="Times New Roman" w:cs="Times New Roman"/>
          <w:color w:val="000000"/>
        </w:rPr>
        <w:t>» осуществлялось в соответствии с Решением Совета сельского поселения «</w:t>
      </w:r>
      <w:r w:rsidR="00ED2FDA">
        <w:rPr>
          <w:rFonts w:ascii="Times New Roman" w:eastAsia="Calibri" w:hAnsi="Times New Roman" w:cs="Times New Roman"/>
          <w:color w:val="000000"/>
        </w:rPr>
        <w:t>Визинга</w:t>
      </w:r>
      <w:r w:rsidRPr="00B107A6">
        <w:rPr>
          <w:rFonts w:ascii="Times New Roman" w:eastAsia="Calibri" w:hAnsi="Times New Roman" w:cs="Times New Roman"/>
          <w:color w:val="000000"/>
        </w:rPr>
        <w:t>» №</w:t>
      </w:r>
      <w:r w:rsidRPr="00B107A6">
        <w:rPr>
          <w:rFonts w:ascii="Times New Roman" w:eastAsia="Calibri" w:hAnsi="Times New Roman" w:cs="Times New Roman"/>
          <w:color w:val="000000"/>
          <w:lang w:val="en-US"/>
        </w:rPr>
        <w:t>V</w:t>
      </w:r>
      <w:r w:rsidRPr="00B107A6">
        <w:rPr>
          <w:rFonts w:ascii="Times New Roman" w:eastAsia="Calibri" w:hAnsi="Times New Roman" w:cs="Times New Roman"/>
          <w:color w:val="000000"/>
        </w:rPr>
        <w:t>-</w:t>
      </w:r>
      <w:r w:rsidR="00ED2FDA">
        <w:rPr>
          <w:rFonts w:ascii="Times New Roman" w:eastAsia="Calibri" w:hAnsi="Times New Roman" w:cs="Times New Roman"/>
          <w:color w:val="000000"/>
        </w:rPr>
        <w:t>15</w:t>
      </w:r>
      <w:r w:rsidRPr="00B107A6">
        <w:rPr>
          <w:rFonts w:ascii="Times New Roman" w:eastAsia="Calibri" w:hAnsi="Times New Roman" w:cs="Times New Roman"/>
          <w:color w:val="000000"/>
        </w:rPr>
        <w:t>/</w:t>
      </w:r>
      <w:r w:rsidR="00E37D0F">
        <w:rPr>
          <w:rFonts w:ascii="Times New Roman" w:eastAsia="Calibri" w:hAnsi="Times New Roman" w:cs="Times New Roman"/>
          <w:color w:val="000000"/>
        </w:rPr>
        <w:t>1</w:t>
      </w:r>
      <w:r w:rsidRPr="00B107A6">
        <w:rPr>
          <w:rFonts w:ascii="Times New Roman" w:eastAsia="Calibri" w:hAnsi="Times New Roman" w:cs="Times New Roman"/>
          <w:color w:val="000000"/>
        </w:rPr>
        <w:t xml:space="preserve"> от </w:t>
      </w:r>
      <w:r w:rsidR="00ED2FDA">
        <w:rPr>
          <w:rFonts w:ascii="Times New Roman" w:eastAsia="Calibri" w:hAnsi="Times New Roman" w:cs="Times New Roman"/>
          <w:color w:val="000000"/>
        </w:rPr>
        <w:t>15</w:t>
      </w:r>
      <w:r w:rsidRPr="00B107A6">
        <w:rPr>
          <w:rFonts w:ascii="Times New Roman" w:eastAsia="Calibri" w:hAnsi="Times New Roman" w:cs="Times New Roman"/>
          <w:color w:val="000000"/>
        </w:rPr>
        <w:t>.12.202</w:t>
      </w:r>
      <w:r>
        <w:rPr>
          <w:rFonts w:ascii="Times New Roman" w:eastAsia="Calibri" w:hAnsi="Times New Roman" w:cs="Times New Roman"/>
          <w:color w:val="000000"/>
        </w:rPr>
        <w:t>3</w:t>
      </w:r>
      <w:r w:rsidRPr="00B107A6">
        <w:rPr>
          <w:rFonts w:ascii="Times New Roman" w:eastAsia="Calibri" w:hAnsi="Times New Roman" w:cs="Times New Roman"/>
          <w:color w:val="000000"/>
        </w:rPr>
        <w:t xml:space="preserve"> года «О бюджете сельского поселения «</w:t>
      </w:r>
      <w:r w:rsidR="00ED2FDA">
        <w:rPr>
          <w:rFonts w:ascii="Times New Roman" w:eastAsia="Calibri" w:hAnsi="Times New Roman" w:cs="Times New Roman"/>
          <w:color w:val="000000"/>
        </w:rPr>
        <w:t>Визинга</w:t>
      </w:r>
      <w:r w:rsidRPr="00B107A6">
        <w:rPr>
          <w:rFonts w:ascii="Times New Roman" w:eastAsia="Calibri" w:hAnsi="Times New Roman" w:cs="Times New Roman"/>
          <w:color w:val="000000"/>
        </w:rPr>
        <w:t>» на 202</w:t>
      </w:r>
      <w:r>
        <w:rPr>
          <w:rFonts w:ascii="Times New Roman" w:eastAsia="Calibri" w:hAnsi="Times New Roman" w:cs="Times New Roman"/>
          <w:color w:val="000000"/>
        </w:rPr>
        <w:t>4</w:t>
      </w:r>
      <w:r w:rsidRPr="00B107A6">
        <w:rPr>
          <w:rFonts w:ascii="Times New Roman" w:eastAsia="Calibri" w:hAnsi="Times New Roman" w:cs="Times New Roman"/>
          <w:color w:val="000000"/>
        </w:rPr>
        <w:t xml:space="preserve"> год и плановый период 202</w:t>
      </w:r>
      <w:r>
        <w:rPr>
          <w:rFonts w:ascii="Times New Roman" w:eastAsia="Calibri" w:hAnsi="Times New Roman" w:cs="Times New Roman"/>
          <w:color w:val="000000"/>
        </w:rPr>
        <w:t>5</w:t>
      </w:r>
      <w:r w:rsidRPr="00B107A6">
        <w:rPr>
          <w:rFonts w:ascii="Times New Roman" w:eastAsia="Calibri" w:hAnsi="Times New Roman" w:cs="Times New Roman"/>
          <w:color w:val="000000"/>
        </w:rPr>
        <w:t xml:space="preserve"> и 202</w:t>
      </w:r>
      <w:r>
        <w:rPr>
          <w:rFonts w:ascii="Times New Roman" w:eastAsia="Calibri" w:hAnsi="Times New Roman" w:cs="Times New Roman"/>
          <w:color w:val="000000"/>
        </w:rPr>
        <w:t>6</w:t>
      </w:r>
      <w:r w:rsidRPr="00B107A6">
        <w:rPr>
          <w:rFonts w:ascii="Times New Roman" w:eastAsia="Calibri" w:hAnsi="Times New Roman" w:cs="Times New Roman"/>
          <w:color w:val="000000"/>
        </w:rPr>
        <w:t xml:space="preserve"> годов».</w:t>
      </w:r>
    </w:p>
    <w:p w:rsidR="007D606A" w:rsidRPr="00B107A6" w:rsidRDefault="007D606A" w:rsidP="007D606A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</w:rPr>
      </w:pPr>
      <w:proofErr w:type="gramStart"/>
      <w:r w:rsidRPr="00B107A6">
        <w:rPr>
          <w:rFonts w:ascii="Times New Roman" w:eastAsia="Calibri" w:hAnsi="Times New Roman" w:cs="Times New Roman"/>
          <w:color w:val="000000"/>
        </w:rPr>
        <w:t xml:space="preserve">В </w:t>
      </w:r>
      <w:r>
        <w:rPr>
          <w:rFonts w:ascii="Times New Roman" w:eastAsia="Calibri" w:hAnsi="Times New Roman" w:cs="Times New Roman"/>
          <w:color w:val="000000"/>
        </w:rPr>
        <w:t>процессе исполнения бюджета в отчетном периоде 2024</w:t>
      </w:r>
      <w:r w:rsidRPr="00B107A6">
        <w:rPr>
          <w:rFonts w:ascii="Times New Roman" w:eastAsia="Calibri" w:hAnsi="Times New Roman" w:cs="Times New Roman"/>
          <w:color w:val="000000"/>
        </w:rPr>
        <w:t xml:space="preserve"> года в бюджет сельского поселения внесены изменения </w:t>
      </w:r>
      <w:r>
        <w:rPr>
          <w:rFonts w:ascii="Times New Roman" w:eastAsia="Calibri" w:hAnsi="Times New Roman" w:cs="Times New Roman"/>
          <w:color w:val="000000"/>
        </w:rPr>
        <w:t xml:space="preserve">в утвержденные плановые показатели по доходам и расходам </w:t>
      </w:r>
      <w:r w:rsidRPr="00B107A6">
        <w:rPr>
          <w:rFonts w:ascii="Times New Roman" w:eastAsia="Calibri" w:hAnsi="Times New Roman" w:cs="Times New Roman"/>
          <w:color w:val="000000"/>
        </w:rPr>
        <w:t>на основании</w:t>
      </w:r>
      <w:r w:rsidR="003D1756">
        <w:rPr>
          <w:rFonts w:ascii="Times New Roman" w:eastAsia="Calibri" w:hAnsi="Times New Roman" w:cs="Times New Roman"/>
          <w:color w:val="000000"/>
        </w:rPr>
        <w:t xml:space="preserve"> </w:t>
      </w:r>
      <w:r w:rsidR="00E37D0F">
        <w:rPr>
          <w:rFonts w:ascii="Times New Roman" w:eastAsia="Calibri" w:hAnsi="Times New Roman" w:cs="Times New Roman"/>
          <w:color w:val="000000"/>
        </w:rPr>
        <w:t>Решени</w:t>
      </w:r>
      <w:r w:rsidR="003D1756">
        <w:rPr>
          <w:rFonts w:ascii="Times New Roman" w:eastAsia="Calibri" w:hAnsi="Times New Roman" w:cs="Times New Roman"/>
          <w:color w:val="000000"/>
        </w:rPr>
        <w:t>й</w:t>
      </w:r>
      <w:r w:rsidR="00E37D0F">
        <w:rPr>
          <w:rFonts w:ascii="Times New Roman" w:eastAsia="Calibri" w:hAnsi="Times New Roman" w:cs="Times New Roman"/>
          <w:color w:val="000000"/>
        </w:rPr>
        <w:t xml:space="preserve"> Совета сельского поселения «</w:t>
      </w:r>
      <w:r w:rsidR="00ED2FDA">
        <w:rPr>
          <w:rFonts w:ascii="Times New Roman" w:eastAsia="Calibri" w:hAnsi="Times New Roman" w:cs="Times New Roman"/>
          <w:color w:val="000000"/>
        </w:rPr>
        <w:t>Визинга</w:t>
      </w:r>
      <w:r w:rsidR="00E37D0F">
        <w:rPr>
          <w:rFonts w:ascii="Times New Roman" w:eastAsia="Calibri" w:hAnsi="Times New Roman" w:cs="Times New Roman"/>
          <w:color w:val="000000"/>
        </w:rPr>
        <w:t>» №</w:t>
      </w:r>
      <w:r w:rsidR="00E37D0F">
        <w:rPr>
          <w:rFonts w:ascii="Times New Roman" w:eastAsia="Calibri" w:hAnsi="Times New Roman" w:cs="Times New Roman"/>
          <w:color w:val="000000"/>
          <w:lang w:val="en-US"/>
        </w:rPr>
        <w:t>V</w:t>
      </w:r>
      <w:r w:rsidR="00E37D0F">
        <w:rPr>
          <w:rFonts w:ascii="Times New Roman" w:eastAsia="Calibri" w:hAnsi="Times New Roman" w:cs="Times New Roman"/>
          <w:color w:val="000000"/>
        </w:rPr>
        <w:t>-2</w:t>
      </w:r>
      <w:r w:rsidR="00ED2FDA">
        <w:rPr>
          <w:rFonts w:ascii="Times New Roman" w:eastAsia="Calibri" w:hAnsi="Times New Roman" w:cs="Times New Roman"/>
          <w:color w:val="000000"/>
        </w:rPr>
        <w:t>9/2</w:t>
      </w:r>
      <w:r w:rsidR="00E37D0F">
        <w:rPr>
          <w:rFonts w:ascii="Times New Roman" w:eastAsia="Calibri" w:hAnsi="Times New Roman" w:cs="Times New Roman"/>
          <w:color w:val="000000"/>
        </w:rPr>
        <w:t xml:space="preserve"> от </w:t>
      </w:r>
      <w:r w:rsidR="00ED2FDA">
        <w:rPr>
          <w:rFonts w:ascii="Times New Roman" w:eastAsia="Calibri" w:hAnsi="Times New Roman" w:cs="Times New Roman"/>
          <w:color w:val="000000"/>
        </w:rPr>
        <w:t>05</w:t>
      </w:r>
      <w:r w:rsidR="00E37D0F">
        <w:rPr>
          <w:rFonts w:ascii="Times New Roman" w:eastAsia="Calibri" w:hAnsi="Times New Roman" w:cs="Times New Roman"/>
          <w:color w:val="000000"/>
        </w:rPr>
        <w:t>.03.2024 года</w:t>
      </w:r>
      <w:r w:rsidR="003D1756">
        <w:rPr>
          <w:rFonts w:ascii="Times New Roman" w:eastAsia="Calibri" w:hAnsi="Times New Roman" w:cs="Times New Roman"/>
          <w:color w:val="000000"/>
        </w:rPr>
        <w:t>, №</w:t>
      </w:r>
      <w:r w:rsidR="003D1756">
        <w:rPr>
          <w:rFonts w:ascii="Times New Roman" w:eastAsia="Calibri" w:hAnsi="Times New Roman" w:cs="Times New Roman"/>
          <w:color w:val="000000"/>
          <w:lang w:val="en-US"/>
        </w:rPr>
        <w:t>V</w:t>
      </w:r>
      <w:r w:rsidR="003D1756">
        <w:rPr>
          <w:rFonts w:ascii="Times New Roman" w:eastAsia="Calibri" w:hAnsi="Times New Roman" w:cs="Times New Roman"/>
          <w:color w:val="000000"/>
        </w:rPr>
        <w:t>-32/2 от 30.05.2024 года</w:t>
      </w:r>
      <w:r w:rsidR="00F814AB">
        <w:rPr>
          <w:rFonts w:ascii="Times New Roman" w:eastAsia="Calibri" w:hAnsi="Times New Roman" w:cs="Times New Roman"/>
          <w:color w:val="000000"/>
        </w:rPr>
        <w:t>, №</w:t>
      </w:r>
      <w:r w:rsidR="00F814AB">
        <w:rPr>
          <w:rFonts w:ascii="Times New Roman" w:eastAsia="Calibri" w:hAnsi="Times New Roman" w:cs="Times New Roman"/>
          <w:color w:val="000000"/>
          <w:lang w:val="en-US"/>
        </w:rPr>
        <w:t>V</w:t>
      </w:r>
      <w:r w:rsidR="00F814AB">
        <w:rPr>
          <w:rFonts w:ascii="Times New Roman" w:eastAsia="Calibri" w:hAnsi="Times New Roman" w:cs="Times New Roman"/>
          <w:color w:val="000000"/>
        </w:rPr>
        <w:t>-36/1 от 25.10.2024 года, №</w:t>
      </w:r>
      <w:r w:rsidR="00F814AB">
        <w:rPr>
          <w:rFonts w:ascii="Times New Roman" w:eastAsia="Calibri" w:hAnsi="Times New Roman" w:cs="Times New Roman"/>
          <w:color w:val="000000"/>
          <w:lang w:val="en-US"/>
        </w:rPr>
        <w:t>V</w:t>
      </w:r>
      <w:r w:rsidR="00F814AB">
        <w:rPr>
          <w:rFonts w:ascii="Times New Roman" w:eastAsia="Calibri" w:hAnsi="Times New Roman" w:cs="Times New Roman"/>
          <w:color w:val="000000"/>
        </w:rPr>
        <w:t>-37/3 от 22.11.2024 года, №</w:t>
      </w:r>
      <w:r w:rsidR="00F814AB">
        <w:rPr>
          <w:rFonts w:ascii="Times New Roman" w:eastAsia="Calibri" w:hAnsi="Times New Roman" w:cs="Times New Roman"/>
          <w:color w:val="000000"/>
          <w:lang w:val="en-US"/>
        </w:rPr>
        <w:t>V</w:t>
      </w:r>
      <w:r w:rsidR="00F814AB">
        <w:rPr>
          <w:rFonts w:ascii="Times New Roman" w:eastAsia="Calibri" w:hAnsi="Times New Roman" w:cs="Times New Roman"/>
          <w:color w:val="000000"/>
        </w:rPr>
        <w:t>-39/1 от 25.12.2024 года</w:t>
      </w:r>
      <w:r>
        <w:rPr>
          <w:rFonts w:ascii="Times New Roman" w:eastAsia="Calibri" w:hAnsi="Times New Roman" w:cs="Times New Roman"/>
          <w:color w:val="000000"/>
        </w:rPr>
        <w:t>.</w:t>
      </w:r>
      <w:proofErr w:type="gramEnd"/>
    </w:p>
    <w:p w:rsidR="000D3F64" w:rsidRDefault="000D3F64" w:rsidP="0062540C">
      <w:pPr>
        <w:spacing w:after="0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A46333" w:rsidRDefault="000D3F64" w:rsidP="000D3F64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</w:t>
      </w:r>
      <w:r w:rsidR="00A46333" w:rsidRPr="00B107A6">
        <w:rPr>
          <w:rFonts w:ascii="Times New Roman" w:eastAsia="Times New Roman" w:hAnsi="Times New Roman" w:cs="Times New Roman"/>
          <w:lang w:eastAsia="ru-RU"/>
        </w:rPr>
        <w:t>лавными администраторами бюджетных средств сельского поселения являются:</w:t>
      </w:r>
    </w:p>
    <w:tbl>
      <w:tblPr>
        <w:tblStyle w:val="a3"/>
        <w:tblW w:w="10421" w:type="dxa"/>
        <w:tblLayout w:type="fixed"/>
        <w:tblLook w:val="04A0" w:firstRow="1" w:lastRow="0" w:firstColumn="1" w:lastColumn="0" w:noHBand="0" w:noVBand="1"/>
      </w:tblPr>
      <w:tblGrid>
        <w:gridCol w:w="959"/>
        <w:gridCol w:w="4251"/>
        <w:gridCol w:w="994"/>
        <w:gridCol w:w="4217"/>
      </w:tblGrid>
      <w:tr w:rsidR="00A46333" w:rsidRPr="0042585D" w:rsidTr="00A46333">
        <w:tc>
          <w:tcPr>
            <w:tcW w:w="959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главы</w:t>
            </w:r>
          </w:p>
        </w:tc>
        <w:tc>
          <w:tcPr>
            <w:tcW w:w="4251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главного распорядителя, распорядителя и получателя</w:t>
            </w:r>
          </w:p>
        </w:tc>
        <w:tc>
          <w:tcPr>
            <w:tcW w:w="994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</w:t>
            </w:r>
          </w:p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главы</w:t>
            </w:r>
          </w:p>
        </w:tc>
        <w:tc>
          <w:tcPr>
            <w:tcW w:w="4217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администратора поступлений в бюджет</w:t>
            </w:r>
          </w:p>
        </w:tc>
      </w:tr>
      <w:tr w:rsidR="00A46333" w:rsidRPr="0042585D" w:rsidTr="00A46333">
        <w:tc>
          <w:tcPr>
            <w:tcW w:w="959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251" w:type="dxa"/>
          </w:tcPr>
          <w:p w:rsidR="00A46333" w:rsidRPr="0042585D" w:rsidRDefault="00A46333" w:rsidP="00ED2FDA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сельского поселения «</w:t>
            </w:r>
            <w:r w:rsidR="00ED2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Визинга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4" w:type="dxa"/>
            <w:vMerge w:val="restart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217" w:type="dxa"/>
            <w:vMerge w:val="restart"/>
          </w:tcPr>
          <w:p w:rsidR="00A46333" w:rsidRPr="0042585D" w:rsidRDefault="00A46333" w:rsidP="00ED2FDA">
            <w:pPr>
              <w:tabs>
                <w:tab w:val="left" w:pos="3225"/>
              </w:tabs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 «</w:t>
            </w:r>
            <w:r w:rsidR="00ED2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Визинга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A46333" w:rsidRPr="0042585D" w:rsidTr="001B1DD0">
        <w:trPr>
          <w:trHeight w:val="493"/>
        </w:trPr>
        <w:tc>
          <w:tcPr>
            <w:tcW w:w="959" w:type="dxa"/>
          </w:tcPr>
          <w:p w:rsidR="00A46333" w:rsidRPr="0042585D" w:rsidRDefault="00A46333" w:rsidP="00A873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251" w:type="dxa"/>
          </w:tcPr>
          <w:p w:rsidR="00A46333" w:rsidRPr="0042585D" w:rsidRDefault="00A46333" w:rsidP="00ED2FDA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 «</w:t>
            </w:r>
            <w:r w:rsidR="00ED2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Визинга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4" w:type="dxa"/>
            <w:vMerge/>
          </w:tcPr>
          <w:p w:rsidR="00A46333" w:rsidRPr="0042585D" w:rsidRDefault="00A46333" w:rsidP="00A8732D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7" w:type="dxa"/>
            <w:vMerge/>
          </w:tcPr>
          <w:p w:rsidR="00A46333" w:rsidRPr="0042585D" w:rsidRDefault="00A46333" w:rsidP="00A8732D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46333" w:rsidRDefault="00A46333" w:rsidP="00A46333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0A4" w:rsidRPr="00B107A6" w:rsidRDefault="00BA60A4" w:rsidP="00077489">
      <w:pPr>
        <w:tabs>
          <w:tab w:val="left" w:pos="426"/>
        </w:tabs>
        <w:spacing w:after="12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</w:rPr>
      </w:pPr>
      <w:r w:rsidRPr="00B107A6">
        <w:rPr>
          <w:rFonts w:ascii="Times New Roman" w:eastAsia="Times New Roman" w:hAnsi="Times New Roman" w:cs="Times New Roman"/>
        </w:rPr>
        <w:t xml:space="preserve">Основные </w:t>
      </w:r>
      <w:r w:rsidR="0043045B" w:rsidRPr="00B107A6">
        <w:rPr>
          <w:rFonts w:ascii="Times New Roman" w:eastAsia="Times New Roman" w:hAnsi="Times New Roman" w:cs="Times New Roman"/>
        </w:rPr>
        <w:t>параметры</w:t>
      </w:r>
      <w:r w:rsidRPr="00B107A6">
        <w:rPr>
          <w:rFonts w:ascii="Times New Roman" w:eastAsia="Times New Roman" w:hAnsi="Times New Roman" w:cs="Times New Roman"/>
        </w:rPr>
        <w:t xml:space="preserve"> исполнения бюджета </w:t>
      </w:r>
      <w:r w:rsidR="0048179B" w:rsidRPr="00B107A6">
        <w:rPr>
          <w:rFonts w:ascii="Times New Roman" w:eastAsia="Times New Roman" w:hAnsi="Times New Roman" w:cs="Times New Roman"/>
        </w:rPr>
        <w:t>сельского поселения «</w:t>
      </w:r>
      <w:r w:rsidR="00ED2FDA">
        <w:rPr>
          <w:rFonts w:ascii="Times New Roman" w:eastAsia="Times New Roman" w:hAnsi="Times New Roman" w:cs="Times New Roman"/>
        </w:rPr>
        <w:t>Визинга</w:t>
      </w:r>
      <w:r w:rsidR="0048179B" w:rsidRPr="00B107A6">
        <w:rPr>
          <w:rFonts w:ascii="Times New Roman" w:eastAsia="Times New Roman" w:hAnsi="Times New Roman" w:cs="Times New Roman"/>
        </w:rPr>
        <w:t xml:space="preserve">» </w:t>
      </w:r>
      <w:r w:rsidRPr="00B107A6">
        <w:rPr>
          <w:rFonts w:ascii="Times New Roman" w:eastAsia="Times New Roman" w:hAnsi="Times New Roman" w:cs="Times New Roman"/>
        </w:rPr>
        <w:t>за 202</w:t>
      </w:r>
      <w:r w:rsidR="00933D18">
        <w:rPr>
          <w:rFonts w:ascii="Times New Roman" w:eastAsia="Times New Roman" w:hAnsi="Times New Roman" w:cs="Times New Roman"/>
        </w:rPr>
        <w:t>4</w:t>
      </w:r>
      <w:r w:rsidRPr="00B107A6">
        <w:rPr>
          <w:rFonts w:ascii="Times New Roman" w:eastAsia="Times New Roman" w:hAnsi="Times New Roman" w:cs="Times New Roman"/>
        </w:rPr>
        <w:t xml:space="preserve"> год характеризуются показателями</w:t>
      </w:r>
      <w:r w:rsidR="00223C84" w:rsidRPr="00B107A6">
        <w:rPr>
          <w:rFonts w:ascii="Times New Roman" w:eastAsia="Times New Roman" w:hAnsi="Times New Roman" w:cs="Times New Roman"/>
        </w:rPr>
        <w:t>, приведенными в таблице 1</w:t>
      </w:r>
      <w:r w:rsidRPr="00B107A6">
        <w:rPr>
          <w:rFonts w:ascii="Times New Roman" w:eastAsia="Times New Roman" w:hAnsi="Times New Roman" w:cs="Times New Roman"/>
        </w:rPr>
        <w:t>.</w:t>
      </w:r>
    </w:p>
    <w:p w:rsidR="00223C84" w:rsidRPr="00B107A6" w:rsidRDefault="00223C84" w:rsidP="00077489">
      <w:pPr>
        <w:spacing w:after="12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</w:rPr>
      </w:pPr>
      <w:r w:rsidRPr="00B107A6">
        <w:rPr>
          <w:rFonts w:ascii="Times New Roman" w:eastAsia="Times New Roman" w:hAnsi="Times New Roman" w:cs="Times New Roman"/>
        </w:rPr>
        <w:t>Таблица 1</w:t>
      </w:r>
    </w:p>
    <w:p w:rsidR="000618F7" w:rsidRPr="00B107A6" w:rsidRDefault="00223C84" w:rsidP="00077489">
      <w:pPr>
        <w:spacing w:after="0" w:line="240" w:lineRule="auto"/>
        <w:ind w:firstLine="284"/>
        <w:jc w:val="center"/>
        <w:outlineLvl w:val="7"/>
        <w:rPr>
          <w:rFonts w:ascii="Times New Roman" w:eastAsia="Times New Roman" w:hAnsi="Times New Roman" w:cs="Times New Roman"/>
          <w:b/>
        </w:rPr>
      </w:pPr>
      <w:r w:rsidRPr="00B107A6">
        <w:rPr>
          <w:rFonts w:ascii="Times New Roman" w:eastAsia="Times New Roman" w:hAnsi="Times New Roman" w:cs="Times New Roman"/>
          <w:b/>
        </w:rPr>
        <w:t xml:space="preserve">Основные параметры исполнения бюджета </w:t>
      </w:r>
      <w:r w:rsidR="0048179B" w:rsidRPr="00B107A6">
        <w:rPr>
          <w:rFonts w:ascii="Times New Roman" w:eastAsia="Times New Roman" w:hAnsi="Times New Roman" w:cs="Times New Roman"/>
          <w:b/>
        </w:rPr>
        <w:t xml:space="preserve">сельского </w:t>
      </w:r>
      <w:r w:rsidRPr="00B107A6">
        <w:rPr>
          <w:rFonts w:ascii="Times New Roman" w:eastAsia="Times New Roman" w:hAnsi="Times New Roman" w:cs="Times New Roman"/>
          <w:b/>
        </w:rPr>
        <w:t>поселения</w:t>
      </w:r>
      <w:r w:rsidR="0048179B" w:rsidRPr="00B107A6">
        <w:rPr>
          <w:rFonts w:ascii="Times New Roman" w:eastAsia="Times New Roman" w:hAnsi="Times New Roman" w:cs="Times New Roman"/>
          <w:b/>
        </w:rPr>
        <w:t xml:space="preserve"> «</w:t>
      </w:r>
      <w:r w:rsidR="00ED2FDA">
        <w:rPr>
          <w:rFonts w:ascii="Times New Roman" w:eastAsia="Times New Roman" w:hAnsi="Times New Roman" w:cs="Times New Roman"/>
          <w:b/>
        </w:rPr>
        <w:t>Визинга</w:t>
      </w:r>
      <w:r w:rsidR="0048179B" w:rsidRPr="00B107A6">
        <w:rPr>
          <w:rFonts w:ascii="Times New Roman" w:eastAsia="Times New Roman" w:hAnsi="Times New Roman" w:cs="Times New Roman"/>
          <w:b/>
        </w:rPr>
        <w:t>»</w:t>
      </w:r>
    </w:p>
    <w:p w:rsidR="00223C84" w:rsidRPr="00B107A6" w:rsidRDefault="00223C84" w:rsidP="00077489">
      <w:pPr>
        <w:spacing w:after="0" w:line="240" w:lineRule="auto"/>
        <w:ind w:firstLine="284"/>
        <w:jc w:val="center"/>
        <w:outlineLvl w:val="7"/>
        <w:rPr>
          <w:rFonts w:ascii="Times New Roman" w:eastAsia="Times New Roman" w:hAnsi="Times New Roman" w:cs="Times New Roman"/>
          <w:b/>
        </w:rPr>
      </w:pPr>
      <w:r w:rsidRPr="00B107A6">
        <w:rPr>
          <w:rFonts w:ascii="Times New Roman" w:eastAsia="Times New Roman" w:hAnsi="Times New Roman" w:cs="Times New Roman"/>
          <w:b/>
        </w:rPr>
        <w:t xml:space="preserve">за </w:t>
      </w:r>
      <w:r w:rsidR="0086273C" w:rsidRPr="00B107A6">
        <w:rPr>
          <w:rFonts w:ascii="Times New Roman" w:eastAsia="Times New Roman" w:hAnsi="Times New Roman" w:cs="Times New Roman"/>
          <w:b/>
        </w:rPr>
        <w:t>202</w:t>
      </w:r>
      <w:r w:rsidR="000D3F64">
        <w:rPr>
          <w:rFonts w:ascii="Times New Roman" w:eastAsia="Times New Roman" w:hAnsi="Times New Roman" w:cs="Times New Roman"/>
          <w:b/>
        </w:rPr>
        <w:t>4</w:t>
      </w:r>
      <w:r w:rsidRPr="00B107A6">
        <w:rPr>
          <w:rFonts w:ascii="Times New Roman" w:eastAsia="Times New Roman" w:hAnsi="Times New Roman" w:cs="Times New Roman"/>
          <w:b/>
        </w:rPr>
        <w:t xml:space="preserve"> год</w:t>
      </w:r>
    </w:p>
    <w:p w:rsidR="00BA60A4" w:rsidRDefault="00BA60A4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  <w:r w:rsidRPr="0048179B">
        <w:rPr>
          <w:rFonts w:ascii="Times New Roman" w:eastAsia="Times New Roman" w:hAnsi="Times New Roman" w:cs="Times New Roman"/>
          <w:sz w:val="18"/>
          <w:szCs w:val="18"/>
        </w:rPr>
        <w:t>(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 xml:space="preserve">в 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рубл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>ях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276"/>
        <w:gridCol w:w="709"/>
        <w:gridCol w:w="1276"/>
        <w:gridCol w:w="1275"/>
        <w:gridCol w:w="1276"/>
        <w:gridCol w:w="992"/>
      </w:tblGrid>
      <w:tr w:rsidR="0043045B" w:rsidTr="000D3F64">
        <w:tc>
          <w:tcPr>
            <w:tcW w:w="2235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Основные показатели</w:t>
            </w:r>
          </w:p>
        </w:tc>
        <w:tc>
          <w:tcPr>
            <w:tcW w:w="1275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Утвержденный план</w:t>
            </w:r>
          </w:p>
        </w:tc>
        <w:tc>
          <w:tcPr>
            <w:tcW w:w="1276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Уточненный план</w:t>
            </w:r>
          </w:p>
        </w:tc>
        <w:tc>
          <w:tcPr>
            <w:tcW w:w="1985" w:type="dxa"/>
            <w:gridSpan w:val="2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Изменение плана</w:t>
            </w:r>
          </w:p>
        </w:tc>
        <w:tc>
          <w:tcPr>
            <w:tcW w:w="1275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  <w:tc>
          <w:tcPr>
            <w:tcW w:w="1276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992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 исполнения</w:t>
            </w:r>
          </w:p>
        </w:tc>
      </w:tr>
      <w:tr w:rsidR="0043045B" w:rsidTr="000D3F64">
        <w:tc>
          <w:tcPr>
            <w:tcW w:w="2235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3045B" w:rsidRDefault="0043045B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1275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045B" w:rsidTr="000D3F64">
        <w:tc>
          <w:tcPr>
            <w:tcW w:w="2235" w:type="dxa"/>
          </w:tcPr>
          <w:p w:rsidR="0043045B" w:rsidRPr="00256035" w:rsidRDefault="0043045B" w:rsidP="00975E5E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603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</w:t>
            </w:r>
          </w:p>
        </w:tc>
        <w:tc>
          <w:tcPr>
            <w:tcW w:w="1275" w:type="dxa"/>
          </w:tcPr>
          <w:p w:rsidR="0043045B" w:rsidRDefault="00ED2FDA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32 642 517,77</w:t>
            </w:r>
          </w:p>
        </w:tc>
        <w:tc>
          <w:tcPr>
            <w:tcW w:w="1276" w:type="dxa"/>
          </w:tcPr>
          <w:p w:rsidR="0043045B" w:rsidRDefault="00B35718" w:rsidP="00EB7B1D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43 442 779,77</w:t>
            </w:r>
          </w:p>
        </w:tc>
        <w:tc>
          <w:tcPr>
            <w:tcW w:w="709" w:type="dxa"/>
          </w:tcPr>
          <w:p w:rsidR="0043045B" w:rsidRDefault="00B35718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33,09</w:t>
            </w:r>
          </w:p>
        </w:tc>
        <w:tc>
          <w:tcPr>
            <w:tcW w:w="1276" w:type="dxa"/>
          </w:tcPr>
          <w:p w:rsidR="0043045B" w:rsidRDefault="00B35718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10 800 262,00</w:t>
            </w:r>
          </w:p>
        </w:tc>
        <w:tc>
          <w:tcPr>
            <w:tcW w:w="1275" w:type="dxa"/>
          </w:tcPr>
          <w:p w:rsidR="0043045B" w:rsidRDefault="00B35718" w:rsidP="00BC5DE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42 331 529,85</w:t>
            </w:r>
          </w:p>
        </w:tc>
        <w:tc>
          <w:tcPr>
            <w:tcW w:w="1276" w:type="dxa"/>
          </w:tcPr>
          <w:p w:rsidR="0043045B" w:rsidRDefault="00B35718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1 111 249,92</w:t>
            </w:r>
          </w:p>
        </w:tc>
        <w:tc>
          <w:tcPr>
            <w:tcW w:w="992" w:type="dxa"/>
          </w:tcPr>
          <w:p w:rsidR="0043045B" w:rsidRDefault="00B35718" w:rsidP="004A061F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97,44</w:t>
            </w:r>
          </w:p>
        </w:tc>
      </w:tr>
      <w:tr w:rsidR="0043045B" w:rsidTr="000D3F64">
        <w:tc>
          <w:tcPr>
            <w:tcW w:w="2235" w:type="dxa"/>
          </w:tcPr>
          <w:p w:rsidR="0043045B" w:rsidRPr="00256035" w:rsidRDefault="0043045B" w:rsidP="00975E5E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603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</w:t>
            </w:r>
          </w:p>
        </w:tc>
        <w:tc>
          <w:tcPr>
            <w:tcW w:w="1275" w:type="dxa"/>
          </w:tcPr>
          <w:p w:rsidR="0043045B" w:rsidRDefault="00ED2FDA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32 642 517,77</w:t>
            </w:r>
          </w:p>
        </w:tc>
        <w:tc>
          <w:tcPr>
            <w:tcW w:w="1276" w:type="dxa"/>
          </w:tcPr>
          <w:p w:rsidR="0043045B" w:rsidRDefault="00B35718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44 364 106,24</w:t>
            </w:r>
          </w:p>
        </w:tc>
        <w:tc>
          <w:tcPr>
            <w:tcW w:w="709" w:type="dxa"/>
          </w:tcPr>
          <w:p w:rsidR="0043045B" w:rsidRDefault="00B35718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35,91</w:t>
            </w:r>
          </w:p>
        </w:tc>
        <w:tc>
          <w:tcPr>
            <w:tcW w:w="1276" w:type="dxa"/>
          </w:tcPr>
          <w:p w:rsidR="0043045B" w:rsidRDefault="00B35718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11 721 588,47</w:t>
            </w:r>
          </w:p>
        </w:tc>
        <w:tc>
          <w:tcPr>
            <w:tcW w:w="1275" w:type="dxa"/>
          </w:tcPr>
          <w:p w:rsidR="0043045B" w:rsidRDefault="00B35718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42 808 911,06</w:t>
            </w:r>
          </w:p>
        </w:tc>
        <w:tc>
          <w:tcPr>
            <w:tcW w:w="1276" w:type="dxa"/>
          </w:tcPr>
          <w:p w:rsidR="0043045B" w:rsidRDefault="00B35718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1 555 195,18</w:t>
            </w:r>
          </w:p>
        </w:tc>
        <w:tc>
          <w:tcPr>
            <w:tcW w:w="992" w:type="dxa"/>
          </w:tcPr>
          <w:p w:rsidR="0043045B" w:rsidRDefault="00B35718" w:rsidP="00FD3B9D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96,49</w:t>
            </w:r>
          </w:p>
        </w:tc>
      </w:tr>
      <w:tr w:rsidR="00975E5E" w:rsidTr="000D3F64">
        <w:tc>
          <w:tcPr>
            <w:tcW w:w="2235" w:type="dxa"/>
          </w:tcPr>
          <w:p w:rsidR="00975E5E" w:rsidRPr="00256035" w:rsidRDefault="00975E5E" w:rsidP="002560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603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Дефицит</w:t>
            </w:r>
            <w:proofErr w:type="gramStart"/>
            <w:r w:rsidRPr="0025603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(-)/</w:t>
            </w:r>
            <w:proofErr w:type="gramEnd"/>
            <w:r w:rsidRPr="0025603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профицит (+)</w:t>
            </w:r>
          </w:p>
        </w:tc>
        <w:tc>
          <w:tcPr>
            <w:tcW w:w="1275" w:type="dxa"/>
          </w:tcPr>
          <w:p w:rsidR="00975E5E" w:rsidRDefault="00975E5E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975E5E" w:rsidRDefault="00ED2FDA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-921 326,47</w:t>
            </w:r>
          </w:p>
        </w:tc>
        <w:tc>
          <w:tcPr>
            <w:tcW w:w="709" w:type="dxa"/>
          </w:tcPr>
          <w:p w:rsidR="00975E5E" w:rsidRDefault="00975E5E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975E5E" w:rsidRDefault="00ED2FDA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-921 326,47</w:t>
            </w:r>
          </w:p>
        </w:tc>
        <w:tc>
          <w:tcPr>
            <w:tcW w:w="1275" w:type="dxa"/>
          </w:tcPr>
          <w:p w:rsidR="00975E5E" w:rsidRDefault="00B35718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-477 381,21</w:t>
            </w:r>
          </w:p>
        </w:tc>
        <w:tc>
          <w:tcPr>
            <w:tcW w:w="1276" w:type="dxa"/>
          </w:tcPr>
          <w:p w:rsidR="00975E5E" w:rsidRDefault="00B35718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-443 945,26</w:t>
            </w:r>
          </w:p>
        </w:tc>
        <w:tc>
          <w:tcPr>
            <w:tcW w:w="992" w:type="dxa"/>
          </w:tcPr>
          <w:p w:rsidR="00975E5E" w:rsidRDefault="00975E5E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43045B" w:rsidRPr="0048179B" w:rsidRDefault="0043045B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</w:p>
    <w:p w:rsidR="00E37D0F" w:rsidRDefault="00E37D0F" w:rsidP="00E37D0F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5240">
        <w:rPr>
          <w:rFonts w:ascii="Times New Roman" w:eastAsia="Times New Roman" w:hAnsi="Times New Roman" w:cs="Times New Roman"/>
          <w:lang w:eastAsia="ru-RU"/>
        </w:rPr>
        <w:t>В результате внесения изменений и дополнений в бюджет сельского поселения на 202</w:t>
      </w:r>
      <w:r>
        <w:rPr>
          <w:rFonts w:ascii="Times New Roman" w:eastAsia="Times New Roman" w:hAnsi="Times New Roman" w:cs="Times New Roman"/>
          <w:lang w:eastAsia="ru-RU"/>
        </w:rPr>
        <w:t>4</w:t>
      </w:r>
      <w:r w:rsidRPr="004F5240">
        <w:rPr>
          <w:rFonts w:ascii="Times New Roman" w:eastAsia="Times New Roman" w:hAnsi="Times New Roman" w:cs="Times New Roman"/>
          <w:lang w:eastAsia="ru-RU"/>
        </w:rPr>
        <w:t xml:space="preserve"> год доходная </w:t>
      </w:r>
      <w:r>
        <w:rPr>
          <w:rFonts w:ascii="Times New Roman" w:eastAsia="Times New Roman" w:hAnsi="Times New Roman" w:cs="Times New Roman"/>
          <w:lang w:eastAsia="ru-RU"/>
        </w:rPr>
        <w:t xml:space="preserve">часть бюджета </w:t>
      </w:r>
      <w:r w:rsidRPr="004F5240">
        <w:rPr>
          <w:rFonts w:ascii="Times New Roman" w:eastAsia="Times New Roman" w:hAnsi="Times New Roman" w:cs="Times New Roman"/>
          <w:lang w:eastAsia="ru-RU"/>
        </w:rPr>
        <w:t>по сравнению с первоначальными значениями увеличил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Pr="004F5240">
        <w:rPr>
          <w:rFonts w:ascii="Times New Roman" w:eastAsia="Times New Roman" w:hAnsi="Times New Roman" w:cs="Times New Roman"/>
          <w:lang w:eastAsia="ru-RU"/>
        </w:rPr>
        <w:t xml:space="preserve">сь на </w:t>
      </w:r>
      <w:r w:rsidR="00B35718">
        <w:rPr>
          <w:rFonts w:ascii="Times New Roman" w:eastAsia="Times New Roman" w:hAnsi="Times New Roman" w:cs="Times New Roman"/>
          <w:lang w:eastAsia="ru-RU"/>
        </w:rPr>
        <w:t>33</w:t>
      </w:r>
      <w:r w:rsidR="003D1756">
        <w:rPr>
          <w:rFonts w:ascii="Times New Roman" w:eastAsia="Times New Roman" w:hAnsi="Times New Roman" w:cs="Times New Roman"/>
          <w:lang w:eastAsia="ru-RU"/>
        </w:rPr>
        <w:t>,</w:t>
      </w:r>
      <w:r w:rsidR="006F6622">
        <w:rPr>
          <w:rFonts w:ascii="Times New Roman" w:eastAsia="Times New Roman" w:hAnsi="Times New Roman" w:cs="Times New Roman"/>
          <w:lang w:eastAsia="ru-RU"/>
        </w:rPr>
        <w:t>0</w:t>
      </w:r>
      <w:r w:rsidR="003D1756">
        <w:rPr>
          <w:rFonts w:ascii="Times New Roman" w:eastAsia="Times New Roman" w:hAnsi="Times New Roman" w:cs="Times New Roman"/>
          <w:lang w:eastAsia="ru-RU"/>
        </w:rPr>
        <w:t>9</w:t>
      </w:r>
      <w:r w:rsidRPr="004F5240">
        <w:rPr>
          <w:rFonts w:ascii="Times New Roman" w:eastAsia="Times New Roman" w:hAnsi="Times New Roman" w:cs="Times New Roman"/>
          <w:lang w:eastAsia="ru-RU"/>
        </w:rPr>
        <w:t>% и составил</w:t>
      </w:r>
      <w:r>
        <w:rPr>
          <w:rFonts w:ascii="Times New Roman" w:eastAsia="Times New Roman" w:hAnsi="Times New Roman" w:cs="Times New Roman"/>
          <w:lang w:eastAsia="ru-RU"/>
        </w:rPr>
        <w:t xml:space="preserve">а </w:t>
      </w:r>
      <w:r w:rsidR="00B35718">
        <w:rPr>
          <w:rFonts w:ascii="Times New Roman" w:eastAsia="Times New Roman" w:hAnsi="Times New Roman" w:cs="Times New Roman"/>
          <w:lang w:eastAsia="ru-RU"/>
        </w:rPr>
        <w:t>43 442 779,77</w:t>
      </w:r>
      <w:r w:rsidR="003D175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F5240">
        <w:rPr>
          <w:rFonts w:ascii="Times New Roman" w:eastAsia="Times New Roman" w:hAnsi="Times New Roman" w:cs="Times New Roman"/>
          <w:lang w:eastAsia="ru-RU"/>
        </w:rPr>
        <w:t>рублей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76461B">
        <w:t xml:space="preserve"> </w:t>
      </w:r>
      <w:r w:rsidRPr="0076461B">
        <w:rPr>
          <w:rFonts w:ascii="Times New Roman" w:eastAsia="Times New Roman" w:hAnsi="Times New Roman" w:cs="Times New Roman"/>
          <w:lang w:eastAsia="ru-RU"/>
        </w:rPr>
        <w:t xml:space="preserve">расходная часть увеличилась на </w:t>
      </w:r>
      <w:r w:rsidR="00B35718">
        <w:rPr>
          <w:rFonts w:ascii="Times New Roman" w:eastAsia="Times New Roman" w:hAnsi="Times New Roman" w:cs="Times New Roman"/>
          <w:lang w:eastAsia="ru-RU"/>
        </w:rPr>
        <w:t>35,91</w:t>
      </w:r>
      <w:r w:rsidRPr="0076461B">
        <w:rPr>
          <w:rFonts w:ascii="Times New Roman" w:eastAsia="Times New Roman" w:hAnsi="Times New Roman" w:cs="Times New Roman"/>
          <w:lang w:eastAsia="ru-RU"/>
        </w:rPr>
        <w:t xml:space="preserve">% и составила </w:t>
      </w:r>
      <w:r w:rsidR="006F6622">
        <w:rPr>
          <w:rFonts w:ascii="Times New Roman" w:eastAsia="Times New Roman" w:hAnsi="Times New Roman" w:cs="Times New Roman"/>
          <w:lang w:eastAsia="ru-RU"/>
        </w:rPr>
        <w:t>4</w:t>
      </w:r>
      <w:r w:rsidR="00B35718">
        <w:rPr>
          <w:rFonts w:ascii="Times New Roman" w:eastAsia="Times New Roman" w:hAnsi="Times New Roman" w:cs="Times New Roman"/>
          <w:lang w:eastAsia="ru-RU"/>
        </w:rPr>
        <w:t xml:space="preserve">4 364 106,24 </w:t>
      </w:r>
      <w:r>
        <w:rPr>
          <w:rFonts w:ascii="Times New Roman" w:eastAsia="Times New Roman" w:hAnsi="Times New Roman" w:cs="Times New Roman"/>
          <w:lang w:eastAsia="ru-RU"/>
        </w:rPr>
        <w:t>р</w:t>
      </w:r>
      <w:r w:rsidRPr="0076461B">
        <w:rPr>
          <w:rFonts w:ascii="Times New Roman" w:eastAsia="Times New Roman" w:hAnsi="Times New Roman" w:cs="Times New Roman"/>
          <w:lang w:eastAsia="ru-RU"/>
        </w:rPr>
        <w:t xml:space="preserve">ублей. Дефицит бюджета составил </w:t>
      </w:r>
      <w:r w:rsidR="00ED2FDA">
        <w:rPr>
          <w:rFonts w:ascii="Times New Roman" w:eastAsia="Times New Roman" w:hAnsi="Times New Roman" w:cs="Times New Roman"/>
          <w:lang w:eastAsia="ru-RU"/>
        </w:rPr>
        <w:t>921 326,47</w:t>
      </w:r>
      <w:r w:rsidRPr="0076461B">
        <w:rPr>
          <w:rFonts w:ascii="Times New Roman" w:eastAsia="Times New Roman" w:hAnsi="Times New Roman" w:cs="Times New Roman"/>
          <w:lang w:eastAsia="ru-RU"/>
        </w:rPr>
        <w:t xml:space="preserve"> рублей</w:t>
      </w:r>
      <w:r w:rsidR="00364875">
        <w:rPr>
          <w:rFonts w:ascii="Times New Roman" w:eastAsia="Times New Roman" w:hAnsi="Times New Roman" w:cs="Times New Roman"/>
          <w:lang w:eastAsia="ru-RU"/>
        </w:rPr>
        <w:t>.</w:t>
      </w:r>
    </w:p>
    <w:p w:rsidR="009672A0" w:rsidRPr="00B107A6" w:rsidRDefault="00B35718" w:rsidP="009672A0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Изменение </w:t>
      </w:r>
      <w:r w:rsidR="009672A0" w:rsidRPr="00B107A6">
        <w:rPr>
          <w:rFonts w:ascii="Times New Roman" w:eastAsia="Times New Roman" w:hAnsi="Times New Roman" w:cs="Times New Roman"/>
          <w:lang w:eastAsia="ru-RU"/>
        </w:rPr>
        <w:t xml:space="preserve">назначений по доходам, обусловлено </w:t>
      </w:r>
      <w:r>
        <w:rPr>
          <w:rFonts w:ascii="Times New Roman" w:eastAsia="Times New Roman" w:hAnsi="Times New Roman" w:cs="Times New Roman"/>
          <w:lang w:eastAsia="ru-RU"/>
        </w:rPr>
        <w:t xml:space="preserve">увеличением неналоговых доходов в размере 715 100,00 рублей, безвозмездных </w:t>
      </w:r>
      <w:r w:rsidR="004A226C">
        <w:rPr>
          <w:rFonts w:ascii="Times New Roman" w:eastAsia="Times New Roman" w:hAnsi="Times New Roman" w:cs="Times New Roman"/>
          <w:lang w:eastAsia="ru-RU"/>
        </w:rPr>
        <w:t>поступлений</w:t>
      </w:r>
      <w:r>
        <w:rPr>
          <w:rFonts w:ascii="Times New Roman" w:eastAsia="Times New Roman" w:hAnsi="Times New Roman" w:cs="Times New Roman"/>
          <w:lang w:eastAsia="ru-RU"/>
        </w:rPr>
        <w:t xml:space="preserve"> в размере 10 640 262,01 рубля и уменьшением налоговых доходов в размере 555 100,00 рублей.</w:t>
      </w:r>
    </w:p>
    <w:p w:rsidR="00A056D9" w:rsidRPr="00A056D9" w:rsidRDefault="00A056D9" w:rsidP="00364875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За 2024 года бюджет сельского поселения исполнен с </w:t>
      </w:r>
      <w:r w:rsidR="00B35718">
        <w:rPr>
          <w:rFonts w:ascii="Times New Roman" w:eastAsia="Times New Roman" w:hAnsi="Times New Roman" w:cs="Times New Roman"/>
          <w:lang w:eastAsia="ru-RU"/>
        </w:rPr>
        <w:t>де</w:t>
      </w:r>
      <w:r w:rsidR="003D1756">
        <w:rPr>
          <w:rFonts w:ascii="Times New Roman" w:eastAsia="Times New Roman" w:hAnsi="Times New Roman" w:cs="Times New Roman"/>
          <w:lang w:eastAsia="ru-RU"/>
        </w:rPr>
        <w:t>фицитом</w:t>
      </w:r>
      <w:r>
        <w:rPr>
          <w:rFonts w:ascii="Times New Roman" w:eastAsia="Times New Roman" w:hAnsi="Times New Roman" w:cs="Times New Roman"/>
          <w:lang w:eastAsia="ru-RU"/>
        </w:rPr>
        <w:t xml:space="preserve"> в размере </w:t>
      </w:r>
      <w:r w:rsidR="00B35718">
        <w:rPr>
          <w:rFonts w:ascii="Times New Roman" w:eastAsia="Times New Roman" w:hAnsi="Times New Roman" w:cs="Times New Roman"/>
          <w:lang w:eastAsia="ru-RU"/>
        </w:rPr>
        <w:t xml:space="preserve">477 381,21 </w:t>
      </w:r>
      <w:r>
        <w:rPr>
          <w:rFonts w:ascii="Times New Roman" w:eastAsia="Times New Roman" w:hAnsi="Times New Roman" w:cs="Times New Roman"/>
          <w:lang w:eastAsia="ru-RU"/>
        </w:rPr>
        <w:t>рубл</w:t>
      </w:r>
      <w:r w:rsidR="006F6622">
        <w:rPr>
          <w:rFonts w:ascii="Times New Roman" w:eastAsia="Times New Roman" w:hAnsi="Times New Roman" w:cs="Times New Roman"/>
          <w:lang w:eastAsia="ru-RU"/>
        </w:rPr>
        <w:t>ь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B35718" w:rsidRDefault="00B35718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223C84" w:rsidRPr="00B107A6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107A6">
        <w:rPr>
          <w:rFonts w:ascii="Times New Roman" w:eastAsia="Times New Roman" w:hAnsi="Times New Roman" w:cs="Times New Roman"/>
          <w:b/>
          <w:color w:val="000000"/>
          <w:lang w:val="en-US" w:eastAsia="ru-RU"/>
        </w:rPr>
        <w:t>I</w:t>
      </w:r>
      <w:r w:rsidRPr="00B107A6">
        <w:rPr>
          <w:rFonts w:ascii="Times New Roman" w:eastAsia="Times New Roman" w:hAnsi="Times New Roman" w:cs="Times New Roman"/>
          <w:b/>
          <w:color w:val="000000"/>
          <w:lang w:eastAsia="ru-RU"/>
        </w:rPr>
        <w:t>. ДОХОДЫ</w:t>
      </w:r>
    </w:p>
    <w:p w:rsidR="00064760" w:rsidRPr="00B107A6" w:rsidRDefault="00064760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A056D9" w:rsidRDefault="00A056D9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За отчетный период </w:t>
      </w:r>
      <w:r w:rsidR="005765C3">
        <w:rPr>
          <w:rFonts w:ascii="Times New Roman" w:eastAsia="Times New Roman" w:hAnsi="Times New Roman" w:cs="Times New Roman"/>
          <w:color w:val="000000"/>
          <w:lang w:eastAsia="ru-RU"/>
        </w:rPr>
        <w:t xml:space="preserve">2024 года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в бюджет сельского поселения поступило </w:t>
      </w:r>
      <w:r w:rsidR="00B35718">
        <w:rPr>
          <w:rFonts w:ascii="Times New Roman" w:eastAsia="Times New Roman" w:hAnsi="Times New Roman" w:cs="Times New Roman"/>
          <w:color w:val="000000"/>
          <w:lang w:eastAsia="ru-RU"/>
        </w:rPr>
        <w:t>42 331 529,85</w:t>
      </w:r>
      <w:r w:rsidR="00BC5DE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рубл</w:t>
      </w:r>
      <w:r w:rsidR="00B35718">
        <w:rPr>
          <w:rFonts w:ascii="Times New Roman" w:eastAsia="Times New Roman" w:hAnsi="Times New Roman" w:cs="Times New Roman"/>
          <w:color w:val="000000"/>
          <w:lang w:eastAsia="ru-RU"/>
        </w:rPr>
        <w:t>ей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или </w:t>
      </w:r>
      <w:r w:rsidR="00B35718">
        <w:rPr>
          <w:rFonts w:ascii="Times New Roman" w:eastAsia="Times New Roman" w:hAnsi="Times New Roman" w:cs="Times New Roman"/>
          <w:color w:val="000000"/>
          <w:lang w:eastAsia="ru-RU"/>
        </w:rPr>
        <w:t>97,44</w:t>
      </w:r>
      <w:r>
        <w:rPr>
          <w:rFonts w:ascii="Times New Roman" w:eastAsia="Times New Roman" w:hAnsi="Times New Roman" w:cs="Times New Roman"/>
          <w:color w:val="000000"/>
          <w:lang w:eastAsia="ru-RU"/>
        </w:rPr>
        <w:t>% к уточненному плану.</w:t>
      </w:r>
      <w:r w:rsidR="005765C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765C3" w:rsidRPr="005765C3">
        <w:rPr>
          <w:rFonts w:ascii="Times New Roman" w:eastAsia="Times New Roman" w:hAnsi="Times New Roman" w:cs="Times New Roman"/>
          <w:color w:val="000000"/>
          <w:lang w:eastAsia="ru-RU"/>
        </w:rPr>
        <w:t>По сравнению с</w:t>
      </w:r>
      <w:r w:rsidR="00D81E67">
        <w:rPr>
          <w:rFonts w:ascii="Times New Roman" w:eastAsia="Times New Roman" w:hAnsi="Times New Roman" w:cs="Times New Roman"/>
          <w:color w:val="000000"/>
          <w:lang w:eastAsia="ru-RU"/>
        </w:rPr>
        <w:t xml:space="preserve"> аналогичным периодом </w:t>
      </w:r>
      <w:r w:rsidR="005765C3" w:rsidRPr="005765C3">
        <w:rPr>
          <w:rFonts w:ascii="Times New Roman" w:eastAsia="Times New Roman" w:hAnsi="Times New Roman" w:cs="Times New Roman"/>
          <w:color w:val="000000"/>
          <w:lang w:eastAsia="ru-RU"/>
        </w:rPr>
        <w:t>202</w:t>
      </w:r>
      <w:r w:rsidR="005765C3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="005765C3" w:rsidRPr="005765C3">
        <w:rPr>
          <w:rFonts w:ascii="Times New Roman" w:eastAsia="Times New Roman" w:hAnsi="Times New Roman" w:cs="Times New Roman"/>
          <w:color w:val="000000"/>
          <w:lang w:eastAsia="ru-RU"/>
        </w:rPr>
        <w:t xml:space="preserve"> год</w:t>
      </w:r>
      <w:r w:rsidR="00D81E67">
        <w:rPr>
          <w:rFonts w:ascii="Times New Roman" w:eastAsia="Times New Roman" w:hAnsi="Times New Roman" w:cs="Times New Roman"/>
          <w:color w:val="000000"/>
          <w:lang w:eastAsia="ru-RU"/>
        </w:rPr>
        <w:t xml:space="preserve">а поступление по </w:t>
      </w:r>
      <w:r w:rsidR="005765C3" w:rsidRPr="005765C3">
        <w:rPr>
          <w:rFonts w:ascii="Times New Roman" w:eastAsia="Times New Roman" w:hAnsi="Times New Roman" w:cs="Times New Roman"/>
          <w:color w:val="000000"/>
          <w:lang w:eastAsia="ru-RU"/>
        </w:rPr>
        <w:t>доход</w:t>
      </w:r>
      <w:r w:rsidR="00D81E67">
        <w:rPr>
          <w:rFonts w:ascii="Times New Roman" w:eastAsia="Times New Roman" w:hAnsi="Times New Roman" w:cs="Times New Roman"/>
          <w:color w:val="000000"/>
          <w:lang w:eastAsia="ru-RU"/>
        </w:rPr>
        <w:t>ам</w:t>
      </w:r>
      <w:r w:rsidR="005765C3" w:rsidRPr="005765C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F6622">
        <w:rPr>
          <w:rFonts w:ascii="Times New Roman" w:eastAsia="Times New Roman" w:hAnsi="Times New Roman" w:cs="Times New Roman"/>
          <w:color w:val="000000"/>
          <w:lang w:eastAsia="ru-RU"/>
        </w:rPr>
        <w:t>увеличилось</w:t>
      </w:r>
      <w:r w:rsidR="005765C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765C3" w:rsidRPr="005765C3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r w:rsidR="006F6622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="00B35718">
        <w:rPr>
          <w:rFonts w:ascii="Times New Roman" w:eastAsia="Times New Roman" w:hAnsi="Times New Roman" w:cs="Times New Roman"/>
          <w:color w:val="000000"/>
          <w:lang w:eastAsia="ru-RU"/>
        </w:rPr>
        <w:t> 625 079,40</w:t>
      </w:r>
      <w:r w:rsidR="006F662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765C3" w:rsidRPr="005765C3">
        <w:rPr>
          <w:rFonts w:ascii="Times New Roman" w:eastAsia="Times New Roman" w:hAnsi="Times New Roman" w:cs="Times New Roman"/>
          <w:color w:val="000000"/>
          <w:lang w:eastAsia="ru-RU"/>
        </w:rPr>
        <w:t>рубл</w:t>
      </w:r>
      <w:r w:rsidR="00B35718">
        <w:rPr>
          <w:rFonts w:ascii="Times New Roman" w:eastAsia="Times New Roman" w:hAnsi="Times New Roman" w:cs="Times New Roman"/>
          <w:color w:val="000000"/>
          <w:lang w:eastAsia="ru-RU"/>
        </w:rPr>
        <w:t>ей</w:t>
      </w:r>
      <w:r w:rsidR="005765C3" w:rsidRPr="005765C3">
        <w:rPr>
          <w:rFonts w:ascii="Times New Roman" w:eastAsia="Times New Roman" w:hAnsi="Times New Roman" w:cs="Times New Roman"/>
          <w:color w:val="000000"/>
          <w:lang w:eastAsia="ru-RU"/>
        </w:rPr>
        <w:t xml:space="preserve"> или на </w:t>
      </w:r>
      <w:r w:rsidR="00B35718">
        <w:rPr>
          <w:rFonts w:ascii="Times New Roman" w:eastAsia="Times New Roman" w:hAnsi="Times New Roman" w:cs="Times New Roman"/>
          <w:color w:val="000000"/>
          <w:lang w:eastAsia="ru-RU"/>
        </w:rPr>
        <w:t>9,37</w:t>
      </w:r>
      <w:r w:rsidR="005765C3" w:rsidRPr="005765C3">
        <w:rPr>
          <w:rFonts w:ascii="Times New Roman" w:eastAsia="Times New Roman" w:hAnsi="Times New Roman" w:cs="Times New Roman"/>
          <w:color w:val="000000"/>
          <w:lang w:eastAsia="ru-RU"/>
        </w:rPr>
        <w:t>%.</w:t>
      </w:r>
      <w:r w:rsidR="00B35718">
        <w:rPr>
          <w:rFonts w:ascii="Times New Roman" w:eastAsia="Times New Roman" w:hAnsi="Times New Roman" w:cs="Times New Roman"/>
          <w:color w:val="000000"/>
          <w:lang w:eastAsia="ru-RU"/>
        </w:rPr>
        <w:t xml:space="preserve"> Значительный рост поступления доходов связан с доведением дополнительных лимитов по иным межбюджетным трансфертам на обеспечение </w:t>
      </w:r>
      <w:r w:rsidR="001759DF">
        <w:rPr>
          <w:rFonts w:ascii="Times New Roman" w:eastAsia="Times New Roman" w:hAnsi="Times New Roman" w:cs="Times New Roman"/>
          <w:color w:val="000000"/>
          <w:lang w:eastAsia="ru-RU"/>
        </w:rPr>
        <w:t xml:space="preserve">переданных </w:t>
      </w:r>
      <w:r w:rsidR="00B35718">
        <w:rPr>
          <w:rFonts w:ascii="Times New Roman" w:eastAsia="Times New Roman" w:hAnsi="Times New Roman" w:cs="Times New Roman"/>
          <w:color w:val="000000"/>
          <w:lang w:eastAsia="ru-RU"/>
        </w:rPr>
        <w:t>полномочий</w:t>
      </w:r>
      <w:r w:rsidR="001759DF">
        <w:rPr>
          <w:rFonts w:ascii="Times New Roman" w:eastAsia="Times New Roman" w:hAnsi="Times New Roman" w:cs="Times New Roman"/>
          <w:color w:val="000000"/>
          <w:lang w:eastAsia="ru-RU"/>
        </w:rPr>
        <w:t xml:space="preserve"> по соглашениям.</w:t>
      </w:r>
    </w:p>
    <w:p w:rsidR="00E02320" w:rsidRPr="00B107A6" w:rsidRDefault="00E02320" w:rsidP="00E02320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E649F6">
        <w:rPr>
          <w:rFonts w:ascii="Times New Roman" w:eastAsia="Times New Roman" w:hAnsi="Times New Roman" w:cs="Times New Roman"/>
          <w:lang w:eastAsia="ru-RU"/>
        </w:rPr>
        <w:t xml:space="preserve">Основную часть доходов бюджета составляют безвозмездные поступления – </w:t>
      </w:r>
      <w:r w:rsidR="00E649F6">
        <w:rPr>
          <w:rFonts w:ascii="Times New Roman" w:eastAsia="Times New Roman" w:hAnsi="Times New Roman" w:cs="Times New Roman"/>
          <w:lang w:eastAsia="ru-RU"/>
        </w:rPr>
        <w:t>32 161 071,04</w:t>
      </w:r>
      <w:r w:rsidR="003D1756" w:rsidRPr="00E649F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649F6">
        <w:rPr>
          <w:rFonts w:ascii="Times New Roman" w:eastAsia="Times New Roman" w:hAnsi="Times New Roman" w:cs="Times New Roman"/>
          <w:lang w:eastAsia="ru-RU"/>
        </w:rPr>
        <w:t>рубл</w:t>
      </w:r>
      <w:r w:rsidR="00E649F6">
        <w:rPr>
          <w:rFonts w:ascii="Times New Roman" w:eastAsia="Times New Roman" w:hAnsi="Times New Roman" w:cs="Times New Roman"/>
          <w:lang w:eastAsia="ru-RU"/>
        </w:rPr>
        <w:t>ь</w:t>
      </w:r>
      <w:r w:rsidRPr="00E649F6">
        <w:rPr>
          <w:rFonts w:ascii="Times New Roman" w:eastAsia="Times New Roman" w:hAnsi="Times New Roman" w:cs="Times New Roman"/>
          <w:lang w:eastAsia="ru-RU"/>
        </w:rPr>
        <w:t xml:space="preserve"> или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E649F6">
        <w:rPr>
          <w:rFonts w:ascii="Times New Roman" w:eastAsia="Times New Roman" w:hAnsi="Times New Roman" w:cs="Times New Roman"/>
          <w:lang w:eastAsia="ru-RU"/>
        </w:rPr>
        <w:t>99,73</w:t>
      </w:r>
      <w:r w:rsidRPr="00B107A6">
        <w:rPr>
          <w:rFonts w:ascii="Times New Roman" w:eastAsia="Times New Roman" w:hAnsi="Times New Roman" w:cs="Times New Roman"/>
          <w:lang w:eastAsia="ru-RU"/>
        </w:rPr>
        <w:t>% годовых плановых назначений.</w:t>
      </w:r>
      <w:r w:rsidR="00630DC2">
        <w:rPr>
          <w:rFonts w:ascii="Times New Roman" w:eastAsia="Times New Roman" w:hAnsi="Times New Roman" w:cs="Times New Roman"/>
          <w:lang w:eastAsia="ru-RU"/>
        </w:rPr>
        <w:t xml:space="preserve"> В сравнении с аналогичным периодом 2023 года произошло </w:t>
      </w:r>
      <w:r w:rsidR="00245682">
        <w:rPr>
          <w:rFonts w:ascii="Times New Roman" w:eastAsia="Times New Roman" w:hAnsi="Times New Roman" w:cs="Times New Roman"/>
          <w:lang w:eastAsia="ru-RU"/>
        </w:rPr>
        <w:t>увеличение</w:t>
      </w:r>
      <w:r w:rsidR="00630DC2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E649F6">
        <w:rPr>
          <w:rFonts w:ascii="Times New Roman" w:eastAsia="Times New Roman" w:hAnsi="Times New Roman" w:cs="Times New Roman"/>
          <w:lang w:eastAsia="ru-RU"/>
        </w:rPr>
        <w:t>4 992 580,05</w:t>
      </w:r>
      <w:r w:rsidR="00245682">
        <w:rPr>
          <w:rFonts w:ascii="Times New Roman" w:eastAsia="Times New Roman" w:hAnsi="Times New Roman" w:cs="Times New Roman"/>
          <w:lang w:eastAsia="ru-RU"/>
        </w:rPr>
        <w:t xml:space="preserve"> </w:t>
      </w:r>
      <w:r w:rsidR="00630DC2">
        <w:rPr>
          <w:rFonts w:ascii="Times New Roman" w:eastAsia="Times New Roman" w:hAnsi="Times New Roman" w:cs="Times New Roman"/>
          <w:lang w:eastAsia="ru-RU"/>
        </w:rPr>
        <w:t>рубл</w:t>
      </w:r>
      <w:r w:rsidR="003D1756">
        <w:rPr>
          <w:rFonts w:ascii="Times New Roman" w:eastAsia="Times New Roman" w:hAnsi="Times New Roman" w:cs="Times New Roman"/>
          <w:lang w:eastAsia="ru-RU"/>
        </w:rPr>
        <w:t>ей</w:t>
      </w:r>
      <w:r w:rsidR="00630DC2">
        <w:rPr>
          <w:rFonts w:ascii="Times New Roman" w:eastAsia="Times New Roman" w:hAnsi="Times New Roman" w:cs="Times New Roman"/>
          <w:lang w:eastAsia="ru-RU"/>
        </w:rPr>
        <w:t xml:space="preserve"> или на </w:t>
      </w:r>
      <w:r w:rsidR="00245682">
        <w:rPr>
          <w:rFonts w:ascii="Times New Roman" w:eastAsia="Times New Roman" w:hAnsi="Times New Roman" w:cs="Times New Roman"/>
          <w:lang w:eastAsia="ru-RU"/>
        </w:rPr>
        <w:t>1</w:t>
      </w:r>
      <w:r w:rsidR="00E649F6">
        <w:rPr>
          <w:rFonts w:ascii="Times New Roman" w:eastAsia="Times New Roman" w:hAnsi="Times New Roman" w:cs="Times New Roman"/>
          <w:lang w:eastAsia="ru-RU"/>
        </w:rPr>
        <w:t>8</w:t>
      </w:r>
      <w:r w:rsidR="00245682">
        <w:rPr>
          <w:rFonts w:ascii="Times New Roman" w:eastAsia="Times New Roman" w:hAnsi="Times New Roman" w:cs="Times New Roman"/>
          <w:lang w:eastAsia="ru-RU"/>
        </w:rPr>
        <w:t>,</w:t>
      </w:r>
      <w:r w:rsidR="00E649F6">
        <w:rPr>
          <w:rFonts w:ascii="Times New Roman" w:eastAsia="Times New Roman" w:hAnsi="Times New Roman" w:cs="Times New Roman"/>
          <w:lang w:eastAsia="ru-RU"/>
        </w:rPr>
        <w:t>3</w:t>
      </w:r>
      <w:r w:rsidR="009D75DD">
        <w:rPr>
          <w:rFonts w:ascii="Times New Roman" w:eastAsia="Times New Roman" w:hAnsi="Times New Roman" w:cs="Times New Roman"/>
          <w:lang w:eastAsia="ru-RU"/>
        </w:rPr>
        <w:t>8</w:t>
      </w:r>
      <w:r w:rsidR="00630DC2">
        <w:rPr>
          <w:rFonts w:ascii="Times New Roman" w:eastAsia="Times New Roman" w:hAnsi="Times New Roman" w:cs="Times New Roman"/>
          <w:lang w:eastAsia="ru-RU"/>
        </w:rPr>
        <w:t>%</w:t>
      </w:r>
      <w:r w:rsidR="00377458">
        <w:rPr>
          <w:rFonts w:ascii="Times New Roman" w:eastAsia="Times New Roman" w:hAnsi="Times New Roman" w:cs="Times New Roman"/>
          <w:lang w:eastAsia="ru-RU"/>
        </w:rPr>
        <w:t>.</w:t>
      </w:r>
    </w:p>
    <w:p w:rsidR="00E02320" w:rsidRPr="00B107A6" w:rsidRDefault="00630DC2" w:rsidP="00E02320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Исполнение бюджета сельского поселения по </w:t>
      </w:r>
      <w:r w:rsidR="00E02320" w:rsidRPr="00B107A6">
        <w:rPr>
          <w:rFonts w:ascii="Times New Roman" w:eastAsia="Times New Roman" w:hAnsi="Times New Roman" w:cs="Times New Roman"/>
          <w:lang w:eastAsia="ru-RU"/>
        </w:rPr>
        <w:t>собственны</w:t>
      </w:r>
      <w:r>
        <w:rPr>
          <w:rFonts w:ascii="Times New Roman" w:eastAsia="Times New Roman" w:hAnsi="Times New Roman" w:cs="Times New Roman"/>
          <w:lang w:eastAsia="ru-RU"/>
        </w:rPr>
        <w:t>м</w:t>
      </w:r>
      <w:r w:rsidR="00E02320" w:rsidRPr="00B107A6">
        <w:rPr>
          <w:rFonts w:ascii="Times New Roman" w:eastAsia="Times New Roman" w:hAnsi="Times New Roman" w:cs="Times New Roman"/>
          <w:lang w:eastAsia="ru-RU"/>
        </w:rPr>
        <w:t xml:space="preserve"> доход</w:t>
      </w:r>
      <w:r>
        <w:rPr>
          <w:rFonts w:ascii="Times New Roman" w:eastAsia="Times New Roman" w:hAnsi="Times New Roman" w:cs="Times New Roman"/>
          <w:lang w:eastAsia="ru-RU"/>
        </w:rPr>
        <w:t>ам (налоговые и неналоговые доходы)</w:t>
      </w:r>
      <w:r w:rsidR="00E02320" w:rsidRPr="00B107A6">
        <w:rPr>
          <w:rFonts w:ascii="Times New Roman" w:eastAsia="Times New Roman" w:hAnsi="Times New Roman" w:cs="Times New Roman"/>
          <w:lang w:eastAsia="ru-RU"/>
        </w:rPr>
        <w:t xml:space="preserve"> за 202</w:t>
      </w:r>
      <w:r w:rsidR="00E02320">
        <w:rPr>
          <w:rFonts w:ascii="Times New Roman" w:eastAsia="Times New Roman" w:hAnsi="Times New Roman" w:cs="Times New Roman"/>
          <w:lang w:eastAsia="ru-RU"/>
        </w:rPr>
        <w:t>4</w:t>
      </w:r>
      <w:r w:rsidR="00E02320" w:rsidRPr="00B107A6">
        <w:rPr>
          <w:rFonts w:ascii="Times New Roman" w:eastAsia="Times New Roman" w:hAnsi="Times New Roman" w:cs="Times New Roman"/>
          <w:lang w:eastAsia="ru-RU"/>
        </w:rPr>
        <w:t xml:space="preserve"> год составило </w:t>
      </w:r>
      <w:r w:rsidR="00E649F6">
        <w:rPr>
          <w:rFonts w:ascii="Times New Roman" w:eastAsia="Times New Roman" w:hAnsi="Times New Roman" w:cs="Times New Roman"/>
          <w:lang w:eastAsia="ru-RU"/>
        </w:rPr>
        <w:t xml:space="preserve">10 170 458,81 </w:t>
      </w:r>
      <w:r w:rsidR="00E02320"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245682">
        <w:rPr>
          <w:rFonts w:ascii="Times New Roman" w:eastAsia="Times New Roman" w:hAnsi="Times New Roman" w:cs="Times New Roman"/>
          <w:lang w:eastAsia="ru-RU"/>
        </w:rPr>
        <w:t>ей</w:t>
      </w:r>
      <w:r w:rsidR="00E02320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или </w:t>
      </w:r>
      <w:r w:rsidR="00E649F6">
        <w:rPr>
          <w:rFonts w:ascii="Times New Roman" w:eastAsia="Times New Roman" w:hAnsi="Times New Roman" w:cs="Times New Roman"/>
          <w:lang w:eastAsia="ru-RU"/>
        </w:rPr>
        <w:t>90,85</w:t>
      </w:r>
      <w:r w:rsidR="00E02320" w:rsidRPr="00B107A6">
        <w:rPr>
          <w:rFonts w:ascii="Times New Roman" w:eastAsia="Times New Roman" w:hAnsi="Times New Roman" w:cs="Times New Roman"/>
          <w:lang w:eastAsia="ru-RU"/>
        </w:rPr>
        <w:t>%</w:t>
      </w:r>
      <w:r>
        <w:rPr>
          <w:rFonts w:ascii="Times New Roman" w:eastAsia="Times New Roman" w:hAnsi="Times New Roman" w:cs="Times New Roman"/>
          <w:lang w:eastAsia="ru-RU"/>
        </w:rPr>
        <w:t xml:space="preserve"> от запланированного годового объема</w:t>
      </w:r>
      <w:r w:rsidR="00E02320" w:rsidRPr="00B107A6">
        <w:rPr>
          <w:rFonts w:ascii="Times New Roman" w:eastAsia="Times New Roman" w:hAnsi="Times New Roman" w:cs="Times New Roman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сравнении с аналогичным периодом 2023 года объем собственных доходов </w:t>
      </w:r>
      <w:r w:rsidR="00377458">
        <w:rPr>
          <w:rFonts w:ascii="Times New Roman" w:eastAsia="Times New Roman" w:hAnsi="Times New Roman" w:cs="Times New Roman"/>
          <w:lang w:eastAsia="ru-RU"/>
        </w:rPr>
        <w:t>снизился</w:t>
      </w:r>
      <w:r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E649F6">
        <w:rPr>
          <w:rFonts w:ascii="Times New Roman" w:eastAsia="Times New Roman" w:hAnsi="Times New Roman" w:cs="Times New Roman"/>
          <w:lang w:eastAsia="ru-RU"/>
        </w:rPr>
        <w:t>11,85</w:t>
      </w:r>
      <w:r>
        <w:rPr>
          <w:rFonts w:ascii="Times New Roman" w:eastAsia="Times New Roman" w:hAnsi="Times New Roman" w:cs="Times New Roman"/>
          <w:lang w:eastAsia="ru-RU"/>
        </w:rPr>
        <w:t xml:space="preserve">% или на </w:t>
      </w:r>
      <w:r w:rsidR="00E649F6">
        <w:rPr>
          <w:rFonts w:ascii="Times New Roman" w:eastAsia="Times New Roman" w:hAnsi="Times New Roman" w:cs="Times New Roman"/>
          <w:lang w:eastAsia="ru-RU"/>
        </w:rPr>
        <w:t>1 367 500,65</w:t>
      </w:r>
      <w:r w:rsidR="00245682">
        <w:rPr>
          <w:rFonts w:ascii="Times New Roman" w:eastAsia="Times New Roman" w:hAnsi="Times New Roman" w:cs="Times New Roman"/>
          <w:lang w:eastAsia="ru-RU"/>
        </w:rPr>
        <w:t xml:space="preserve"> рублей.</w:t>
      </w:r>
    </w:p>
    <w:p w:rsidR="00E02320" w:rsidRDefault="00E02320" w:rsidP="00E02320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Доля безвозмездных поступлений в общих доходах за отчетный период составляет </w:t>
      </w:r>
      <w:r w:rsidR="00245682">
        <w:rPr>
          <w:rFonts w:ascii="Times New Roman" w:eastAsia="Times New Roman" w:hAnsi="Times New Roman" w:cs="Times New Roman"/>
          <w:lang w:eastAsia="ru-RU"/>
        </w:rPr>
        <w:t>7</w:t>
      </w:r>
      <w:r w:rsidR="00E649F6">
        <w:rPr>
          <w:rFonts w:ascii="Times New Roman" w:eastAsia="Times New Roman" w:hAnsi="Times New Roman" w:cs="Times New Roman"/>
          <w:lang w:eastAsia="ru-RU"/>
        </w:rPr>
        <w:t>5</w:t>
      </w:r>
      <w:r w:rsidR="00245682">
        <w:rPr>
          <w:rFonts w:ascii="Times New Roman" w:eastAsia="Times New Roman" w:hAnsi="Times New Roman" w:cs="Times New Roman"/>
          <w:lang w:eastAsia="ru-RU"/>
        </w:rPr>
        <w:t>,</w:t>
      </w:r>
      <w:r w:rsidR="00E649F6">
        <w:rPr>
          <w:rFonts w:ascii="Times New Roman" w:eastAsia="Times New Roman" w:hAnsi="Times New Roman" w:cs="Times New Roman"/>
          <w:lang w:eastAsia="ru-RU"/>
        </w:rPr>
        <w:t>9</w:t>
      </w:r>
      <w:r w:rsidR="00245682">
        <w:rPr>
          <w:rFonts w:ascii="Times New Roman" w:eastAsia="Times New Roman" w:hAnsi="Times New Roman" w:cs="Times New Roman"/>
          <w:lang w:eastAsia="ru-RU"/>
        </w:rPr>
        <w:t>8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%, на налоговые доходы приходится </w:t>
      </w:r>
      <w:r w:rsidR="00377458">
        <w:rPr>
          <w:rFonts w:ascii="Times New Roman" w:eastAsia="Times New Roman" w:hAnsi="Times New Roman" w:cs="Times New Roman"/>
          <w:lang w:eastAsia="ru-RU"/>
        </w:rPr>
        <w:t>1</w:t>
      </w:r>
      <w:r w:rsidR="00E649F6">
        <w:rPr>
          <w:rFonts w:ascii="Times New Roman" w:eastAsia="Times New Roman" w:hAnsi="Times New Roman" w:cs="Times New Roman"/>
          <w:lang w:eastAsia="ru-RU"/>
        </w:rPr>
        <w:t>7,68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%, на неналоговые доходы – </w:t>
      </w:r>
      <w:r w:rsidR="00E649F6">
        <w:rPr>
          <w:rFonts w:ascii="Times New Roman" w:eastAsia="Times New Roman" w:hAnsi="Times New Roman" w:cs="Times New Roman"/>
          <w:lang w:eastAsia="ru-RU"/>
        </w:rPr>
        <w:t>6,</w:t>
      </w:r>
      <w:r w:rsidR="00245682">
        <w:rPr>
          <w:rFonts w:ascii="Times New Roman" w:eastAsia="Times New Roman" w:hAnsi="Times New Roman" w:cs="Times New Roman"/>
          <w:lang w:eastAsia="ru-RU"/>
        </w:rPr>
        <w:t>3</w:t>
      </w:r>
      <w:r w:rsidR="00E649F6">
        <w:rPr>
          <w:rFonts w:ascii="Times New Roman" w:eastAsia="Times New Roman" w:hAnsi="Times New Roman" w:cs="Times New Roman"/>
          <w:lang w:eastAsia="ru-RU"/>
        </w:rPr>
        <w:t>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%. В аналогичном периоде прошлого года удельный вес данных видов доходов составил </w:t>
      </w:r>
      <w:r w:rsidR="00377458">
        <w:rPr>
          <w:rFonts w:ascii="Times New Roman" w:eastAsia="Times New Roman" w:hAnsi="Times New Roman" w:cs="Times New Roman"/>
          <w:lang w:eastAsia="ru-RU"/>
        </w:rPr>
        <w:t>7</w:t>
      </w:r>
      <w:r w:rsidR="00E649F6">
        <w:rPr>
          <w:rFonts w:ascii="Times New Roman" w:eastAsia="Times New Roman" w:hAnsi="Times New Roman" w:cs="Times New Roman"/>
          <w:lang w:eastAsia="ru-RU"/>
        </w:rPr>
        <w:t>0,19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%, </w:t>
      </w:r>
      <w:r w:rsidR="00E649F6">
        <w:rPr>
          <w:rFonts w:ascii="Times New Roman" w:eastAsia="Times New Roman" w:hAnsi="Times New Roman" w:cs="Times New Roman"/>
          <w:lang w:eastAsia="ru-RU"/>
        </w:rPr>
        <w:t>21,82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 и </w:t>
      </w:r>
      <w:r w:rsidR="00E649F6">
        <w:rPr>
          <w:rFonts w:ascii="Times New Roman" w:eastAsia="Times New Roman" w:hAnsi="Times New Roman" w:cs="Times New Roman"/>
          <w:lang w:eastAsia="ru-RU"/>
        </w:rPr>
        <w:t>7,99</w:t>
      </w:r>
      <w:r w:rsidRPr="00B107A6">
        <w:rPr>
          <w:rFonts w:ascii="Times New Roman" w:eastAsia="Times New Roman" w:hAnsi="Times New Roman" w:cs="Times New Roman"/>
          <w:lang w:eastAsia="ru-RU"/>
        </w:rPr>
        <w:t>% соответственно.</w:t>
      </w:r>
    </w:p>
    <w:p w:rsidR="00E649F6" w:rsidRPr="00B107A6" w:rsidRDefault="00E649F6" w:rsidP="00E02320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Исполнение доходов бюджета сельского поселения «Визинга» представлено в таблице 2.</w:t>
      </w:r>
    </w:p>
    <w:p w:rsidR="005765C3" w:rsidRDefault="005765C3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</w:rPr>
      </w:pPr>
    </w:p>
    <w:p w:rsidR="005C71D5" w:rsidRPr="00B107A6" w:rsidRDefault="005C71D5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</w:rPr>
      </w:pPr>
      <w:r w:rsidRPr="00B107A6">
        <w:rPr>
          <w:rFonts w:ascii="Times New Roman" w:eastAsia="Calibri" w:hAnsi="Times New Roman" w:cs="Times New Roman"/>
          <w:color w:val="000000"/>
        </w:rPr>
        <w:t>Таблица 2</w:t>
      </w:r>
    </w:p>
    <w:p w:rsidR="005C71D5" w:rsidRPr="00B107A6" w:rsidRDefault="005C71D5" w:rsidP="005C71D5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</w:rPr>
      </w:pPr>
      <w:r w:rsidRPr="00B107A6">
        <w:rPr>
          <w:rFonts w:ascii="Times New Roman" w:eastAsia="Calibri" w:hAnsi="Times New Roman" w:cs="Times New Roman"/>
          <w:b/>
          <w:color w:val="000000"/>
        </w:rPr>
        <w:t>Исполнение доходов бюджета сельского поселения «</w:t>
      </w:r>
      <w:r w:rsidR="00377458">
        <w:rPr>
          <w:rFonts w:ascii="Times New Roman" w:eastAsia="Calibri" w:hAnsi="Times New Roman" w:cs="Times New Roman"/>
          <w:b/>
          <w:color w:val="000000"/>
        </w:rPr>
        <w:t>Визинга</w:t>
      </w:r>
      <w:r w:rsidRPr="00B107A6">
        <w:rPr>
          <w:rFonts w:ascii="Times New Roman" w:eastAsia="Calibri" w:hAnsi="Times New Roman" w:cs="Times New Roman"/>
          <w:b/>
          <w:color w:val="000000"/>
        </w:rPr>
        <w:t>»</w:t>
      </w:r>
      <w:r w:rsidR="00D81E67">
        <w:rPr>
          <w:rFonts w:ascii="Times New Roman" w:eastAsia="Calibri" w:hAnsi="Times New Roman" w:cs="Times New Roman"/>
          <w:b/>
          <w:color w:val="000000"/>
        </w:rPr>
        <w:t xml:space="preserve"> в разрезе видов</w:t>
      </w:r>
      <w:r w:rsidR="00E649F6">
        <w:rPr>
          <w:rFonts w:ascii="Times New Roman" w:eastAsia="Calibri" w:hAnsi="Times New Roman" w:cs="Times New Roman"/>
          <w:b/>
          <w:color w:val="000000"/>
        </w:rPr>
        <w:t xml:space="preserve"> доходов</w:t>
      </w:r>
    </w:p>
    <w:p w:rsidR="005C71D5" w:rsidRPr="00B107A6" w:rsidRDefault="005C71D5" w:rsidP="005C71D5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</w:rPr>
      </w:pPr>
      <w:r w:rsidRPr="00B107A6">
        <w:rPr>
          <w:rFonts w:ascii="Times New Roman" w:eastAsia="Calibri" w:hAnsi="Times New Roman" w:cs="Times New Roman"/>
          <w:b/>
          <w:color w:val="000000"/>
        </w:rPr>
        <w:t xml:space="preserve">на 01 </w:t>
      </w:r>
      <w:r w:rsidR="00E649F6">
        <w:rPr>
          <w:rFonts w:ascii="Times New Roman" w:eastAsia="Calibri" w:hAnsi="Times New Roman" w:cs="Times New Roman"/>
          <w:b/>
          <w:color w:val="000000"/>
        </w:rPr>
        <w:t>января</w:t>
      </w:r>
      <w:r w:rsidRPr="00B107A6">
        <w:rPr>
          <w:rFonts w:ascii="Times New Roman" w:eastAsia="Calibri" w:hAnsi="Times New Roman" w:cs="Times New Roman"/>
          <w:b/>
          <w:color w:val="000000"/>
        </w:rPr>
        <w:t xml:space="preserve"> 202</w:t>
      </w:r>
      <w:r w:rsidR="00E649F6">
        <w:rPr>
          <w:rFonts w:ascii="Times New Roman" w:eastAsia="Calibri" w:hAnsi="Times New Roman" w:cs="Times New Roman"/>
          <w:b/>
          <w:color w:val="000000"/>
        </w:rPr>
        <w:t>4</w:t>
      </w:r>
      <w:r w:rsidR="00595B03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Pr="00B107A6">
        <w:rPr>
          <w:rFonts w:ascii="Times New Roman" w:eastAsia="Calibri" w:hAnsi="Times New Roman" w:cs="Times New Roman"/>
          <w:b/>
          <w:color w:val="000000"/>
        </w:rPr>
        <w:t>и 202</w:t>
      </w:r>
      <w:r w:rsidR="00E649F6">
        <w:rPr>
          <w:rFonts w:ascii="Times New Roman" w:eastAsia="Calibri" w:hAnsi="Times New Roman" w:cs="Times New Roman"/>
          <w:b/>
          <w:color w:val="000000"/>
        </w:rPr>
        <w:t>5</w:t>
      </w:r>
      <w:r w:rsidRPr="00B107A6">
        <w:rPr>
          <w:rFonts w:ascii="Times New Roman" w:eastAsia="Calibri" w:hAnsi="Times New Roman" w:cs="Times New Roman"/>
          <w:b/>
          <w:color w:val="000000"/>
        </w:rPr>
        <w:t xml:space="preserve"> годов</w:t>
      </w: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(в рублях)</w:t>
      </w: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2943"/>
        <w:gridCol w:w="1134"/>
        <w:gridCol w:w="993"/>
        <w:gridCol w:w="992"/>
        <w:gridCol w:w="992"/>
        <w:gridCol w:w="709"/>
        <w:gridCol w:w="709"/>
        <w:gridCol w:w="1134"/>
        <w:gridCol w:w="850"/>
      </w:tblGrid>
      <w:tr w:rsidR="005765C3" w:rsidRPr="009D1E74" w:rsidTr="003255F5">
        <w:trPr>
          <w:trHeight w:val="133"/>
        </w:trPr>
        <w:tc>
          <w:tcPr>
            <w:tcW w:w="2943" w:type="dxa"/>
            <w:vMerge w:val="restart"/>
          </w:tcPr>
          <w:p w:rsidR="005765C3" w:rsidRPr="009D1E74" w:rsidRDefault="005765C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Показатели</w:t>
            </w:r>
          </w:p>
        </w:tc>
        <w:tc>
          <w:tcPr>
            <w:tcW w:w="2127" w:type="dxa"/>
            <w:gridSpan w:val="2"/>
          </w:tcPr>
          <w:p w:rsidR="005765C3" w:rsidRPr="009D1E74" w:rsidRDefault="005765C3" w:rsidP="005765C3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Уточненный план</w:t>
            </w:r>
          </w:p>
        </w:tc>
        <w:tc>
          <w:tcPr>
            <w:tcW w:w="1984" w:type="dxa"/>
            <w:gridSpan w:val="2"/>
          </w:tcPr>
          <w:p w:rsidR="005765C3" w:rsidRPr="009D1E74" w:rsidRDefault="005765C3" w:rsidP="005765C3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Исполнение</w:t>
            </w:r>
          </w:p>
        </w:tc>
        <w:tc>
          <w:tcPr>
            <w:tcW w:w="1418" w:type="dxa"/>
            <w:gridSpan w:val="2"/>
          </w:tcPr>
          <w:p w:rsidR="005765C3" w:rsidRPr="009D1E74" w:rsidRDefault="005765C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% исполнения</w:t>
            </w:r>
          </w:p>
        </w:tc>
        <w:tc>
          <w:tcPr>
            <w:tcW w:w="1984" w:type="dxa"/>
            <w:gridSpan w:val="2"/>
          </w:tcPr>
          <w:p w:rsidR="005765C3" w:rsidRPr="009D1E74" w:rsidRDefault="005765C3" w:rsidP="005765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 2024 года к 2023 году</w:t>
            </w:r>
          </w:p>
        </w:tc>
      </w:tr>
      <w:tr w:rsidR="005765C3" w:rsidRPr="009D1E74" w:rsidTr="003255F5">
        <w:tc>
          <w:tcPr>
            <w:tcW w:w="2943" w:type="dxa"/>
            <w:vMerge/>
          </w:tcPr>
          <w:p w:rsidR="005765C3" w:rsidRPr="009D1E74" w:rsidRDefault="005765C3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5765C3" w:rsidRPr="009D1E74" w:rsidRDefault="005765C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3" w:type="dxa"/>
          </w:tcPr>
          <w:p w:rsidR="005765C3" w:rsidRPr="009D1E74" w:rsidRDefault="005765C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</w:tcPr>
          <w:p w:rsidR="005765C3" w:rsidRPr="009D1E74" w:rsidRDefault="005765C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2" w:type="dxa"/>
          </w:tcPr>
          <w:p w:rsidR="005765C3" w:rsidRPr="009D1E74" w:rsidRDefault="005765C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9" w:type="dxa"/>
          </w:tcPr>
          <w:p w:rsidR="005765C3" w:rsidRPr="009D1E74" w:rsidRDefault="005765C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5765C3" w:rsidRPr="009D1E74" w:rsidRDefault="005765C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134" w:type="dxa"/>
          </w:tcPr>
          <w:p w:rsidR="005765C3" w:rsidRPr="009D1E74" w:rsidRDefault="005765C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850" w:type="dxa"/>
          </w:tcPr>
          <w:p w:rsidR="005765C3" w:rsidRPr="009D1E74" w:rsidRDefault="005765C3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</w:tr>
      <w:tr w:rsidR="00D81E67" w:rsidRPr="009D1E74" w:rsidTr="009D1E74">
        <w:trPr>
          <w:trHeight w:val="213"/>
        </w:trPr>
        <w:tc>
          <w:tcPr>
            <w:tcW w:w="10456" w:type="dxa"/>
            <w:gridSpan w:val="9"/>
          </w:tcPr>
          <w:p w:rsidR="00B806F2" w:rsidRPr="009D1E74" w:rsidRDefault="00D81E67" w:rsidP="0012564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9D1E74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Налоговые доходы</w:t>
            </w:r>
          </w:p>
        </w:tc>
      </w:tr>
      <w:tr w:rsidR="00D81E67" w:rsidTr="003255F5">
        <w:tc>
          <w:tcPr>
            <w:tcW w:w="2943" w:type="dxa"/>
          </w:tcPr>
          <w:p w:rsidR="00D81E67" w:rsidRPr="009D1E74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Налог на доходы физических лиц</w:t>
            </w:r>
          </w:p>
        </w:tc>
        <w:tc>
          <w:tcPr>
            <w:tcW w:w="1134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3 421 400,00</w:t>
            </w:r>
          </w:p>
        </w:tc>
        <w:tc>
          <w:tcPr>
            <w:tcW w:w="993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4 393 100,00</w:t>
            </w:r>
          </w:p>
        </w:tc>
        <w:tc>
          <w:tcPr>
            <w:tcW w:w="992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3 751 334,02</w:t>
            </w:r>
          </w:p>
        </w:tc>
        <w:tc>
          <w:tcPr>
            <w:tcW w:w="992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4 506 838,44</w:t>
            </w:r>
          </w:p>
        </w:tc>
        <w:tc>
          <w:tcPr>
            <w:tcW w:w="709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109,64</w:t>
            </w:r>
          </w:p>
        </w:tc>
        <w:tc>
          <w:tcPr>
            <w:tcW w:w="709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102,59</w:t>
            </w:r>
          </w:p>
        </w:tc>
        <w:tc>
          <w:tcPr>
            <w:tcW w:w="1134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755 504,42</w:t>
            </w:r>
          </w:p>
        </w:tc>
        <w:tc>
          <w:tcPr>
            <w:tcW w:w="850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120,14</w:t>
            </w:r>
          </w:p>
        </w:tc>
      </w:tr>
      <w:tr w:rsidR="00377458" w:rsidTr="003255F5">
        <w:tc>
          <w:tcPr>
            <w:tcW w:w="2943" w:type="dxa"/>
          </w:tcPr>
          <w:p w:rsidR="00377458" w:rsidRPr="009D1E74" w:rsidRDefault="00377458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Единый сельскохозяйственный налог</w:t>
            </w:r>
          </w:p>
        </w:tc>
        <w:tc>
          <w:tcPr>
            <w:tcW w:w="1134" w:type="dxa"/>
            <w:vAlign w:val="center"/>
          </w:tcPr>
          <w:p w:rsidR="00377458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3 500,00</w:t>
            </w:r>
          </w:p>
        </w:tc>
        <w:tc>
          <w:tcPr>
            <w:tcW w:w="993" w:type="dxa"/>
            <w:vAlign w:val="center"/>
          </w:tcPr>
          <w:p w:rsidR="00377458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4 500,00</w:t>
            </w:r>
          </w:p>
        </w:tc>
        <w:tc>
          <w:tcPr>
            <w:tcW w:w="992" w:type="dxa"/>
            <w:vAlign w:val="center"/>
          </w:tcPr>
          <w:p w:rsidR="00377458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3 575,10</w:t>
            </w:r>
          </w:p>
        </w:tc>
        <w:tc>
          <w:tcPr>
            <w:tcW w:w="992" w:type="dxa"/>
            <w:vAlign w:val="center"/>
          </w:tcPr>
          <w:p w:rsidR="00377458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4 460,40</w:t>
            </w:r>
          </w:p>
        </w:tc>
        <w:tc>
          <w:tcPr>
            <w:tcW w:w="709" w:type="dxa"/>
            <w:vAlign w:val="center"/>
          </w:tcPr>
          <w:p w:rsidR="00377458" w:rsidRDefault="00E649F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102,15</w:t>
            </w:r>
          </w:p>
        </w:tc>
        <w:tc>
          <w:tcPr>
            <w:tcW w:w="709" w:type="dxa"/>
            <w:vAlign w:val="center"/>
          </w:tcPr>
          <w:p w:rsidR="00377458" w:rsidRDefault="00E649F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99,12</w:t>
            </w:r>
          </w:p>
        </w:tc>
        <w:tc>
          <w:tcPr>
            <w:tcW w:w="1134" w:type="dxa"/>
            <w:vAlign w:val="center"/>
          </w:tcPr>
          <w:p w:rsidR="00377458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885,30</w:t>
            </w:r>
          </w:p>
        </w:tc>
        <w:tc>
          <w:tcPr>
            <w:tcW w:w="850" w:type="dxa"/>
            <w:vAlign w:val="center"/>
          </w:tcPr>
          <w:p w:rsidR="00377458" w:rsidRDefault="00E649F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124,76</w:t>
            </w:r>
          </w:p>
        </w:tc>
      </w:tr>
      <w:tr w:rsidR="00D81E67" w:rsidTr="003255F5">
        <w:tc>
          <w:tcPr>
            <w:tcW w:w="2943" w:type="dxa"/>
          </w:tcPr>
          <w:p w:rsidR="00D81E67" w:rsidRPr="009D1E74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Налог на имущество физических лиц</w:t>
            </w:r>
          </w:p>
        </w:tc>
        <w:tc>
          <w:tcPr>
            <w:tcW w:w="1134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2 225 000,00</w:t>
            </w:r>
          </w:p>
        </w:tc>
        <w:tc>
          <w:tcPr>
            <w:tcW w:w="993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2 778 000,00</w:t>
            </w:r>
          </w:p>
        </w:tc>
        <w:tc>
          <w:tcPr>
            <w:tcW w:w="992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2 277 336,96</w:t>
            </w:r>
          </w:p>
        </w:tc>
        <w:tc>
          <w:tcPr>
            <w:tcW w:w="992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2 661 679,31</w:t>
            </w:r>
          </w:p>
        </w:tc>
        <w:tc>
          <w:tcPr>
            <w:tcW w:w="709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102,35</w:t>
            </w:r>
          </w:p>
        </w:tc>
        <w:tc>
          <w:tcPr>
            <w:tcW w:w="709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95,81</w:t>
            </w:r>
          </w:p>
        </w:tc>
        <w:tc>
          <w:tcPr>
            <w:tcW w:w="1134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384 342,35</w:t>
            </w:r>
          </w:p>
        </w:tc>
        <w:tc>
          <w:tcPr>
            <w:tcW w:w="850" w:type="dxa"/>
            <w:vAlign w:val="center"/>
          </w:tcPr>
          <w:p w:rsidR="00D81E67" w:rsidRPr="0051785C" w:rsidRDefault="00E649F6" w:rsidP="007E418A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116,88</w:t>
            </w:r>
          </w:p>
        </w:tc>
      </w:tr>
      <w:tr w:rsidR="00D81E67" w:rsidTr="003255F5">
        <w:tc>
          <w:tcPr>
            <w:tcW w:w="2943" w:type="dxa"/>
          </w:tcPr>
          <w:p w:rsidR="00D81E67" w:rsidRPr="009D1E74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Земельный налог с организаций</w:t>
            </w:r>
          </w:p>
        </w:tc>
        <w:tc>
          <w:tcPr>
            <w:tcW w:w="1134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1 650 000,00</w:t>
            </w:r>
          </w:p>
        </w:tc>
        <w:tc>
          <w:tcPr>
            <w:tcW w:w="993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600 300,00</w:t>
            </w:r>
          </w:p>
        </w:tc>
        <w:tc>
          <w:tcPr>
            <w:tcW w:w="992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1 645 033,23</w:t>
            </w:r>
          </w:p>
        </w:tc>
        <w:tc>
          <w:tcPr>
            <w:tcW w:w="992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-216 728,99</w:t>
            </w:r>
          </w:p>
        </w:tc>
        <w:tc>
          <w:tcPr>
            <w:tcW w:w="709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99,70</w:t>
            </w:r>
          </w:p>
        </w:tc>
        <w:tc>
          <w:tcPr>
            <w:tcW w:w="709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-1 861 762,22</w:t>
            </w:r>
          </w:p>
        </w:tc>
        <w:tc>
          <w:tcPr>
            <w:tcW w:w="850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D81E67" w:rsidTr="003255F5">
        <w:tc>
          <w:tcPr>
            <w:tcW w:w="2943" w:type="dxa"/>
          </w:tcPr>
          <w:p w:rsidR="00D81E67" w:rsidRPr="009D1E74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Земельный налог с физических лиц</w:t>
            </w:r>
          </w:p>
        </w:tc>
        <w:tc>
          <w:tcPr>
            <w:tcW w:w="1134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745 000,00</w:t>
            </w:r>
          </w:p>
        </w:tc>
        <w:tc>
          <w:tcPr>
            <w:tcW w:w="993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772 000,00</w:t>
            </w:r>
          </w:p>
        </w:tc>
        <w:tc>
          <w:tcPr>
            <w:tcW w:w="992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768 048,39</w:t>
            </w:r>
          </w:p>
        </w:tc>
        <w:tc>
          <w:tcPr>
            <w:tcW w:w="992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529 190,66</w:t>
            </w:r>
          </w:p>
        </w:tc>
        <w:tc>
          <w:tcPr>
            <w:tcW w:w="709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103,09</w:t>
            </w:r>
          </w:p>
        </w:tc>
        <w:tc>
          <w:tcPr>
            <w:tcW w:w="709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68,55</w:t>
            </w:r>
          </w:p>
        </w:tc>
        <w:tc>
          <w:tcPr>
            <w:tcW w:w="1134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-238 857,73</w:t>
            </w:r>
          </w:p>
        </w:tc>
        <w:tc>
          <w:tcPr>
            <w:tcW w:w="850" w:type="dxa"/>
            <w:vAlign w:val="center"/>
          </w:tcPr>
          <w:p w:rsidR="00D81E67" w:rsidRPr="0051785C" w:rsidRDefault="00E649F6" w:rsidP="007E418A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68,90</w:t>
            </w:r>
          </w:p>
        </w:tc>
      </w:tr>
      <w:tr w:rsidR="002134A3" w:rsidTr="00E02320">
        <w:tc>
          <w:tcPr>
            <w:tcW w:w="2943" w:type="dxa"/>
          </w:tcPr>
          <w:p w:rsidR="002134A3" w:rsidRPr="009D1E74" w:rsidRDefault="00B806F2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Земельный налог по обязательствам, возникшим до 1 января 2006 года</w:t>
            </w:r>
          </w:p>
        </w:tc>
        <w:tc>
          <w:tcPr>
            <w:tcW w:w="1134" w:type="dxa"/>
            <w:vAlign w:val="center"/>
          </w:tcPr>
          <w:p w:rsidR="002134A3" w:rsidRPr="0051785C" w:rsidRDefault="00B806F2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2134A3" w:rsidRPr="0051785C" w:rsidRDefault="00B806F2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2134A3" w:rsidRPr="0051785C" w:rsidRDefault="00B806F2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8,86</w:t>
            </w:r>
          </w:p>
        </w:tc>
        <w:tc>
          <w:tcPr>
            <w:tcW w:w="992" w:type="dxa"/>
            <w:vAlign w:val="center"/>
          </w:tcPr>
          <w:p w:rsidR="002134A3" w:rsidRPr="0051785C" w:rsidRDefault="00B806F2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2134A3" w:rsidRPr="0051785C" w:rsidRDefault="00B806F2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2134A3" w:rsidRPr="0051785C" w:rsidRDefault="00B806F2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vAlign w:val="center"/>
          </w:tcPr>
          <w:p w:rsidR="002134A3" w:rsidRPr="0051785C" w:rsidRDefault="00B806F2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-8,86</w:t>
            </w:r>
          </w:p>
        </w:tc>
        <w:tc>
          <w:tcPr>
            <w:tcW w:w="850" w:type="dxa"/>
            <w:vAlign w:val="center"/>
          </w:tcPr>
          <w:p w:rsidR="002134A3" w:rsidRPr="0051785C" w:rsidRDefault="00B806F2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D81E67" w:rsidTr="003255F5">
        <w:tc>
          <w:tcPr>
            <w:tcW w:w="2943" w:type="dxa"/>
          </w:tcPr>
          <w:p w:rsidR="00D81E67" w:rsidRPr="009D1E74" w:rsidRDefault="00D81E67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 w:rsidRPr="009D1E74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Итого налоговые доходы</w:t>
            </w:r>
          </w:p>
        </w:tc>
        <w:tc>
          <w:tcPr>
            <w:tcW w:w="1134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8 044 900,00</w:t>
            </w:r>
          </w:p>
        </w:tc>
        <w:tc>
          <w:tcPr>
            <w:tcW w:w="993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8 547 900,00</w:t>
            </w:r>
          </w:p>
        </w:tc>
        <w:tc>
          <w:tcPr>
            <w:tcW w:w="992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8 445 336,56</w:t>
            </w:r>
          </w:p>
        </w:tc>
        <w:tc>
          <w:tcPr>
            <w:tcW w:w="992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7 485 439,82</w:t>
            </w:r>
          </w:p>
        </w:tc>
        <w:tc>
          <w:tcPr>
            <w:tcW w:w="709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104,98</w:t>
            </w:r>
          </w:p>
        </w:tc>
        <w:tc>
          <w:tcPr>
            <w:tcW w:w="709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87,57</w:t>
            </w:r>
          </w:p>
        </w:tc>
        <w:tc>
          <w:tcPr>
            <w:tcW w:w="1134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-959 896,74</w:t>
            </w:r>
          </w:p>
        </w:tc>
        <w:tc>
          <w:tcPr>
            <w:tcW w:w="850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88,63</w:t>
            </w:r>
          </w:p>
        </w:tc>
      </w:tr>
      <w:tr w:rsidR="00D81E67" w:rsidRPr="009D1E74" w:rsidTr="009D1E74">
        <w:trPr>
          <w:trHeight w:val="151"/>
        </w:trPr>
        <w:tc>
          <w:tcPr>
            <w:tcW w:w="10456" w:type="dxa"/>
            <w:gridSpan w:val="9"/>
          </w:tcPr>
          <w:p w:rsidR="00B806F2" w:rsidRPr="009D1E74" w:rsidRDefault="00D81E67" w:rsidP="0012564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Неналоговые доходы</w:t>
            </w:r>
          </w:p>
        </w:tc>
      </w:tr>
      <w:tr w:rsidR="00B806F2" w:rsidTr="00377458">
        <w:tc>
          <w:tcPr>
            <w:tcW w:w="2943" w:type="dxa"/>
          </w:tcPr>
          <w:p w:rsidR="00B806F2" w:rsidRPr="009D1E74" w:rsidRDefault="00B806F2" w:rsidP="00377458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proofErr w:type="gramStart"/>
            <w:r w:rsidRPr="009D1E74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vAlign w:val="center"/>
          </w:tcPr>
          <w:p w:rsidR="00B806F2" w:rsidRDefault="00E649F6" w:rsidP="0037745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2 500,00</w:t>
            </w:r>
          </w:p>
        </w:tc>
        <w:tc>
          <w:tcPr>
            <w:tcW w:w="993" w:type="dxa"/>
            <w:vAlign w:val="center"/>
          </w:tcPr>
          <w:p w:rsidR="00B806F2" w:rsidRDefault="00E649F6" w:rsidP="0037745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6 800,00</w:t>
            </w:r>
          </w:p>
        </w:tc>
        <w:tc>
          <w:tcPr>
            <w:tcW w:w="992" w:type="dxa"/>
            <w:vAlign w:val="center"/>
          </w:tcPr>
          <w:p w:rsidR="00B806F2" w:rsidRDefault="00E649F6" w:rsidP="0037745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2 458,80</w:t>
            </w:r>
          </w:p>
        </w:tc>
        <w:tc>
          <w:tcPr>
            <w:tcW w:w="992" w:type="dxa"/>
            <w:vAlign w:val="center"/>
          </w:tcPr>
          <w:p w:rsidR="00B806F2" w:rsidRDefault="00E649F6" w:rsidP="0037745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9 321,01</w:t>
            </w:r>
          </w:p>
        </w:tc>
        <w:tc>
          <w:tcPr>
            <w:tcW w:w="709" w:type="dxa"/>
            <w:vAlign w:val="center"/>
          </w:tcPr>
          <w:p w:rsidR="00B806F2" w:rsidRDefault="00E649F6" w:rsidP="0037745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98,35</w:t>
            </w:r>
          </w:p>
        </w:tc>
        <w:tc>
          <w:tcPr>
            <w:tcW w:w="709" w:type="dxa"/>
            <w:vAlign w:val="center"/>
          </w:tcPr>
          <w:p w:rsidR="00B806F2" w:rsidRDefault="00E649F6" w:rsidP="0037745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137,07</w:t>
            </w:r>
          </w:p>
        </w:tc>
        <w:tc>
          <w:tcPr>
            <w:tcW w:w="1134" w:type="dxa"/>
            <w:vAlign w:val="center"/>
          </w:tcPr>
          <w:p w:rsidR="00B806F2" w:rsidRDefault="00E649F6" w:rsidP="0037745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6 862,21</w:t>
            </w:r>
          </w:p>
        </w:tc>
        <w:tc>
          <w:tcPr>
            <w:tcW w:w="850" w:type="dxa"/>
            <w:vAlign w:val="center"/>
          </w:tcPr>
          <w:p w:rsidR="00B806F2" w:rsidRDefault="00E649F6" w:rsidP="0037745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379,09</w:t>
            </w:r>
          </w:p>
        </w:tc>
      </w:tr>
      <w:tr w:rsidR="00C82600" w:rsidTr="00377458">
        <w:tc>
          <w:tcPr>
            <w:tcW w:w="2943" w:type="dxa"/>
          </w:tcPr>
          <w:p w:rsidR="00C82600" w:rsidRPr="009D1E74" w:rsidRDefault="00C82600" w:rsidP="00377458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vAlign w:val="center"/>
          </w:tcPr>
          <w:p w:rsidR="00C82600" w:rsidRPr="0051785C" w:rsidRDefault="00E649F6" w:rsidP="0037745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119 000,00</w:t>
            </w:r>
          </w:p>
        </w:tc>
        <w:tc>
          <w:tcPr>
            <w:tcW w:w="993" w:type="dxa"/>
            <w:vAlign w:val="center"/>
          </w:tcPr>
          <w:p w:rsidR="00C82600" w:rsidRPr="0051785C" w:rsidRDefault="00E649F6" w:rsidP="0037745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39 000,00</w:t>
            </w:r>
          </w:p>
        </w:tc>
        <w:tc>
          <w:tcPr>
            <w:tcW w:w="992" w:type="dxa"/>
            <w:vAlign w:val="center"/>
          </w:tcPr>
          <w:p w:rsidR="00C82600" w:rsidRPr="0051785C" w:rsidRDefault="00E649F6" w:rsidP="0037745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118 840,70</w:t>
            </w:r>
          </w:p>
        </w:tc>
        <w:tc>
          <w:tcPr>
            <w:tcW w:w="992" w:type="dxa"/>
            <w:vAlign w:val="center"/>
          </w:tcPr>
          <w:p w:rsidR="00C82600" w:rsidRPr="0051785C" w:rsidRDefault="00E649F6" w:rsidP="0037745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38 823,09</w:t>
            </w:r>
          </w:p>
        </w:tc>
        <w:tc>
          <w:tcPr>
            <w:tcW w:w="709" w:type="dxa"/>
            <w:vAlign w:val="center"/>
          </w:tcPr>
          <w:p w:rsidR="00C82600" w:rsidRPr="0051785C" w:rsidRDefault="00E649F6" w:rsidP="0037745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99,87</w:t>
            </w:r>
          </w:p>
        </w:tc>
        <w:tc>
          <w:tcPr>
            <w:tcW w:w="709" w:type="dxa"/>
            <w:vAlign w:val="center"/>
          </w:tcPr>
          <w:p w:rsidR="00C82600" w:rsidRPr="0051785C" w:rsidRDefault="00E649F6" w:rsidP="0037745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99,55</w:t>
            </w:r>
          </w:p>
        </w:tc>
        <w:tc>
          <w:tcPr>
            <w:tcW w:w="1134" w:type="dxa"/>
            <w:vAlign w:val="center"/>
          </w:tcPr>
          <w:p w:rsidR="00C82600" w:rsidRPr="0051785C" w:rsidRDefault="00E649F6" w:rsidP="0037745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-80 017,61</w:t>
            </w:r>
          </w:p>
        </w:tc>
        <w:tc>
          <w:tcPr>
            <w:tcW w:w="850" w:type="dxa"/>
            <w:vAlign w:val="center"/>
          </w:tcPr>
          <w:p w:rsidR="00C82600" w:rsidRPr="0051785C" w:rsidRDefault="00E649F6" w:rsidP="0037745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32,67</w:t>
            </w:r>
          </w:p>
        </w:tc>
      </w:tr>
      <w:tr w:rsidR="00B806F2" w:rsidTr="00B63004">
        <w:tc>
          <w:tcPr>
            <w:tcW w:w="2943" w:type="dxa"/>
          </w:tcPr>
          <w:p w:rsidR="00B806F2" w:rsidRPr="009D1E74" w:rsidRDefault="00B806F2" w:rsidP="00B6300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vAlign w:val="center"/>
          </w:tcPr>
          <w:p w:rsidR="00B806F2" w:rsidRDefault="00E649F6" w:rsidP="00B6300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1 500 000,00</w:t>
            </w:r>
          </w:p>
        </w:tc>
        <w:tc>
          <w:tcPr>
            <w:tcW w:w="993" w:type="dxa"/>
            <w:vAlign w:val="center"/>
          </w:tcPr>
          <w:p w:rsidR="00B806F2" w:rsidRDefault="00E649F6" w:rsidP="00B6300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702 100,00</w:t>
            </w:r>
          </w:p>
        </w:tc>
        <w:tc>
          <w:tcPr>
            <w:tcW w:w="992" w:type="dxa"/>
            <w:vAlign w:val="center"/>
          </w:tcPr>
          <w:p w:rsidR="00B806F2" w:rsidRDefault="00E649F6" w:rsidP="00B6300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1 494 265,94</w:t>
            </w:r>
          </w:p>
        </w:tc>
        <w:tc>
          <w:tcPr>
            <w:tcW w:w="992" w:type="dxa"/>
            <w:vAlign w:val="center"/>
          </w:tcPr>
          <w:p w:rsidR="00B806F2" w:rsidRDefault="00E649F6" w:rsidP="00B6300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702 035,98</w:t>
            </w:r>
          </w:p>
        </w:tc>
        <w:tc>
          <w:tcPr>
            <w:tcW w:w="709" w:type="dxa"/>
            <w:vAlign w:val="center"/>
          </w:tcPr>
          <w:p w:rsidR="00B806F2" w:rsidRDefault="00E649F6" w:rsidP="00B6300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99,62</w:t>
            </w:r>
          </w:p>
        </w:tc>
        <w:tc>
          <w:tcPr>
            <w:tcW w:w="709" w:type="dxa"/>
            <w:vAlign w:val="center"/>
          </w:tcPr>
          <w:p w:rsidR="00B806F2" w:rsidRDefault="00E649F6" w:rsidP="00B6300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99,99</w:t>
            </w:r>
          </w:p>
        </w:tc>
        <w:tc>
          <w:tcPr>
            <w:tcW w:w="1134" w:type="dxa"/>
            <w:vAlign w:val="center"/>
          </w:tcPr>
          <w:p w:rsidR="00B806F2" w:rsidRDefault="00E649F6" w:rsidP="00B6300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-792 229,96</w:t>
            </w:r>
          </w:p>
        </w:tc>
        <w:tc>
          <w:tcPr>
            <w:tcW w:w="850" w:type="dxa"/>
            <w:vAlign w:val="center"/>
          </w:tcPr>
          <w:p w:rsidR="00B806F2" w:rsidRDefault="00E649F6" w:rsidP="00B6300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46,98</w:t>
            </w:r>
          </w:p>
        </w:tc>
      </w:tr>
      <w:tr w:rsidR="00D81E67" w:rsidTr="003255F5">
        <w:tc>
          <w:tcPr>
            <w:tcW w:w="2943" w:type="dxa"/>
          </w:tcPr>
          <w:p w:rsidR="00D81E67" w:rsidRPr="009D1E74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1 160 000,00</w:t>
            </w:r>
          </w:p>
        </w:tc>
        <w:tc>
          <w:tcPr>
            <w:tcW w:w="993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1 500 000,00</w:t>
            </w:r>
          </w:p>
        </w:tc>
        <w:tc>
          <w:tcPr>
            <w:tcW w:w="992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1 150 482,33</w:t>
            </w:r>
          </w:p>
        </w:tc>
        <w:tc>
          <w:tcPr>
            <w:tcW w:w="992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1 510 722,56</w:t>
            </w:r>
          </w:p>
        </w:tc>
        <w:tc>
          <w:tcPr>
            <w:tcW w:w="709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99,18</w:t>
            </w:r>
          </w:p>
        </w:tc>
        <w:tc>
          <w:tcPr>
            <w:tcW w:w="709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100,71</w:t>
            </w:r>
          </w:p>
        </w:tc>
        <w:tc>
          <w:tcPr>
            <w:tcW w:w="1134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360 240,23</w:t>
            </w:r>
          </w:p>
        </w:tc>
        <w:tc>
          <w:tcPr>
            <w:tcW w:w="850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131,31</w:t>
            </w:r>
          </w:p>
        </w:tc>
      </w:tr>
      <w:tr w:rsidR="00D81E67" w:rsidTr="003255F5">
        <w:tc>
          <w:tcPr>
            <w:tcW w:w="2943" w:type="dxa"/>
          </w:tcPr>
          <w:p w:rsidR="00D81E67" w:rsidRPr="009D1E74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134" w:type="dxa"/>
            <w:vAlign w:val="center"/>
          </w:tcPr>
          <w:p w:rsidR="00D81E67" w:rsidRPr="0051785C" w:rsidRDefault="00B806F2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310 000,00</w:t>
            </w:r>
          </w:p>
        </w:tc>
        <w:tc>
          <w:tcPr>
            <w:tcW w:w="993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375 000,00</w:t>
            </w:r>
          </w:p>
        </w:tc>
        <w:tc>
          <w:tcPr>
            <w:tcW w:w="992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315 122,81</w:t>
            </w:r>
          </w:p>
        </w:tc>
        <w:tc>
          <w:tcPr>
            <w:tcW w:w="992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400 226,20</w:t>
            </w:r>
          </w:p>
        </w:tc>
        <w:tc>
          <w:tcPr>
            <w:tcW w:w="709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101,65</w:t>
            </w:r>
          </w:p>
        </w:tc>
        <w:tc>
          <w:tcPr>
            <w:tcW w:w="709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106,73</w:t>
            </w:r>
          </w:p>
        </w:tc>
        <w:tc>
          <w:tcPr>
            <w:tcW w:w="1134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85 103,39</w:t>
            </w:r>
          </w:p>
        </w:tc>
        <w:tc>
          <w:tcPr>
            <w:tcW w:w="850" w:type="dxa"/>
            <w:vAlign w:val="center"/>
          </w:tcPr>
          <w:p w:rsidR="00D81E67" w:rsidRPr="0051785C" w:rsidRDefault="00E649F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127,01</w:t>
            </w:r>
          </w:p>
        </w:tc>
      </w:tr>
      <w:tr w:rsidR="00B806F2" w:rsidTr="003255F5">
        <w:tc>
          <w:tcPr>
            <w:tcW w:w="2943" w:type="dxa"/>
          </w:tcPr>
          <w:p w:rsidR="00B806F2" w:rsidRPr="009D1E74" w:rsidRDefault="009D1E74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proofErr w:type="gramStart"/>
            <w:r w:rsidRPr="009D1E74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1134" w:type="dxa"/>
            <w:vAlign w:val="center"/>
          </w:tcPr>
          <w:p w:rsidR="00B806F2" w:rsidRDefault="009D1E74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12 100,00</w:t>
            </w:r>
          </w:p>
        </w:tc>
        <w:tc>
          <w:tcPr>
            <w:tcW w:w="993" w:type="dxa"/>
            <w:vAlign w:val="center"/>
          </w:tcPr>
          <w:p w:rsidR="00B806F2" w:rsidRDefault="00B806F2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B806F2" w:rsidRDefault="009D1E74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12 152,71</w:t>
            </w:r>
          </w:p>
        </w:tc>
        <w:tc>
          <w:tcPr>
            <w:tcW w:w="992" w:type="dxa"/>
            <w:vAlign w:val="center"/>
          </w:tcPr>
          <w:p w:rsidR="00B806F2" w:rsidRDefault="00B806F2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B806F2" w:rsidRDefault="009D1E74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100,44</w:t>
            </w:r>
          </w:p>
        </w:tc>
        <w:tc>
          <w:tcPr>
            <w:tcW w:w="709" w:type="dxa"/>
            <w:vAlign w:val="center"/>
          </w:tcPr>
          <w:p w:rsidR="00B806F2" w:rsidRDefault="00B806F2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vAlign w:val="center"/>
          </w:tcPr>
          <w:p w:rsidR="00B806F2" w:rsidRDefault="009D1E74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-12 152,71</w:t>
            </w:r>
          </w:p>
        </w:tc>
        <w:tc>
          <w:tcPr>
            <w:tcW w:w="850" w:type="dxa"/>
            <w:vAlign w:val="center"/>
          </w:tcPr>
          <w:p w:rsidR="00B806F2" w:rsidRDefault="00B806F2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9D1E74" w:rsidTr="003255F5">
        <w:tc>
          <w:tcPr>
            <w:tcW w:w="2943" w:type="dxa"/>
          </w:tcPr>
          <w:p w:rsidR="009D1E74" w:rsidRPr="009D1E74" w:rsidRDefault="009D1E74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proofErr w:type="gramStart"/>
            <w:r w:rsidRPr="009D1E74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134" w:type="dxa"/>
            <w:vAlign w:val="center"/>
          </w:tcPr>
          <w:p w:rsidR="009D1E74" w:rsidRDefault="009D1E74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9D1E74" w:rsidRDefault="009D1E74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92" w:type="dxa"/>
            <w:vAlign w:val="center"/>
          </w:tcPr>
          <w:p w:rsidR="009D1E74" w:rsidRDefault="009D1E74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9D1E74" w:rsidRDefault="009D1E74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90,15</w:t>
            </w:r>
          </w:p>
        </w:tc>
        <w:tc>
          <w:tcPr>
            <w:tcW w:w="709" w:type="dxa"/>
            <w:vAlign w:val="center"/>
          </w:tcPr>
          <w:p w:rsidR="009D1E74" w:rsidRDefault="009D1E74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9D1E74" w:rsidRDefault="009D1E74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90,15</w:t>
            </w:r>
          </w:p>
        </w:tc>
        <w:tc>
          <w:tcPr>
            <w:tcW w:w="1134" w:type="dxa"/>
            <w:vAlign w:val="center"/>
          </w:tcPr>
          <w:p w:rsidR="009D1E74" w:rsidRDefault="009D1E74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90,15</w:t>
            </w:r>
          </w:p>
        </w:tc>
        <w:tc>
          <w:tcPr>
            <w:tcW w:w="850" w:type="dxa"/>
            <w:vAlign w:val="center"/>
          </w:tcPr>
          <w:p w:rsidR="009D1E74" w:rsidRDefault="009D1E74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7E418A" w:rsidTr="003255F5">
        <w:tc>
          <w:tcPr>
            <w:tcW w:w="2943" w:type="dxa"/>
          </w:tcPr>
          <w:p w:rsidR="007E418A" w:rsidRPr="009D1E74" w:rsidRDefault="007E418A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125648" w:rsidRPr="009D1E74" w:rsidRDefault="00125648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7E418A" w:rsidRDefault="007E418A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7E418A" w:rsidRDefault="009D1E74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23 800,00</w:t>
            </w:r>
          </w:p>
        </w:tc>
        <w:tc>
          <w:tcPr>
            <w:tcW w:w="992" w:type="dxa"/>
            <w:vAlign w:val="center"/>
          </w:tcPr>
          <w:p w:rsidR="007E418A" w:rsidRDefault="007E418A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7E418A" w:rsidRDefault="007E418A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23 800,00</w:t>
            </w:r>
          </w:p>
        </w:tc>
        <w:tc>
          <w:tcPr>
            <w:tcW w:w="709" w:type="dxa"/>
            <w:vAlign w:val="center"/>
          </w:tcPr>
          <w:p w:rsidR="007E418A" w:rsidRDefault="007E418A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7E418A" w:rsidRDefault="009D1E74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1134" w:type="dxa"/>
            <w:vAlign w:val="center"/>
          </w:tcPr>
          <w:p w:rsidR="007E418A" w:rsidRDefault="007E418A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23 800,00</w:t>
            </w:r>
          </w:p>
        </w:tc>
        <w:tc>
          <w:tcPr>
            <w:tcW w:w="850" w:type="dxa"/>
            <w:vAlign w:val="center"/>
          </w:tcPr>
          <w:p w:rsidR="007E418A" w:rsidRDefault="007E418A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B806F2" w:rsidTr="003255F5">
        <w:tc>
          <w:tcPr>
            <w:tcW w:w="2943" w:type="dxa"/>
          </w:tcPr>
          <w:p w:rsidR="00B806F2" w:rsidRPr="009D1E74" w:rsidRDefault="00B806F2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134" w:type="dxa"/>
            <w:vAlign w:val="center"/>
          </w:tcPr>
          <w:p w:rsidR="00B806F2" w:rsidRDefault="00B806F2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B806F2" w:rsidRDefault="00B806F2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B806F2" w:rsidRDefault="00B806F2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-700,39</w:t>
            </w:r>
          </w:p>
        </w:tc>
        <w:tc>
          <w:tcPr>
            <w:tcW w:w="992" w:type="dxa"/>
            <w:vAlign w:val="center"/>
          </w:tcPr>
          <w:p w:rsidR="00B806F2" w:rsidRDefault="00B806F2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B806F2" w:rsidRDefault="00B806F2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B806F2" w:rsidRDefault="00B806F2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vAlign w:val="center"/>
          </w:tcPr>
          <w:p w:rsidR="00B806F2" w:rsidRDefault="00B806F2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700,39</w:t>
            </w:r>
          </w:p>
        </w:tc>
        <w:tc>
          <w:tcPr>
            <w:tcW w:w="850" w:type="dxa"/>
            <w:vAlign w:val="center"/>
          </w:tcPr>
          <w:p w:rsidR="00B806F2" w:rsidRDefault="00B806F2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D81E67" w:rsidTr="009D1E74">
        <w:tc>
          <w:tcPr>
            <w:tcW w:w="2943" w:type="dxa"/>
            <w:vAlign w:val="center"/>
          </w:tcPr>
          <w:p w:rsidR="009D1E74" w:rsidRPr="009D1E74" w:rsidRDefault="00D81E67" w:rsidP="009D1E7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неналоговые доходы</w:t>
            </w:r>
          </w:p>
        </w:tc>
        <w:tc>
          <w:tcPr>
            <w:tcW w:w="1134" w:type="dxa"/>
            <w:vAlign w:val="center"/>
          </w:tcPr>
          <w:p w:rsidR="00D81E67" w:rsidRPr="002320BC" w:rsidRDefault="00251A9B" w:rsidP="009D1E7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2 549 500,00</w:t>
            </w:r>
          </w:p>
        </w:tc>
        <w:tc>
          <w:tcPr>
            <w:tcW w:w="993" w:type="dxa"/>
            <w:vAlign w:val="center"/>
          </w:tcPr>
          <w:p w:rsidR="00D81E67" w:rsidRPr="002320BC" w:rsidRDefault="001A6F64" w:rsidP="009D1E7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1 931 700,00</w:t>
            </w:r>
          </w:p>
        </w:tc>
        <w:tc>
          <w:tcPr>
            <w:tcW w:w="992" w:type="dxa"/>
            <w:vAlign w:val="center"/>
          </w:tcPr>
          <w:p w:rsidR="00D81E67" w:rsidRPr="002320BC" w:rsidRDefault="00251A9B" w:rsidP="009D1E7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2 241 085,31</w:t>
            </w:r>
          </w:p>
        </w:tc>
        <w:tc>
          <w:tcPr>
            <w:tcW w:w="992" w:type="dxa"/>
            <w:vAlign w:val="center"/>
          </w:tcPr>
          <w:p w:rsidR="00D81E67" w:rsidRPr="002320BC" w:rsidRDefault="00251A9B" w:rsidP="009D1E7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1 921 114,73</w:t>
            </w:r>
          </w:p>
        </w:tc>
        <w:tc>
          <w:tcPr>
            <w:tcW w:w="709" w:type="dxa"/>
            <w:vAlign w:val="center"/>
          </w:tcPr>
          <w:p w:rsidR="00D81E67" w:rsidRPr="002320BC" w:rsidRDefault="00251A9B" w:rsidP="009D1E7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87,90</w:t>
            </w:r>
          </w:p>
        </w:tc>
        <w:tc>
          <w:tcPr>
            <w:tcW w:w="709" w:type="dxa"/>
            <w:vAlign w:val="center"/>
          </w:tcPr>
          <w:p w:rsidR="00D81E67" w:rsidRPr="002320BC" w:rsidRDefault="00251A9B" w:rsidP="009D1E7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99,45</w:t>
            </w:r>
          </w:p>
        </w:tc>
        <w:tc>
          <w:tcPr>
            <w:tcW w:w="1134" w:type="dxa"/>
            <w:vAlign w:val="center"/>
          </w:tcPr>
          <w:p w:rsidR="00D81E67" w:rsidRPr="002320BC" w:rsidRDefault="00251A9B" w:rsidP="009D1E7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-319 970,58</w:t>
            </w:r>
          </w:p>
        </w:tc>
        <w:tc>
          <w:tcPr>
            <w:tcW w:w="850" w:type="dxa"/>
            <w:vAlign w:val="center"/>
          </w:tcPr>
          <w:p w:rsidR="009D1E74" w:rsidRPr="002320BC" w:rsidRDefault="00251A9B" w:rsidP="009D1E7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85,72</w:t>
            </w:r>
          </w:p>
        </w:tc>
      </w:tr>
      <w:tr w:rsidR="00D81E67" w:rsidRPr="009D1E74" w:rsidTr="00D81E67">
        <w:tc>
          <w:tcPr>
            <w:tcW w:w="10456" w:type="dxa"/>
            <w:gridSpan w:val="9"/>
          </w:tcPr>
          <w:p w:rsidR="00D81E67" w:rsidRPr="009D1E74" w:rsidRDefault="00D81E67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D81E67" w:rsidTr="003255F5">
        <w:tc>
          <w:tcPr>
            <w:tcW w:w="2943" w:type="dxa"/>
          </w:tcPr>
          <w:p w:rsidR="00D81E67" w:rsidRPr="009D1E74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vAlign w:val="center"/>
          </w:tcPr>
          <w:p w:rsidR="00D81E67" w:rsidRPr="00B806F2" w:rsidRDefault="00B806F2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3"/>
                <w:szCs w:val="13"/>
              </w:rPr>
            </w:pPr>
            <w:r w:rsidRPr="00B806F2">
              <w:rPr>
                <w:rFonts w:ascii="Times New Roman" w:eastAsia="Calibri" w:hAnsi="Times New Roman" w:cs="Times New Roman"/>
                <w:color w:val="000000"/>
                <w:sz w:val="13"/>
                <w:szCs w:val="13"/>
              </w:rPr>
              <w:t>8 489 500,00</w:t>
            </w:r>
          </w:p>
        </w:tc>
        <w:tc>
          <w:tcPr>
            <w:tcW w:w="993" w:type="dxa"/>
            <w:vAlign w:val="center"/>
          </w:tcPr>
          <w:p w:rsidR="00D81E67" w:rsidRPr="00B806F2" w:rsidRDefault="00B806F2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3"/>
                <w:szCs w:val="13"/>
              </w:rPr>
            </w:pPr>
            <w:r w:rsidRPr="00B806F2">
              <w:rPr>
                <w:rFonts w:ascii="Times New Roman" w:eastAsia="Calibri" w:hAnsi="Times New Roman" w:cs="Times New Roman"/>
                <w:color w:val="000000"/>
                <w:sz w:val="13"/>
                <w:szCs w:val="13"/>
              </w:rPr>
              <w:t>10 965 300,00</w:t>
            </w:r>
          </w:p>
        </w:tc>
        <w:tc>
          <w:tcPr>
            <w:tcW w:w="992" w:type="dxa"/>
            <w:vAlign w:val="center"/>
          </w:tcPr>
          <w:p w:rsidR="00D81E67" w:rsidRPr="00B806F2" w:rsidRDefault="009D1E74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3"/>
                <w:szCs w:val="13"/>
              </w:rPr>
              <w:t>8 489 500,00</w:t>
            </w:r>
          </w:p>
        </w:tc>
        <w:tc>
          <w:tcPr>
            <w:tcW w:w="992" w:type="dxa"/>
            <w:vAlign w:val="center"/>
          </w:tcPr>
          <w:p w:rsidR="00D81E67" w:rsidRPr="00B806F2" w:rsidRDefault="009D1E74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3"/>
                <w:szCs w:val="13"/>
              </w:rPr>
              <w:t>10 965 300,00</w:t>
            </w:r>
          </w:p>
        </w:tc>
        <w:tc>
          <w:tcPr>
            <w:tcW w:w="709" w:type="dxa"/>
            <w:vAlign w:val="center"/>
          </w:tcPr>
          <w:p w:rsidR="00D81E67" w:rsidRPr="00B806F2" w:rsidRDefault="00251A9B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3"/>
                <w:szCs w:val="13"/>
              </w:rPr>
              <w:t>100,00</w:t>
            </w:r>
          </w:p>
        </w:tc>
        <w:tc>
          <w:tcPr>
            <w:tcW w:w="709" w:type="dxa"/>
            <w:vAlign w:val="center"/>
          </w:tcPr>
          <w:p w:rsidR="00D81E67" w:rsidRPr="00B806F2" w:rsidRDefault="009D1E74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3"/>
                <w:szCs w:val="13"/>
              </w:rPr>
              <w:t>100,00</w:t>
            </w:r>
          </w:p>
        </w:tc>
        <w:tc>
          <w:tcPr>
            <w:tcW w:w="1134" w:type="dxa"/>
            <w:vAlign w:val="center"/>
          </w:tcPr>
          <w:p w:rsidR="00D81E67" w:rsidRPr="00B806F2" w:rsidRDefault="009D1E74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3"/>
                <w:szCs w:val="13"/>
              </w:rPr>
              <w:t>2 475 800,00</w:t>
            </w:r>
          </w:p>
        </w:tc>
        <w:tc>
          <w:tcPr>
            <w:tcW w:w="850" w:type="dxa"/>
            <w:vAlign w:val="center"/>
          </w:tcPr>
          <w:p w:rsidR="00D81E67" w:rsidRPr="00B806F2" w:rsidRDefault="009D1E74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3"/>
                <w:szCs w:val="13"/>
              </w:rPr>
              <w:t>129,16</w:t>
            </w:r>
          </w:p>
        </w:tc>
      </w:tr>
      <w:tr w:rsidR="009D1E74" w:rsidRPr="009D1E74" w:rsidTr="005B521B">
        <w:trPr>
          <w:trHeight w:val="133"/>
        </w:trPr>
        <w:tc>
          <w:tcPr>
            <w:tcW w:w="2943" w:type="dxa"/>
            <w:vMerge w:val="restart"/>
          </w:tcPr>
          <w:p w:rsidR="009D1E74" w:rsidRPr="009D1E74" w:rsidRDefault="009D1E74" w:rsidP="005B521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Показатели</w:t>
            </w:r>
          </w:p>
        </w:tc>
        <w:tc>
          <w:tcPr>
            <w:tcW w:w="2127" w:type="dxa"/>
            <w:gridSpan w:val="2"/>
          </w:tcPr>
          <w:p w:rsidR="009D1E74" w:rsidRPr="009D1E74" w:rsidRDefault="009D1E74" w:rsidP="005B521B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Уточненный план</w:t>
            </w:r>
          </w:p>
        </w:tc>
        <w:tc>
          <w:tcPr>
            <w:tcW w:w="1984" w:type="dxa"/>
            <w:gridSpan w:val="2"/>
          </w:tcPr>
          <w:p w:rsidR="009D1E74" w:rsidRPr="009D1E74" w:rsidRDefault="009D1E74" w:rsidP="005B521B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Исполнение</w:t>
            </w:r>
          </w:p>
        </w:tc>
        <w:tc>
          <w:tcPr>
            <w:tcW w:w="1418" w:type="dxa"/>
            <w:gridSpan w:val="2"/>
          </w:tcPr>
          <w:p w:rsidR="009D1E74" w:rsidRPr="009D1E74" w:rsidRDefault="009D1E74" w:rsidP="005B521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% исполнения</w:t>
            </w:r>
          </w:p>
        </w:tc>
        <w:tc>
          <w:tcPr>
            <w:tcW w:w="1984" w:type="dxa"/>
            <w:gridSpan w:val="2"/>
          </w:tcPr>
          <w:p w:rsidR="009D1E74" w:rsidRPr="009D1E74" w:rsidRDefault="009D1E74" w:rsidP="005B521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 2024 года к 2023 году</w:t>
            </w:r>
          </w:p>
        </w:tc>
      </w:tr>
      <w:tr w:rsidR="009D1E74" w:rsidRPr="009D1E74" w:rsidTr="005B521B">
        <w:tc>
          <w:tcPr>
            <w:tcW w:w="2943" w:type="dxa"/>
            <w:vMerge/>
          </w:tcPr>
          <w:p w:rsidR="009D1E74" w:rsidRPr="009D1E74" w:rsidRDefault="009D1E74" w:rsidP="005B521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9D1E74" w:rsidRPr="009D1E74" w:rsidRDefault="009D1E74" w:rsidP="005B521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3" w:type="dxa"/>
          </w:tcPr>
          <w:p w:rsidR="009D1E74" w:rsidRPr="009D1E74" w:rsidRDefault="009D1E74" w:rsidP="005B521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</w:tcPr>
          <w:p w:rsidR="009D1E74" w:rsidRPr="009D1E74" w:rsidRDefault="009D1E74" w:rsidP="005B521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2" w:type="dxa"/>
          </w:tcPr>
          <w:p w:rsidR="009D1E74" w:rsidRPr="009D1E74" w:rsidRDefault="009D1E74" w:rsidP="005B521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9" w:type="dxa"/>
          </w:tcPr>
          <w:p w:rsidR="009D1E74" w:rsidRPr="009D1E74" w:rsidRDefault="009D1E74" w:rsidP="005B521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9D1E74" w:rsidRPr="009D1E74" w:rsidRDefault="009D1E74" w:rsidP="005B521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134" w:type="dxa"/>
          </w:tcPr>
          <w:p w:rsidR="009D1E74" w:rsidRPr="009D1E74" w:rsidRDefault="009D1E74" w:rsidP="005B521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850" w:type="dxa"/>
          </w:tcPr>
          <w:p w:rsidR="009D1E74" w:rsidRPr="009D1E74" w:rsidRDefault="009D1E74" w:rsidP="005B521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</w:tr>
      <w:tr w:rsidR="00B806F2" w:rsidTr="003255F5">
        <w:tc>
          <w:tcPr>
            <w:tcW w:w="2943" w:type="dxa"/>
          </w:tcPr>
          <w:p w:rsidR="00B806F2" w:rsidRPr="009D1E74" w:rsidRDefault="00B806F2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134" w:type="dxa"/>
            <w:vAlign w:val="center"/>
          </w:tcPr>
          <w:p w:rsidR="00B806F2" w:rsidRDefault="00B806F2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3 644 661,00</w:t>
            </w:r>
          </w:p>
        </w:tc>
        <w:tc>
          <w:tcPr>
            <w:tcW w:w="993" w:type="dxa"/>
            <w:vAlign w:val="center"/>
          </w:tcPr>
          <w:p w:rsidR="00B806F2" w:rsidRDefault="00B806F2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3 991 552,00</w:t>
            </w:r>
          </w:p>
        </w:tc>
        <w:tc>
          <w:tcPr>
            <w:tcW w:w="992" w:type="dxa"/>
            <w:vAlign w:val="center"/>
          </w:tcPr>
          <w:p w:rsidR="00B806F2" w:rsidRDefault="00251A9B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3 644 661,00</w:t>
            </w:r>
          </w:p>
        </w:tc>
        <w:tc>
          <w:tcPr>
            <w:tcW w:w="992" w:type="dxa"/>
            <w:vAlign w:val="center"/>
          </w:tcPr>
          <w:p w:rsidR="00B806F2" w:rsidRDefault="009D1E74" w:rsidP="00D9002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3 991 552,00</w:t>
            </w:r>
          </w:p>
        </w:tc>
        <w:tc>
          <w:tcPr>
            <w:tcW w:w="709" w:type="dxa"/>
            <w:vAlign w:val="center"/>
          </w:tcPr>
          <w:p w:rsidR="00B806F2" w:rsidRDefault="00251A9B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B806F2" w:rsidRDefault="009D1E74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1134" w:type="dxa"/>
            <w:vAlign w:val="center"/>
          </w:tcPr>
          <w:p w:rsidR="00B806F2" w:rsidRDefault="009D1E74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346 891,00</w:t>
            </w:r>
          </w:p>
        </w:tc>
        <w:tc>
          <w:tcPr>
            <w:tcW w:w="850" w:type="dxa"/>
            <w:vAlign w:val="center"/>
          </w:tcPr>
          <w:p w:rsidR="00B806F2" w:rsidRDefault="009D1E74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109,52</w:t>
            </w:r>
          </w:p>
        </w:tc>
      </w:tr>
      <w:tr w:rsidR="00B806F2" w:rsidTr="003255F5">
        <w:tc>
          <w:tcPr>
            <w:tcW w:w="2943" w:type="dxa"/>
          </w:tcPr>
          <w:p w:rsidR="00B806F2" w:rsidRPr="009D1E74" w:rsidRDefault="00B806F2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vAlign w:val="center"/>
          </w:tcPr>
          <w:p w:rsidR="00B806F2" w:rsidRDefault="00251A9B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2 633 230,300</w:t>
            </w:r>
          </w:p>
        </w:tc>
        <w:tc>
          <w:tcPr>
            <w:tcW w:w="993" w:type="dxa"/>
            <w:vAlign w:val="center"/>
          </w:tcPr>
          <w:p w:rsidR="00B806F2" w:rsidRDefault="002310BF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694 693,00</w:t>
            </w:r>
          </w:p>
        </w:tc>
        <w:tc>
          <w:tcPr>
            <w:tcW w:w="992" w:type="dxa"/>
            <w:vAlign w:val="center"/>
          </w:tcPr>
          <w:p w:rsidR="00B806F2" w:rsidRDefault="009D1E74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2 633 230,00</w:t>
            </w:r>
          </w:p>
        </w:tc>
        <w:tc>
          <w:tcPr>
            <w:tcW w:w="992" w:type="dxa"/>
            <w:vAlign w:val="center"/>
          </w:tcPr>
          <w:p w:rsidR="00B806F2" w:rsidRDefault="009D1E74" w:rsidP="00D9002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694 693,00</w:t>
            </w:r>
          </w:p>
        </w:tc>
        <w:tc>
          <w:tcPr>
            <w:tcW w:w="709" w:type="dxa"/>
            <w:vAlign w:val="center"/>
          </w:tcPr>
          <w:p w:rsidR="00B806F2" w:rsidRDefault="009D1E74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B806F2" w:rsidRDefault="00251A9B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1134" w:type="dxa"/>
            <w:vAlign w:val="center"/>
          </w:tcPr>
          <w:p w:rsidR="00B806F2" w:rsidRDefault="009D1E74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-1 938 537,00</w:t>
            </w:r>
          </w:p>
        </w:tc>
        <w:tc>
          <w:tcPr>
            <w:tcW w:w="850" w:type="dxa"/>
            <w:vAlign w:val="center"/>
          </w:tcPr>
          <w:p w:rsidR="00B806F2" w:rsidRDefault="009D1E74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26,38</w:t>
            </w:r>
          </w:p>
        </w:tc>
      </w:tr>
      <w:tr w:rsidR="00D81E67" w:rsidTr="003255F5">
        <w:tc>
          <w:tcPr>
            <w:tcW w:w="2943" w:type="dxa"/>
          </w:tcPr>
          <w:p w:rsidR="00D81E67" w:rsidRPr="009D1E74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vAlign w:val="center"/>
          </w:tcPr>
          <w:p w:rsidR="00D81E67" w:rsidRDefault="002310BF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26 208,00</w:t>
            </w:r>
          </w:p>
        </w:tc>
        <w:tc>
          <w:tcPr>
            <w:tcW w:w="993" w:type="dxa"/>
            <w:vAlign w:val="center"/>
          </w:tcPr>
          <w:p w:rsidR="00D81E67" w:rsidRDefault="002310BF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27 325,77</w:t>
            </w:r>
          </w:p>
        </w:tc>
        <w:tc>
          <w:tcPr>
            <w:tcW w:w="992" w:type="dxa"/>
            <w:vAlign w:val="center"/>
          </w:tcPr>
          <w:p w:rsidR="00D81E67" w:rsidRDefault="002310BF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26 208,00</w:t>
            </w:r>
          </w:p>
        </w:tc>
        <w:tc>
          <w:tcPr>
            <w:tcW w:w="992" w:type="dxa"/>
            <w:vAlign w:val="center"/>
          </w:tcPr>
          <w:p w:rsidR="00D81E67" w:rsidRDefault="002310BF" w:rsidP="00D9002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27 325,77</w:t>
            </w:r>
          </w:p>
        </w:tc>
        <w:tc>
          <w:tcPr>
            <w:tcW w:w="709" w:type="dxa"/>
            <w:vAlign w:val="center"/>
          </w:tcPr>
          <w:p w:rsidR="00D81E67" w:rsidRDefault="002310BF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D81E67" w:rsidRDefault="00D81E67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1134" w:type="dxa"/>
            <w:vAlign w:val="center"/>
          </w:tcPr>
          <w:p w:rsidR="00D81E67" w:rsidRDefault="002310BF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1 117,77</w:t>
            </w:r>
          </w:p>
        </w:tc>
        <w:tc>
          <w:tcPr>
            <w:tcW w:w="850" w:type="dxa"/>
            <w:vAlign w:val="center"/>
          </w:tcPr>
          <w:p w:rsidR="00D81E67" w:rsidRDefault="002310BF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104,26</w:t>
            </w:r>
          </w:p>
        </w:tc>
      </w:tr>
      <w:tr w:rsidR="00D81E67" w:rsidTr="003255F5">
        <w:tc>
          <w:tcPr>
            <w:tcW w:w="2943" w:type="dxa"/>
          </w:tcPr>
          <w:p w:rsidR="00D81E67" w:rsidRPr="009D1E74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vAlign w:val="center"/>
          </w:tcPr>
          <w:p w:rsidR="00D81E67" w:rsidRDefault="009D1E74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5 309 633,67</w:t>
            </w:r>
          </w:p>
        </w:tc>
        <w:tc>
          <w:tcPr>
            <w:tcW w:w="993" w:type="dxa"/>
            <w:vAlign w:val="center"/>
          </w:tcPr>
          <w:p w:rsidR="00D81E67" w:rsidRDefault="009D1E74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8 181 582,39</w:t>
            </w:r>
          </w:p>
        </w:tc>
        <w:tc>
          <w:tcPr>
            <w:tcW w:w="992" w:type="dxa"/>
            <w:vAlign w:val="center"/>
          </w:tcPr>
          <w:p w:rsidR="00D81E67" w:rsidRDefault="00CB215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5 121 846,66</w:t>
            </w:r>
          </w:p>
        </w:tc>
        <w:tc>
          <w:tcPr>
            <w:tcW w:w="992" w:type="dxa"/>
            <w:vAlign w:val="center"/>
          </w:tcPr>
          <w:p w:rsidR="00D81E67" w:rsidRDefault="00CB215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8 094 573,66</w:t>
            </w:r>
          </w:p>
        </w:tc>
        <w:tc>
          <w:tcPr>
            <w:tcW w:w="709" w:type="dxa"/>
            <w:vAlign w:val="center"/>
          </w:tcPr>
          <w:p w:rsidR="00D81E67" w:rsidRDefault="00CB215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96,65</w:t>
            </w:r>
          </w:p>
        </w:tc>
        <w:tc>
          <w:tcPr>
            <w:tcW w:w="709" w:type="dxa"/>
            <w:vAlign w:val="center"/>
          </w:tcPr>
          <w:p w:rsidR="00D81E67" w:rsidRDefault="00CB215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98,94</w:t>
            </w:r>
          </w:p>
        </w:tc>
        <w:tc>
          <w:tcPr>
            <w:tcW w:w="1134" w:type="dxa"/>
            <w:vAlign w:val="center"/>
          </w:tcPr>
          <w:p w:rsidR="00D81E67" w:rsidRDefault="00CB215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2 962 727,00</w:t>
            </w:r>
          </w:p>
        </w:tc>
        <w:tc>
          <w:tcPr>
            <w:tcW w:w="850" w:type="dxa"/>
            <w:vAlign w:val="center"/>
          </w:tcPr>
          <w:p w:rsidR="00D81E67" w:rsidRDefault="00CB215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157,73</w:t>
            </w:r>
          </w:p>
        </w:tc>
      </w:tr>
      <w:tr w:rsidR="00D81E67" w:rsidTr="003255F5">
        <w:tc>
          <w:tcPr>
            <w:tcW w:w="2943" w:type="dxa"/>
          </w:tcPr>
          <w:p w:rsidR="00D81E67" w:rsidRPr="009D1E74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vAlign w:val="center"/>
          </w:tcPr>
          <w:p w:rsidR="00D81E67" w:rsidRDefault="00CB215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5 745 877,74</w:t>
            </w:r>
          </w:p>
        </w:tc>
        <w:tc>
          <w:tcPr>
            <w:tcW w:w="993" w:type="dxa"/>
            <w:vAlign w:val="center"/>
          </w:tcPr>
          <w:p w:rsidR="00D81E67" w:rsidRDefault="00CB215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4 801 646,61</w:t>
            </w:r>
          </w:p>
        </w:tc>
        <w:tc>
          <w:tcPr>
            <w:tcW w:w="992" w:type="dxa"/>
            <w:vAlign w:val="center"/>
          </w:tcPr>
          <w:p w:rsidR="00D81E67" w:rsidRDefault="00CB215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5 745 877,74</w:t>
            </w:r>
          </w:p>
        </w:tc>
        <w:tc>
          <w:tcPr>
            <w:tcW w:w="992" w:type="dxa"/>
            <w:vAlign w:val="center"/>
          </w:tcPr>
          <w:p w:rsidR="00D81E67" w:rsidRDefault="00CB215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4 801 646,61</w:t>
            </w:r>
          </w:p>
        </w:tc>
        <w:tc>
          <w:tcPr>
            <w:tcW w:w="709" w:type="dxa"/>
            <w:vAlign w:val="center"/>
          </w:tcPr>
          <w:p w:rsidR="00D81E67" w:rsidRDefault="00CB215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D81E67" w:rsidRDefault="00CB215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1134" w:type="dxa"/>
            <w:vAlign w:val="center"/>
          </w:tcPr>
          <w:p w:rsidR="00D81E67" w:rsidRDefault="00CB215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-944 231,19</w:t>
            </w:r>
          </w:p>
        </w:tc>
        <w:tc>
          <w:tcPr>
            <w:tcW w:w="850" w:type="dxa"/>
            <w:vAlign w:val="center"/>
          </w:tcPr>
          <w:p w:rsidR="00D81E67" w:rsidRDefault="00CB215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83,57</w:t>
            </w:r>
          </w:p>
        </w:tc>
      </w:tr>
      <w:tr w:rsidR="00D81E67" w:rsidTr="003255F5">
        <w:tc>
          <w:tcPr>
            <w:tcW w:w="2943" w:type="dxa"/>
          </w:tcPr>
          <w:p w:rsidR="00D81E67" w:rsidRPr="009D1E74" w:rsidRDefault="00E02320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9D1E74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vAlign w:val="center"/>
          </w:tcPr>
          <w:p w:rsidR="00D81E67" w:rsidRPr="00E02320" w:rsidRDefault="00CB215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1 497 167,59</w:t>
            </w:r>
          </w:p>
        </w:tc>
        <w:tc>
          <w:tcPr>
            <w:tcW w:w="993" w:type="dxa"/>
            <w:vAlign w:val="center"/>
          </w:tcPr>
          <w:p w:rsidR="00D81E67" w:rsidRPr="00E02320" w:rsidRDefault="00CB215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3 585 980,00</w:t>
            </w:r>
          </w:p>
        </w:tc>
        <w:tc>
          <w:tcPr>
            <w:tcW w:w="992" w:type="dxa"/>
            <w:vAlign w:val="center"/>
          </w:tcPr>
          <w:p w:rsidR="00D81E67" w:rsidRPr="00E02320" w:rsidRDefault="00CB215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1 497 167,59</w:t>
            </w:r>
          </w:p>
        </w:tc>
        <w:tc>
          <w:tcPr>
            <w:tcW w:w="992" w:type="dxa"/>
            <w:vAlign w:val="center"/>
          </w:tcPr>
          <w:p w:rsidR="00D81E67" w:rsidRPr="00E02320" w:rsidRDefault="00251A9B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3 </w:t>
            </w:r>
            <w:r w:rsidR="001A6F64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585 980,00</w:t>
            </w:r>
          </w:p>
        </w:tc>
        <w:tc>
          <w:tcPr>
            <w:tcW w:w="709" w:type="dxa"/>
            <w:vAlign w:val="center"/>
          </w:tcPr>
          <w:p w:rsidR="00D81E67" w:rsidRPr="00E02320" w:rsidRDefault="00E02320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D81E67" w:rsidRPr="00E02320" w:rsidRDefault="001A6F64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1134" w:type="dxa"/>
            <w:vAlign w:val="center"/>
          </w:tcPr>
          <w:p w:rsidR="00D81E67" w:rsidRPr="00E02320" w:rsidRDefault="00CB215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2 088 812,41</w:t>
            </w:r>
          </w:p>
        </w:tc>
        <w:tc>
          <w:tcPr>
            <w:tcW w:w="850" w:type="dxa"/>
            <w:vAlign w:val="center"/>
          </w:tcPr>
          <w:p w:rsidR="00D81E67" w:rsidRPr="00E02320" w:rsidRDefault="00CB215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239,52</w:t>
            </w:r>
          </w:p>
        </w:tc>
      </w:tr>
      <w:tr w:rsidR="00D81E67" w:rsidTr="003255F5">
        <w:tc>
          <w:tcPr>
            <w:tcW w:w="2943" w:type="dxa"/>
          </w:tcPr>
          <w:p w:rsidR="00D81E67" w:rsidRPr="009D1E74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б</w:t>
            </w:r>
            <w:r w:rsidR="00E02320" w:rsidRPr="009D1E74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езвозмездные поступления</w:t>
            </w:r>
          </w:p>
        </w:tc>
        <w:tc>
          <w:tcPr>
            <w:tcW w:w="1134" w:type="dxa"/>
            <w:vAlign w:val="center"/>
          </w:tcPr>
          <w:p w:rsidR="00D81E67" w:rsidRPr="002310BF" w:rsidRDefault="00CB215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27 346 278,00</w:t>
            </w:r>
          </w:p>
        </w:tc>
        <w:tc>
          <w:tcPr>
            <w:tcW w:w="993" w:type="dxa"/>
            <w:vAlign w:val="center"/>
          </w:tcPr>
          <w:p w:rsidR="00D81E67" w:rsidRPr="002310BF" w:rsidRDefault="00CB215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32 248 079,77</w:t>
            </w:r>
          </w:p>
        </w:tc>
        <w:tc>
          <w:tcPr>
            <w:tcW w:w="992" w:type="dxa"/>
            <w:vAlign w:val="center"/>
          </w:tcPr>
          <w:p w:rsidR="00D81E67" w:rsidRPr="002310BF" w:rsidRDefault="00CB215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27 168 490,99</w:t>
            </w:r>
          </w:p>
        </w:tc>
        <w:tc>
          <w:tcPr>
            <w:tcW w:w="992" w:type="dxa"/>
            <w:vAlign w:val="center"/>
          </w:tcPr>
          <w:p w:rsidR="00D81E67" w:rsidRPr="002310BF" w:rsidRDefault="00CB215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32 161 071,04</w:t>
            </w:r>
          </w:p>
        </w:tc>
        <w:tc>
          <w:tcPr>
            <w:tcW w:w="709" w:type="dxa"/>
            <w:vAlign w:val="center"/>
          </w:tcPr>
          <w:p w:rsidR="00D81E67" w:rsidRPr="002310BF" w:rsidRDefault="00CB215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99,35</w:t>
            </w:r>
          </w:p>
        </w:tc>
        <w:tc>
          <w:tcPr>
            <w:tcW w:w="709" w:type="dxa"/>
            <w:vAlign w:val="center"/>
          </w:tcPr>
          <w:p w:rsidR="00D81E67" w:rsidRPr="002310BF" w:rsidRDefault="00CB215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99,73</w:t>
            </w:r>
          </w:p>
        </w:tc>
        <w:tc>
          <w:tcPr>
            <w:tcW w:w="1134" w:type="dxa"/>
            <w:vAlign w:val="center"/>
          </w:tcPr>
          <w:p w:rsidR="00D81E67" w:rsidRPr="002310BF" w:rsidRDefault="00CB215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4 992 580,05</w:t>
            </w:r>
          </w:p>
        </w:tc>
        <w:tc>
          <w:tcPr>
            <w:tcW w:w="850" w:type="dxa"/>
            <w:vAlign w:val="center"/>
          </w:tcPr>
          <w:p w:rsidR="00D81E67" w:rsidRPr="002310BF" w:rsidRDefault="00CB215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118,38</w:t>
            </w:r>
          </w:p>
        </w:tc>
      </w:tr>
      <w:tr w:rsidR="00D81E67" w:rsidTr="003255F5">
        <w:tc>
          <w:tcPr>
            <w:tcW w:w="2943" w:type="dxa"/>
          </w:tcPr>
          <w:p w:rsidR="00D81E67" w:rsidRPr="009D1E74" w:rsidRDefault="00D81E67" w:rsidP="00E02320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9D1E74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ВСЕГО ДОХОДОВ</w:t>
            </w:r>
          </w:p>
        </w:tc>
        <w:tc>
          <w:tcPr>
            <w:tcW w:w="1134" w:type="dxa"/>
            <w:vAlign w:val="center"/>
          </w:tcPr>
          <w:p w:rsidR="00D81E67" w:rsidRPr="002310BF" w:rsidRDefault="00CB215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38 494 778,00</w:t>
            </w:r>
          </w:p>
        </w:tc>
        <w:tc>
          <w:tcPr>
            <w:tcW w:w="993" w:type="dxa"/>
            <w:vAlign w:val="center"/>
          </w:tcPr>
          <w:p w:rsidR="00D81E67" w:rsidRPr="002310BF" w:rsidRDefault="00CB215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43 442 779,77</w:t>
            </w:r>
          </w:p>
        </w:tc>
        <w:tc>
          <w:tcPr>
            <w:tcW w:w="992" w:type="dxa"/>
            <w:vAlign w:val="center"/>
          </w:tcPr>
          <w:p w:rsidR="00D81E67" w:rsidRPr="002310BF" w:rsidRDefault="00CB215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38 706 450,45</w:t>
            </w:r>
          </w:p>
        </w:tc>
        <w:tc>
          <w:tcPr>
            <w:tcW w:w="992" w:type="dxa"/>
            <w:vAlign w:val="center"/>
          </w:tcPr>
          <w:p w:rsidR="00D81E67" w:rsidRPr="002310BF" w:rsidRDefault="00CB215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42 331 529,85</w:t>
            </w:r>
          </w:p>
        </w:tc>
        <w:tc>
          <w:tcPr>
            <w:tcW w:w="709" w:type="dxa"/>
            <w:vAlign w:val="center"/>
          </w:tcPr>
          <w:p w:rsidR="00D81E67" w:rsidRPr="002310BF" w:rsidRDefault="00CB215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100,55</w:t>
            </w:r>
          </w:p>
        </w:tc>
        <w:tc>
          <w:tcPr>
            <w:tcW w:w="709" w:type="dxa"/>
            <w:vAlign w:val="center"/>
          </w:tcPr>
          <w:p w:rsidR="00D81E67" w:rsidRPr="002310BF" w:rsidRDefault="00CB215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97,44</w:t>
            </w:r>
          </w:p>
        </w:tc>
        <w:tc>
          <w:tcPr>
            <w:tcW w:w="1134" w:type="dxa"/>
            <w:vAlign w:val="center"/>
          </w:tcPr>
          <w:p w:rsidR="00D81E67" w:rsidRPr="002310BF" w:rsidRDefault="00CB2156" w:rsidP="00E0232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3 625 079,40</w:t>
            </w:r>
          </w:p>
        </w:tc>
        <w:tc>
          <w:tcPr>
            <w:tcW w:w="850" w:type="dxa"/>
            <w:vAlign w:val="center"/>
          </w:tcPr>
          <w:p w:rsidR="00D81E67" w:rsidRPr="002310BF" w:rsidRDefault="00CB2156" w:rsidP="00E02320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109,37</w:t>
            </w:r>
          </w:p>
        </w:tc>
      </w:tr>
    </w:tbl>
    <w:p w:rsidR="00DE6D1C" w:rsidRDefault="00DE6D1C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p w:rsidR="00FB3C13" w:rsidRPr="00424E91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>А</w:t>
      </w:r>
      <w:r w:rsidR="005C71D5"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>нализ поступления налоговых доходов в бюджет сельского поселения «</w:t>
      </w:r>
      <w:r w:rsidR="002310BF">
        <w:rPr>
          <w:rFonts w:ascii="Times New Roman" w:eastAsia="Times New Roman" w:hAnsi="Times New Roman" w:cs="Times New Roman"/>
          <w:b/>
          <w:u w:val="single"/>
          <w:lang w:eastAsia="ru-RU"/>
        </w:rPr>
        <w:t>Визинга</w:t>
      </w:r>
      <w:r w:rsidR="005C71D5"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>»</w:t>
      </w:r>
    </w:p>
    <w:p w:rsidR="005C71D5" w:rsidRPr="00424E91" w:rsidRDefault="00852052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за </w:t>
      </w:r>
      <w:r w:rsidR="00424E91">
        <w:rPr>
          <w:rFonts w:ascii="Times New Roman" w:eastAsia="Times New Roman" w:hAnsi="Times New Roman" w:cs="Times New Roman"/>
          <w:b/>
          <w:u w:val="single"/>
          <w:lang w:eastAsia="ru-RU"/>
        </w:rPr>
        <w:t>202</w:t>
      </w:r>
      <w:r w:rsidR="00630DC2">
        <w:rPr>
          <w:rFonts w:ascii="Times New Roman" w:eastAsia="Times New Roman" w:hAnsi="Times New Roman" w:cs="Times New Roman"/>
          <w:b/>
          <w:u w:val="single"/>
          <w:lang w:eastAsia="ru-RU"/>
        </w:rPr>
        <w:t>4</w:t>
      </w:r>
      <w:r w:rsidR="00A958DD"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год и в сравнении с аналогичным периодом 202</w:t>
      </w:r>
      <w:r w:rsidR="00630DC2">
        <w:rPr>
          <w:rFonts w:ascii="Times New Roman" w:eastAsia="Times New Roman" w:hAnsi="Times New Roman" w:cs="Times New Roman"/>
          <w:b/>
          <w:u w:val="single"/>
          <w:lang w:eastAsia="ru-RU"/>
        </w:rPr>
        <w:t>3</w:t>
      </w:r>
      <w:r w:rsidR="00A958DD"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года</w:t>
      </w:r>
      <w:r w:rsidR="001421D9"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>.</w:t>
      </w:r>
    </w:p>
    <w:p w:rsidR="001421D9" w:rsidRPr="00B107A6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772E4F" w:rsidRDefault="00772E4F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Поступления налоговых доходов в бюджет сельского поселения «</w:t>
      </w:r>
      <w:r w:rsidR="002310BF">
        <w:rPr>
          <w:rFonts w:ascii="Times New Roman" w:eastAsia="Times New Roman" w:hAnsi="Times New Roman" w:cs="Times New Roman"/>
          <w:lang w:eastAsia="ru-RU"/>
        </w:rPr>
        <w:t>Визинга</w:t>
      </w:r>
      <w:r>
        <w:rPr>
          <w:rFonts w:ascii="Times New Roman" w:eastAsia="Times New Roman" w:hAnsi="Times New Roman" w:cs="Times New Roman"/>
          <w:lang w:eastAsia="ru-RU"/>
        </w:rPr>
        <w:t xml:space="preserve">» за </w:t>
      </w:r>
      <w:r w:rsidR="00B4566E">
        <w:rPr>
          <w:rFonts w:ascii="Times New Roman" w:eastAsia="Times New Roman" w:hAnsi="Times New Roman" w:cs="Times New Roman"/>
          <w:lang w:eastAsia="ru-RU"/>
        </w:rPr>
        <w:t>202</w:t>
      </w:r>
      <w:r w:rsidR="00630DC2">
        <w:rPr>
          <w:rFonts w:ascii="Times New Roman" w:eastAsia="Times New Roman" w:hAnsi="Times New Roman" w:cs="Times New Roman"/>
          <w:lang w:eastAsia="ru-RU"/>
        </w:rPr>
        <w:t>4</w:t>
      </w:r>
      <w:r>
        <w:rPr>
          <w:rFonts w:ascii="Times New Roman" w:eastAsia="Times New Roman" w:hAnsi="Times New Roman" w:cs="Times New Roman"/>
          <w:lang w:eastAsia="ru-RU"/>
        </w:rPr>
        <w:t xml:space="preserve"> год составили </w:t>
      </w:r>
      <w:r w:rsidR="00CB2156">
        <w:rPr>
          <w:rFonts w:ascii="Times New Roman" w:eastAsia="Times New Roman" w:hAnsi="Times New Roman" w:cs="Times New Roman"/>
          <w:lang w:eastAsia="ru-RU"/>
        </w:rPr>
        <w:t xml:space="preserve">7 485 439,82 </w:t>
      </w:r>
      <w:r>
        <w:rPr>
          <w:rFonts w:ascii="Times New Roman" w:eastAsia="Times New Roman" w:hAnsi="Times New Roman" w:cs="Times New Roman"/>
          <w:lang w:eastAsia="ru-RU"/>
        </w:rPr>
        <w:t>рубл</w:t>
      </w:r>
      <w:r w:rsidR="00251A9B">
        <w:rPr>
          <w:rFonts w:ascii="Times New Roman" w:eastAsia="Times New Roman" w:hAnsi="Times New Roman" w:cs="Times New Roman"/>
          <w:lang w:eastAsia="ru-RU"/>
        </w:rPr>
        <w:t>ей</w:t>
      </w:r>
      <w:r w:rsidR="00362023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CB2156">
        <w:rPr>
          <w:rFonts w:ascii="Times New Roman" w:eastAsia="Times New Roman" w:hAnsi="Times New Roman" w:cs="Times New Roman"/>
          <w:lang w:eastAsia="ru-RU"/>
        </w:rPr>
        <w:t>87,57</w:t>
      </w:r>
      <w:r w:rsidR="00362023">
        <w:rPr>
          <w:rFonts w:ascii="Times New Roman" w:eastAsia="Times New Roman" w:hAnsi="Times New Roman" w:cs="Times New Roman"/>
          <w:lang w:eastAsia="ru-RU"/>
        </w:rPr>
        <w:t>% к годовым бюджетным назначениям.</w:t>
      </w:r>
    </w:p>
    <w:p w:rsidR="00362023" w:rsidRPr="00362023" w:rsidRDefault="00362023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Если рассматривать динамику налоговых поступлений в бюджет поселения </w:t>
      </w:r>
      <w:r w:rsidR="00251A9B">
        <w:rPr>
          <w:rFonts w:ascii="Times New Roman" w:eastAsia="Times New Roman" w:hAnsi="Times New Roman" w:cs="Times New Roman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lang w:eastAsia="ru-RU"/>
        </w:rPr>
        <w:t xml:space="preserve">2024 год, то наблюдается </w:t>
      </w:r>
      <w:r w:rsidR="002310BF">
        <w:rPr>
          <w:rFonts w:ascii="Times New Roman" w:eastAsia="Times New Roman" w:hAnsi="Times New Roman" w:cs="Times New Roman"/>
          <w:lang w:eastAsia="ru-RU"/>
        </w:rPr>
        <w:t>снижение</w:t>
      </w:r>
      <w:r>
        <w:rPr>
          <w:rFonts w:ascii="Times New Roman" w:eastAsia="Times New Roman" w:hAnsi="Times New Roman" w:cs="Times New Roman"/>
          <w:lang w:eastAsia="ru-RU"/>
        </w:rPr>
        <w:t xml:space="preserve"> темпа роста поступлений в сравнении с 2023 годом на </w:t>
      </w:r>
      <w:r w:rsidR="00CB2156">
        <w:rPr>
          <w:rFonts w:ascii="Times New Roman" w:eastAsia="Times New Roman" w:hAnsi="Times New Roman" w:cs="Times New Roman"/>
          <w:lang w:eastAsia="ru-RU"/>
        </w:rPr>
        <w:t>959 896,74 рублей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2310BF" w:rsidRDefault="001421D9" w:rsidP="00B4566E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Основным составляющим налоговых доходов бюджета сельского поселения «</w:t>
      </w:r>
      <w:r w:rsidR="002310BF">
        <w:rPr>
          <w:rFonts w:ascii="Times New Roman" w:eastAsia="Times New Roman" w:hAnsi="Times New Roman" w:cs="Times New Roman"/>
          <w:lang w:eastAsia="ru-RU"/>
        </w:rPr>
        <w:t>Визинга</w:t>
      </w:r>
      <w:r w:rsidRPr="00B107A6">
        <w:rPr>
          <w:rFonts w:ascii="Times New Roman" w:eastAsia="Times New Roman" w:hAnsi="Times New Roman" w:cs="Times New Roman"/>
          <w:lang w:eastAsia="ru-RU"/>
        </w:rPr>
        <w:t>» является налог</w:t>
      </w:r>
      <w:r w:rsidR="00362023">
        <w:rPr>
          <w:rFonts w:ascii="Times New Roman" w:eastAsia="Times New Roman" w:hAnsi="Times New Roman" w:cs="Times New Roman"/>
          <w:lang w:eastAsia="ru-RU"/>
        </w:rPr>
        <w:t xml:space="preserve"> на доходы физических лиц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>, который получен в сумме</w:t>
      </w:r>
      <w:r w:rsidR="001A6F64">
        <w:rPr>
          <w:rFonts w:ascii="Times New Roman" w:eastAsia="Times New Roman" w:hAnsi="Times New Roman" w:cs="Times New Roman"/>
          <w:lang w:eastAsia="ru-RU"/>
        </w:rPr>
        <w:t xml:space="preserve"> </w:t>
      </w:r>
      <w:r w:rsidR="00CB2156">
        <w:rPr>
          <w:rFonts w:ascii="Times New Roman" w:eastAsia="Times New Roman" w:hAnsi="Times New Roman" w:cs="Times New Roman"/>
          <w:lang w:eastAsia="ru-RU"/>
        </w:rPr>
        <w:t>4 506 838,44</w:t>
      </w:r>
      <w:r w:rsidR="00E24E45">
        <w:rPr>
          <w:rFonts w:ascii="Times New Roman" w:eastAsia="Times New Roman" w:hAnsi="Times New Roman" w:cs="Times New Roman"/>
          <w:lang w:eastAsia="ru-RU"/>
        </w:rPr>
        <w:t xml:space="preserve"> 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CB2156">
        <w:rPr>
          <w:rFonts w:ascii="Times New Roman" w:eastAsia="Times New Roman" w:hAnsi="Times New Roman" w:cs="Times New Roman"/>
          <w:lang w:eastAsia="ru-RU"/>
        </w:rPr>
        <w:t>ей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CB2156">
        <w:rPr>
          <w:rFonts w:ascii="Times New Roman" w:eastAsia="Times New Roman" w:hAnsi="Times New Roman" w:cs="Times New Roman"/>
          <w:lang w:eastAsia="ru-RU"/>
        </w:rPr>
        <w:t>102,59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>% годового плана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. 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>По сравнению с аналогичным периодом 202</w:t>
      </w:r>
      <w:r w:rsidR="00362023">
        <w:rPr>
          <w:rFonts w:ascii="Times New Roman" w:eastAsia="Times New Roman" w:hAnsi="Times New Roman" w:cs="Times New Roman"/>
          <w:lang w:eastAsia="ru-RU"/>
        </w:rPr>
        <w:t>3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 xml:space="preserve"> года наблюдается </w:t>
      </w:r>
      <w:r w:rsidR="00B4566E">
        <w:rPr>
          <w:rFonts w:ascii="Times New Roman" w:eastAsia="Times New Roman" w:hAnsi="Times New Roman" w:cs="Times New Roman"/>
          <w:lang w:eastAsia="ru-RU"/>
        </w:rPr>
        <w:t>рост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 xml:space="preserve"> поступления по налогу на </w:t>
      </w:r>
      <w:r w:rsidR="00CB2156">
        <w:rPr>
          <w:rFonts w:ascii="Times New Roman" w:eastAsia="Times New Roman" w:hAnsi="Times New Roman" w:cs="Times New Roman"/>
          <w:lang w:eastAsia="ru-RU"/>
        </w:rPr>
        <w:t>75</w:t>
      </w:r>
      <w:r w:rsidR="00E24E45">
        <w:rPr>
          <w:rFonts w:ascii="Times New Roman" w:eastAsia="Times New Roman" w:hAnsi="Times New Roman" w:cs="Times New Roman"/>
          <w:lang w:eastAsia="ru-RU"/>
        </w:rPr>
        <w:t>5</w:t>
      </w:r>
      <w:r w:rsidR="00CB2156">
        <w:rPr>
          <w:rFonts w:ascii="Times New Roman" w:eastAsia="Times New Roman" w:hAnsi="Times New Roman" w:cs="Times New Roman"/>
          <w:lang w:eastAsia="ru-RU"/>
        </w:rPr>
        <w:t> 504,42 р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>убл</w:t>
      </w:r>
      <w:r w:rsidR="001A6F64">
        <w:rPr>
          <w:rFonts w:ascii="Times New Roman" w:eastAsia="Times New Roman" w:hAnsi="Times New Roman" w:cs="Times New Roman"/>
          <w:lang w:eastAsia="ru-RU"/>
        </w:rPr>
        <w:t>я</w:t>
      </w:r>
      <w:r w:rsidR="004B4EFD" w:rsidRPr="00B107A6">
        <w:rPr>
          <w:rFonts w:ascii="Times New Roman" w:eastAsia="Times New Roman" w:hAnsi="Times New Roman" w:cs="Times New Roman"/>
          <w:lang w:eastAsia="ru-RU"/>
        </w:rPr>
        <w:t>.</w:t>
      </w:r>
      <w:r w:rsidR="00B4566E" w:rsidRPr="00B45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566E" w:rsidRPr="00B4566E">
        <w:rPr>
          <w:rFonts w:ascii="Times New Roman" w:eastAsia="Times New Roman" w:hAnsi="Times New Roman" w:cs="Times New Roman"/>
          <w:lang w:eastAsia="ru-RU"/>
        </w:rPr>
        <w:t xml:space="preserve">Увеличение произошло за счет </w:t>
      </w:r>
      <w:r w:rsidR="00B4566E">
        <w:rPr>
          <w:rFonts w:ascii="Times New Roman" w:eastAsia="Times New Roman" w:hAnsi="Times New Roman" w:cs="Times New Roman"/>
          <w:lang w:eastAsia="ru-RU"/>
        </w:rPr>
        <w:t xml:space="preserve">изменения минимального </w:t>
      </w:r>
      <w:proofErr w:type="gramStart"/>
      <w:r w:rsidR="00B4566E">
        <w:rPr>
          <w:rFonts w:ascii="Times New Roman" w:eastAsia="Times New Roman" w:hAnsi="Times New Roman" w:cs="Times New Roman"/>
          <w:lang w:eastAsia="ru-RU"/>
        </w:rPr>
        <w:t>размера оплаты труда</w:t>
      </w:r>
      <w:proofErr w:type="gramEnd"/>
      <w:r w:rsidR="00B4566E">
        <w:rPr>
          <w:rFonts w:ascii="Times New Roman" w:eastAsia="Times New Roman" w:hAnsi="Times New Roman" w:cs="Times New Roman"/>
          <w:lang w:eastAsia="ru-RU"/>
        </w:rPr>
        <w:t xml:space="preserve"> и </w:t>
      </w:r>
      <w:r w:rsidR="00B4566E" w:rsidRPr="00B4566E">
        <w:rPr>
          <w:rFonts w:ascii="Times New Roman" w:eastAsia="Times New Roman" w:hAnsi="Times New Roman" w:cs="Times New Roman"/>
          <w:lang w:eastAsia="ru-RU"/>
        </w:rPr>
        <w:t>индексации заработной платы в 202</w:t>
      </w:r>
      <w:r w:rsidR="00362023">
        <w:rPr>
          <w:rFonts w:ascii="Times New Roman" w:eastAsia="Times New Roman" w:hAnsi="Times New Roman" w:cs="Times New Roman"/>
          <w:lang w:eastAsia="ru-RU"/>
        </w:rPr>
        <w:t>4</w:t>
      </w:r>
      <w:r w:rsidR="00B4566E" w:rsidRPr="00B4566E">
        <w:rPr>
          <w:rFonts w:ascii="Times New Roman" w:eastAsia="Times New Roman" w:hAnsi="Times New Roman" w:cs="Times New Roman"/>
          <w:lang w:eastAsia="ru-RU"/>
        </w:rPr>
        <w:t xml:space="preserve"> году.</w:t>
      </w:r>
    </w:p>
    <w:p w:rsidR="001A6F64" w:rsidRDefault="001A6F64" w:rsidP="00B4566E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A6F64">
        <w:rPr>
          <w:rFonts w:ascii="Times New Roman" w:eastAsia="Times New Roman" w:hAnsi="Times New Roman" w:cs="Times New Roman"/>
          <w:lang w:eastAsia="ru-RU"/>
        </w:rPr>
        <w:t xml:space="preserve">Единый сельскохозяйственный налог – поступление </w:t>
      </w:r>
      <w:r w:rsidR="002856D9">
        <w:rPr>
          <w:rFonts w:ascii="Times New Roman" w:eastAsia="Times New Roman" w:hAnsi="Times New Roman" w:cs="Times New Roman"/>
          <w:lang w:eastAsia="ru-RU"/>
        </w:rPr>
        <w:t xml:space="preserve">в отчетном периоде </w:t>
      </w:r>
      <w:r w:rsidR="00CB2156">
        <w:rPr>
          <w:rFonts w:ascii="Times New Roman" w:eastAsia="Times New Roman" w:hAnsi="Times New Roman" w:cs="Times New Roman"/>
          <w:lang w:eastAsia="ru-RU"/>
        </w:rPr>
        <w:t>4 460,40</w:t>
      </w:r>
      <w:r w:rsidRPr="001A6F64">
        <w:rPr>
          <w:rFonts w:ascii="Times New Roman" w:eastAsia="Times New Roman" w:hAnsi="Times New Roman" w:cs="Times New Roman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lang w:eastAsia="ru-RU"/>
        </w:rPr>
        <w:t>ей</w:t>
      </w:r>
      <w:r w:rsidRPr="001A6F64">
        <w:rPr>
          <w:rFonts w:ascii="Times New Roman" w:eastAsia="Times New Roman" w:hAnsi="Times New Roman" w:cs="Times New Roman"/>
          <w:lang w:eastAsia="ru-RU"/>
        </w:rPr>
        <w:t>. Данный налог уплачивается налогоплательщиками, исходя из фактического поступления дохода в отчетном периоде. Поэтому он является плавающим, и точно спрогнозировать поступление налога не представляется возможным. По сравнению с аналогичным периодом 202</w:t>
      </w:r>
      <w:r w:rsidR="002856D9">
        <w:rPr>
          <w:rFonts w:ascii="Times New Roman" w:eastAsia="Times New Roman" w:hAnsi="Times New Roman" w:cs="Times New Roman"/>
          <w:lang w:eastAsia="ru-RU"/>
        </w:rPr>
        <w:t>3</w:t>
      </w:r>
      <w:r w:rsidRPr="001A6F64">
        <w:rPr>
          <w:rFonts w:ascii="Times New Roman" w:eastAsia="Times New Roman" w:hAnsi="Times New Roman" w:cs="Times New Roman"/>
          <w:lang w:eastAsia="ru-RU"/>
        </w:rPr>
        <w:t xml:space="preserve"> года наблюдается рост поступления по налогу на </w:t>
      </w:r>
      <w:r w:rsidR="00CB2156">
        <w:rPr>
          <w:rFonts w:ascii="Times New Roman" w:eastAsia="Times New Roman" w:hAnsi="Times New Roman" w:cs="Times New Roman"/>
          <w:lang w:eastAsia="ru-RU"/>
        </w:rPr>
        <w:t>885,30</w:t>
      </w:r>
      <w:r w:rsidRPr="001A6F64"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2856D9">
        <w:rPr>
          <w:rFonts w:ascii="Times New Roman" w:eastAsia="Times New Roman" w:hAnsi="Times New Roman" w:cs="Times New Roman"/>
          <w:lang w:eastAsia="ru-RU"/>
        </w:rPr>
        <w:t>ей</w:t>
      </w:r>
      <w:r w:rsidRPr="001A6F64">
        <w:rPr>
          <w:rFonts w:ascii="Times New Roman" w:eastAsia="Times New Roman" w:hAnsi="Times New Roman" w:cs="Times New Roman"/>
          <w:lang w:eastAsia="ru-RU"/>
        </w:rPr>
        <w:t>.</w:t>
      </w:r>
    </w:p>
    <w:p w:rsidR="0065296D" w:rsidRPr="00C27015" w:rsidRDefault="0065296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Налог на имущество физических лиц – поступление </w:t>
      </w:r>
      <w:r w:rsidR="002856D9">
        <w:rPr>
          <w:rFonts w:ascii="Times New Roman" w:eastAsia="Times New Roman" w:hAnsi="Times New Roman" w:cs="Times New Roman"/>
          <w:lang w:eastAsia="ru-RU"/>
        </w:rPr>
        <w:t xml:space="preserve">в отчетном периоде </w:t>
      </w:r>
      <w:r w:rsidR="005B521B">
        <w:rPr>
          <w:rFonts w:ascii="Times New Roman" w:eastAsia="Times New Roman" w:hAnsi="Times New Roman" w:cs="Times New Roman"/>
          <w:lang w:eastAsia="ru-RU"/>
        </w:rPr>
        <w:t>2 661 679,31</w:t>
      </w:r>
      <w:r w:rsidR="00C8260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E24E45">
        <w:rPr>
          <w:rFonts w:ascii="Times New Roman" w:eastAsia="Times New Roman" w:hAnsi="Times New Roman" w:cs="Times New Roman"/>
          <w:lang w:eastAsia="ru-RU"/>
        </w:rPr>
        <w:t>ей</w:t>
      </w:r>
      <w:r w:rsidR="0094596A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5B521B">
        <w:rPr>
          <w:rFonts w:ascii="Times New Roman" w:eastAsia="Times New Roman" w:hAnsi="Times New Roman" w:cs="Times New Roman"/>
          <w:lang w:eastAsia="ru-RU"/>
        </w:rPr>
        <w:t>95,81</w:t>
      </w:r>
      <w:r w:rsidR="0094596A">
        <w:rPr>
          <w:rFonts w:ascii="Times New Roman" w:eastAsia="Times New Roman" w:hAnsi="Times New Roman" w:cs="Times New Roman"/>
          <w:lang w:eastAsia="ru-RU"/>
        </w:rPr>
        <w:t>% годового плана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. Срок уплаты налога </w:t>
      </w:r>
      <w:r w:rsidR="00772E4F">
        <w:rPr>
          <w:rFonts w:ascii="Times New Roman" w:eastAsia="Times New Roman" w:hAnsi="Times New Roman" w:cs="Times New Roman"/>
          <w:lang w:eastAsia="ru-RU"/>
        </w:rPr>
        <w:t xml:space="preserve">установлен </w:t>
      </w:r>
      <w:r w:rsidRPr="00B107A6">
        <w:rPr>
          <w:rFonts w:ascii="Times New Roman" w:eastAsia="Times New Roman" w:hAnsi="Times New Roman" w:cs="Times New Roman"/>
          <w:lang w:eastAsia="ru-RU"/>
        </w:rPr>
        <w:t>до 01.12.202</w:t>
      </w:r>
      <w:r w:rsidR="0094596A">
        <w:rPr>
          <w:rFonts w:ascii="Times New Roman" w:eastAsia="Times New Roman" w:hAnsi="Times New Roman" w:cs="Times New Roman"/>
          <w:lang w:eastAsia="ru-RU"/>
        </w:rPr>
        <w:t>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года.</w:t>
      </w:r>
      <w:r w:rsidR="00772E4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A958DD" w:rsidRPr="00B107A6">
        <w:rPr>
          <w:rFonts w:ascii="Times New Roman" w:eastAsia="Times New Roman" w:hAnsi="Times New Roman" w:cs="Times New Roman"/>
          <w:lang w:eastAsia="ru-RU"/>
        </w:rPr>
        <w:t xml:space="preserve">По сравнению с аналогичным </w:t>
      </w:r>
      <w:r w:rsidR="00A958DD" w:rsidRPr="00C27015">
        <w:rPr>
          <w:rFonts w:ascii="Times New Roman" w:eastAsia="Times New Roman" w:hAnsi="Times New Roman" w:cs="Times New Roman"/>
          <w:lang w:eastAsia="ru-RU"/>
        </w:rPr>
        <w:t>периодом 202</w:t>
      </w:r>
      <w:r w:rsidR="0094596A">
        <w:rPr>
          <w:rFonts w:ascii="Times New Roman" w:eastAsia="Times New Roman" w:hAnsi="Times New Roman" w:cs="Times New Roman"/>
          <w:lang w:eastAsia="ru-RU"/>
        </w:rPr>
        <w:t>3</w:t>
      </w:r>
      <w:r w:rsidR="00A958DD" w:rsidRPr="00C27015">
        <w:rPr>
          <w:rFonts w:ascii="Times New Roman" w:eastAsia="Times New Roman" w:hAnsi="Times New Roman" w:cs="Times New Roman"/>
          <w:lang w:eastAsia="ru-RU"/>
        </w:rPr>
        <w:t xml:space="preserve"> года наблюдается </w:t>
      </w:r>
      <w:r w:rsidR="0094596A">
        <w:rPr>
          <w:rFonts w:ascii="Times New Roman" w:eastAsia="Times New Roman" w:hAnsi="Times New Roman" w:cs="Times New Roman"/>
          <w:lang w:eastAsia="ru-RU"/>
        </w:rPr>
        <w:t>рост</w:t>
      </w:r>
      <w:r w:rsidR="00F450C5">
        <w:rPr>
          <w:rFonts w:ascii="Times New Roman" w:eastAsia="Times New Roman" w:hAnsi="Times New Roman" w:cs="Times New Roman"/>
          <w:lang w:eastAsia="ru-RU"/>
        </w:rPr>
        <w:t xml:space="preserve"> </w:t>
      </w:r>
      <w:r w:rsidR="00A958DD" w:rsidRPr="00C27015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5B521B">
        <w:rPr>
          <w:rFonts w:ascii="Times New Roman" w:eastAsia="Times New Roman" w:hAnsi="Times New Roman" w:cs="Times New Roman"/>
          <w:lang w:eastAsia="ru-RU"/>
        </w:rPr>
        <w:t>384 342,35</w:t>
      </w:r>
      <w:r w:rsidR="00BD1B7D">
        <w:rPr>
          <w:rFonts w:ascii="Times New Roman" w:eastAsia="Times New Roman" w:hAnsi="Times New Roman" w:cs="Times New Roman"/>
          <w:lang w:eastAsia="ru-RU"/>
        </w:rPr>
        <w:t xml:space="preserve"> </w:t>
      </w:r>
      <w:r w:rsidR="00A958DD" w:rsidRPr="00C27015">
        <w:rPr>
          <w:rFonts w:ascii="Times New Roman" w:eastAsia="Times New Roman" w:hAnsi="Times New Roman" w:cs="Times New Roman"/>
          <w:lang w:eastAsia="ru-RU"/>
        </w:rPr>
        <w:t>рубл</w:t>
      </w:r>
      <w:r w:rsidR="00E24E45">
        <w:rPr>
          <w:rFonts w:ascii="Times New Roman" w:eastAsia="Times New Roman" w:hAnsi="Times New Roman" w:cs="Times New Roman"/>
          <w:lang w:eastAsia="ru-RU"/>
        </w:rPr>
        <w:t>я</w:t>
      </w:r>
      <w:r w:rsidR="00920EAA" w:rsidRPr="00C27015">
        <w:rPr>
          <w:rFonts w:ascii="Times New Roman" w:eastAsia="Times New Roman" w:hAnsi="Times New Roman" w:cs="Times New Roman"/>
          <w:lang w:eastAsia="ru-RU"/>
        </w:rPr>
        <w:t xml:space="preserve">, что связано с </w:t>
      </w:r>
      <w:r w:rsidR="00F450C5">
        <w:rPr>
          <w:rFonts w:ascii="Times New Roman" w:eastAsia="Times New Roman" w:hAnsi="Times New Roman" w:cs="Times New Roman"/>
          <w:lang w:eastAsia="ru-RU"/>
        </w:rPr>
        <w:t xml:space="preserve">возвратом </w:t>
      </w:r>
      <w:r w:rsidR="00F450C5" w:rsidRPr="00C27015">
        <w:rPr>
          <w:rFonts w:ascii="Times New Roman" w:eastAsia="Times New Roman" w:hAnsi="Times New Roman" w:cs="Times New Roman"/>
          <w:lang w:eastAsia="ru-RU"/>
        </w:rPr>
        <w:t xml:space="preserve"> </w:t>
      </w:r>
      <w:r w:rsidR="00F450C5">
        <w:rPr>
          <w:rFonts w:ascii="Times New Roman" w:eastAsia="Times New Roman" w:hAnsi="Times New Roman" w:cs="Times New Roman"/>
          <w:lang w:eastAsia="ru-RU"/>
        </w:rPr>
        <w:t>переплаты по налогу на имущество</w:t>
      </w:r>
      <w:r w:rsidR="00F450C5" w:rsidRPr="00C27015">
        <w:rPr>
          <w:rFonts w:ascii="Times New Roman" w:eastAsia="Times New Roman" w:hAnsi="Times New Roman" w:cs="Times New Roman"/>
          <w:lang w:eastAsia="ru-RU"/>
        </w:rPr>
        <w:t xml:space="preserve"> </w:t>
      </w:r>
      <w:r w:rsidR="00F450C5">
        <w:rPr>
          <w:rFonts w:ascii="Times New Roman" w:eastAsia="Times New Roman" w:hAnsi="Times New Roman" w:cs="Times New Roman"/>
          <w:lang w:eastAsia="ru-RU"/>
        </w:rPr>
        <w:t>налоговыми органами физическим лицам</w:t>
      </w:r>
      <w:r w:rsidR="0094596A">
        <w:rPr>
          <w:rFonts w:ascii="Times New Roman" w:eastAsia="Times New Roman" w:hAnsi="Times New Roman" w:cs="Times New Roman"/>
          <w:lang w:eastAsia="ru-RU"/>
        </w:rPr>
        <w:t xml:space="preserve"> в 2023 году</w:t>
      </w:r>
      <w:r w:rsidR="005B521B">
        <w:rPr>
          <w:rFonts w:ascii="Times New Roman" w:eastAsia="Times New Roman" w:hAnsi="Times New Roman" w:cs="Times New Roman"/>
          <w:lang w:eastAsia="ru-RU"/>
        </w:rPr>
        <w:t xml:space="preserve">, ростом количества налогоплательщиков </w:t>
      </w:r>
      <w:r w:rsidR="005B521B" w:rsidRPr="005B521B">
        <w:rPr>
          <w:rFonts w:ascii="Times New Roman" w:eastAsia="Times New Roman" w:hAnsi="Times New Roman" w:cs="Times New Roman"/>
          <w:lang w:eastAsia="ru-RU"/>
        </w:rPr>
        <w:t>которым исчислен налог к уплате</w:t>
      </w:r>
      <w:r w:rsidR="005B521B">
        <w:rPr>
          <w:rFonts w:ascii="Times New Roman" w:eastAsia="Times New Roman" w:hAnsi="Times New Roman" w:cs="Times New Roman"/>
          <w:lang w:eastAsia="ru-RU"/>
        </w:rPr>
        <w:t xml:space="preserve"> и увеличением кадастровой стоимости </w:t>
      </w:r>
      <w:r w:rsidR="005B521B" w:rsidRPr="005B521B">
        <w:rPr>
          <w:rFonts w:ascii="Times New Roman" w:eastAsia="Times New Roman" w:hAnsi="Times New Roman" w:cs="Times New Roman"/>
          <w:lang w:eastAsia="ru-RU"/>
        </w:rPr>
        <w:t>строений, помещений и сооружений, по которым предъявлен налог к упл</w:t>
      </w:r>
      <w:r w:rsidR="005B521B">
        <w:rPr>
          <w:rFonts w:ascii="Times New Roman" w:eastAsia="Times New Roman" w:hAnsi="Times New Roman" w:cs="Times New Roman"/>
          <w:lang w:eastAsia="ru-RU"/>
        </w:rPr>
        <w:t>ате, с учетом налоговых вычетов</w:t>
      </w:r>
      <w:r w:rsidR="00BB1C01" w:rsidRPr="00C27015">
        <w:rPr>
          <w:rFonts w:ascii="Times New Roman" w:eastAsia="Times New Roman" w:hAnsi="Times New Roman" w:cs="Times New Roman"/>
          <w:lang w:eastAsia="ru-RU"/>
        </w:rPr>
        <w:t>.</w:t>
      </w:r>
      <w:proofErr w:type="gramEnd"/>
    </w:p>
    <w:p w:rsidR="00913E80" w:rsidRPr="00F450C5" w:rsidRDefault="0065296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color w:val="FF0000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Земельный налог с организаций – поступление </w:t>
      </w:r>
      <w:r w:rsidR="00BD1B7D">
        <w:rPr>
          <w:rFonts w:ascii="Times New Roman" w:eastAsia="Times New Roman" w:hAnsi="Times New Roman" w:cs="Times New Roman"/>
          <w:lang w:eastAsia="ru-RU"/>
        </w:rPr>
        <w:t>в отчетном периоде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2310BF">
        <w:rPr>
          <w:rFonts w:ascii="Times New Roman" w:eastAsia="Times New Roman" w:hAnsi="Times New Roman" w:cs="Times New Roman"/>
          <w:lang w:eastAsia="ru-RU"/>
        </w:rPr>
        <w:t>(-</w:t>
      </w:r>
      <w:r w:rsidR="005B521B">
        <w:rPr>
          <w:rFonts w:ascii="Times New Roman" w:eastAsia="Times New Roman" w:hAnsi="Times New Roman" w:cs="Times New Roman"/>
          <w:lang w:eastAsia="ru-RU"/>
        </w:rPr>
        <w:t>216 728,99</w:t>
      </w:r>
      <w:r w:rsidR="002310BF">
        <w:rPr>
          <w:rFonts w:ascii="Times New Roman" w:eastAsia="Times New Roman" w:hAnsi="Times New Roman" w:cs="Times New Roman"/>
          <w:lang w:eastAsia="ru-RU"/>
        </w:rPr>
        <w:t>)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2310BF">
        <w:rPr>
          <w:rFonts w:ascii="Times New Roman" w:eastAsia="Times New Roman" w:hAnsi="Times New Roman" w:cs="Times New Roman"/>
          <w:lang w:eastAsia="ru-RU"/>
        </w:rPr>
        <w:t>ей</w:t>
      </w:r>
      <w:r w:rsidRPr="00B107A6">
        <w:rPr>
          <w:rFonts w:ascii="Times New Roman" w:eastAsia="Times New Roman" w:hAnsi="Times New Roman" w:cs="Times New Roman"/>
          <w:lang w:eastAsia="ru-RU"/>
        </w:rPr>
        <w:t>.</w:t>
      </w:r>
      <w:r w:rsidR="005547EA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FB3C13" w:rsidRPr="00B107A6">
        <w:rPr>
          <w:rFonts w:ascii="Times New Roman" w:eastAsia="Times New Roman" w:hAnsi="Times New Roman" w:cs="Times New Roman"/>
          <w:lang w:eastAsia="ru-RU"/>
        </w:rPr>
        <w:t>По сравнению с аналогичным периодом 202</w:t>
      </w:r>
      <w:r w:rsidR="0094596A">
        <w:rPr>
          <w:rFonts w:ascii="Times New Roman" w:eastAsia="Times New Roman" w:hAnsi="Times New Roman" w:cs="Times New Roman"/>
          <w:lang w:eastAsia="ru-RU"/>
        </w:rPr>
        <w:t>3</w:t>
      </w:r>
      <w:r w:rsidR="00FB3C13" w:rsidRPr="00B107A6">
        <w:rPr>
          <w:rFonts w:ascii="Times New Roman" w:eastAsia="Times New Roman" w:hAnsi="Times New Roman" w:cs="Times New Roman"/>
          <w:lang w:eastAsia="ru-RU"/>
        </w:rPr>
        <w:t xml:space="preserve"> года наблюдается </w:t>
      </w:r>
      <w:r w:rsidR="002310BF">
        <w:rPr>
          <w:rFonts w:ascii="Times New Roman" w:eastAsia="Times New Roman" w:hAnsi="Times New Roman" w:cs="Times New Roman"/>
          <w:lang w:eastAsia="ru-RU"/>
        </w:rPr>
        <w:t>снижение</w:t>
      </w:r>
      <w:r w:rsidR="00FB3C13" w:rsidRPr="00B107A6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BD1B7D">
        <w:rPr>
          <w:rFonts w:ascii="Times New Roman" w:eastAsia="Times New Roman" w:hAnsi="Times New Roman" w:cs="Times New Roman"/>
          <w:lang w:eastAsia="ru-RU"/>
        </w:rPr>
        <w:t>1</w:t>
      </w:r>
      <w:r w:rsidR="005B521B">
        <w:rPr>
          <w:rFonts w:ascii="Times New Roman" w:eastAsia="Times New Roman" w:hAnsi="Times New Roman" w:cs="Times New Roman"/>
          <w:lang w:eastAsia="ru-RU"/>
        </w:rPr>
        <w:t xml:space="preserve"> 861 762,22 </w:t>
      </w:r>
      <w:r w:rsidR="00FB3C13"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5B521B">
        <w:rPr>
          <w:rFonts w:ascii="Times New Roman" w:eastAsia="Times New Roman" w:hAnsi="Times New Roman" w:cs="Times New Roman"/>
          <w:lang w:eastAsia="ru-RU"/>
        </w:rPr>
        <w:t>я</w:t>
      </w:r>
      <w:r w:rsidR="002310BF">
        <w:rPr>
          <w:rFonts w:ascii="Times New Roman" w:eastAsia="Times New Roman" w:hAnsi="Times New Roman" w:cs="Times New Roman"/>
          <w:lang w:eastAsia="ru-RU"/>
        </w:rPr>
        <w:t>, в связи с возвратом</w:t>
      </w:r>
      <w:r w:rsidR="00BD1B7D">
        <w:rPr>
          <w:rFonts w:ascii="Times New Roman" w:eastAsia="Times New Roman" w:hAnsi="Times New Roman" w:cs="Times New Roman"/>
          <w:lang w:eastAsia="ru-RU"/>
        </w:rPr>
        <w:t xml:space="preserve"> переплаты земельного налога налоговыми органами организациям</w:t>
      </w:r>
      <w:r w:rsidR="005B521B">
        <w:rPr>
          <w:rFonts w:ascii="Times New Roman" w:eastAsia="Times New Roman" w:hAnsi="Times New Roman" w:cs="Times New Roman"/>
          <w:lang w:eastAsia="ru-RU"/>
        </w:rPr>
        <w:t xml:space="preserve"> по причине снижения кадастровой стоимости </w:t>
      </w:r>
      <w:r w:rsidR="005B521B" w:rsidRPr="005B521B">
        <w:rPr>
          <w:rFonts w:ascii="Times New Roman" w:eastAsia="Times New Roman" w:hAnsi="Times New Roman" w:cs="Times New Roman"/>
          <w:lang w:eastAsia="ru-RU"/>
        </w:rPr>
        <w:t>земельных участков, в отношении которых исчислен земельный налог к уплате</w:t>
      </w:r>
      <w:r w:rsidR="0094596A">
        <w:rPr>
          <w:rFonts w:ascii="Times New Roman" w:eastAsia="Times New Roman" w:hAnsi="Times New Roman" w:cs="Times New Roman"/>
          <w:lang w:eastAsia="ru-RU"/>
        </w:rPr>
        <w:t>.</w:t>
      </w:r>
    </w:p>
    <w:p w:rsidR="00F450C5" w:rsidRPr="00C27015" w:rsidRDefault="0065296D" w:rsidP="00F450C5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Земельный налог с физических лиц – поступление </w:t>
      </w:r>
      <w:r w:rsidR="00BD1B7D">
        <w:rPr>
          <w:rFonts w:ascii="Times New Roman" w:eastAsia="Times New Roman" w:hAnsi="Times New Roman" w:cs="Times New Roman"/>
          <w:lang w:eastAsia="ru-RU"/>
        </w:rPr>
        <w:t>в отчетном периоде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5B521B">
        <w:rPr>
          <w:rFonts w:ascii="Times New Roman" w:eastAsia="Times New Roman" w:hAnsi="Times New Roman" w:cs="Times New Roman"/>
          <w:lang w:eastAsia="ru-RU"/>
        </w:rPr>
        <w:t>529 190,66</w:t>
      </w:r>
      <w:r w:rsidR="00BD1B7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C82600">
        <w:rPr>
          <w:rFonts w:ascii="Times New Roman" w:eastAsia="Times New Roman" w:hAnsi="Times New Roman" w:cs="Times New Roman"/>
          <w:lang w:eastAsia="ru-RU"/>
        </w:rPr>
        <w:t>ей</w:t>
      </w:r>
      <w:r w:rsidR="0094596A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5B521B">
        <w:rPr>
          <w:rFonts w:ascii="Times New Roman" w:eastAsia="Times New Roman" w:hAnsi="Times New Roman" w:cs="Times New Roman"/>
          <w:lang w:eastAsia="ru-RU"/>
        </w:rPr>
        <w:t>68,55</w:t>
      </w:r>
      <w:r w:rsidR="00BD1B7D">
        <w:rPr>
          <w:rFonts w:ascii="Times New Roman" w:eastAsia="Times New Roman" w:hAnsi="Times New Roman" w:cs="Times New Roman"/>
          <w:lang w:eastAsia="ru-RU"/>
        </w:rPr>
        <w:t>%</w:t>
      </w:r>
      <w:r w:rsidR="0094596A">
        <w:rPr>
          <w:rFonts w:ascii="Times New Roman" w:eastAsia="Times New Roman" w:hAnsi="Times New Roman" w:cs="Times New Roman"/>
          <w:lang w:eastAsia="ru-RU"/>
        </w:rPr>
        <w:t xml:space="preserve"> годового плана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. Срок уплаты налога </w:t>
      </w:r>
      <w:r w:rsidR="00640CF7">
        <w:rPr>
          <w:rFonts w:ascii="Times New Roman" w:eastAsia="Times New Roman" w:hAnsi="Times New Roman" w:cs="Times New Roman"/>
          <w:lang w:eastAsia="ru-RU"/>
        </w:rPr>
        <w:t xml:space="preserve">установлен </w:t>
      </w:r>
      <w:r w:rsidRPr="00B107A6">
        <w:rPr>
          <w:rFonts w:ascii="Times New Roman" w:eastAsia="Times New Roman" w:hAnsi="Times New Roman" w:cs="Times New Roman"/>
          <w:lang w:eastAsia="ru-RU"/>
        </w:rPr>
        <w:t>до 01.12.202</w:t>
      </w:r>
      <w:r w:rsidR="0094596A">
        <w:rPr>
          <w:rFonts w:ascii="Times New Roman" w:eastAsia="Times New Roman" w:hAnsi="Times New Roman" w:cs="Times New Roman"/>
          <w:lang w:eastAsia="ru-RU"/>
        </w:rPr>
        <w:t>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года. </w:t>
      </w:r>
      <w:r w:rsidR="00FB3C13" w:rsidRPr="00B107A6">
        <w:rPr>
          <w:rFonts w:ascii="Times New Roman" w:eastAsia="Times New Roman" w:hAnsi="Times New Roman" w:cs="Times New Roman"/>
          <w:lang w:eastAsia="ru-RU"/>
        </w:rPr>
        <w:t xml:space="preserve">По сравнению с аналогичным </w:t>
      </w:r>
      <w:r w:rsidR="00FB3C13" w:rsidRPr="00C27015">
        <w:rPr>
          <w:rFonts w:ascii="Times New Roman" w:eastAsia="Times New Roman" w:hAnsi="Times New Roman" w:cs="Times New Roman"/>
          <w:lang w:eastAsia="ru-RU"/>
        </w:rPr>
        <w:t>периодом 202</w:t>
      </w:r>
      <w:r w:rsidR="0094596A">
        <w:rPr>
          <w:rFonts w:ascii="Times New Roman" w:eastAsia="Times New Roman" w:hAnsi="Times New Roman" w:cs="Times New Roman"/>
          <w:lang w:eastAsia="ru-RU"/>
        </w:rPr>
        <w:t>3</w:t>
      </w:r>
      <w:r w:rsidR="00FB3C13" w:rsidRPr="00C27015">
        <w:rPr>
          <w:rFonts w:ascii="Times New Roman" w:eastAsia="Times New Roman" w:hAnsi="Times New Roman" w:cs="Times New Roman"/>
          <w:lang w:eastAsia="ru-RU"/>
        </w:rPr>
        <w:t xml:space="preserve"> года наблюдается </w:t>
      </w:r>
      <w:r w:rsidR="005B521B">
        <w:rPr>
          <w:rFonts w:ascii="Times New Roman" w:eastAsia="Times New Roman" w:hAnsi="Times New Roman" w:cs="Times New Roman"/>
          <w:lang w:eastAsia="ru-RU"/>
        </w:rPr>
        <w:t xml:space="preserve">снижение </w:t>
      </w:r>
      <w:r w:rsidR="00FB3C13" w:rsidRPr="00C27015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5B521B">
        <w:rPr>
          <w:rFonts w:ascii="Times New Roman" w:eastAsia="Times New Roman" w:hAnsi="Times New Roman" w:cs="Times New Roman"/>
          <w:lang w:eastAsia="ru-RU"/>
        </w:rPr>
        <w:t xml:space="preserve">238 857,73 </w:t>
      </w:r>
      <w:r w:rsidR="00FB3C13" w:rsidRPr="00C27015">
        <w:rPr>
          <w:rFonts w:ascii="Times New Roman" w:eastAsia="Times New Roman" w:hAnsi="Times New Roman" w:cs="Times New Roman"/>
          <w:lang w:eastAsia="ru-RU"/>
        </w:rPr>
        <w:t>рубл</w:t>
      </w:r>
      <w:r w:rsidR="00FC54F1">
        <w:rPr>
          <w:rFonts w:ascii="Times New Roman" w:eastAsia="Times New Roman" w:hAnsi="Times New Roman" w:cs="Times New Roman"/>
          <w:lang w:eastAsia="ru-RU"/>
        </w:rPr>
        <w:t>ей</w:t>
      </w:r>
      <w:r w:rsidR="00B54D1B" w:rsidRPr="00C27015">
        <w:rPr>
          <w:rFonts w:ascii="Times New Roman" w:eastAsia="Times New Roman" w:hAnsi="Times New Roman" w:cs="Times New Roman"/>
          <w:lang w:eastAsia="ru-RU"/>
        </w:rPr>
        <w:t xml:space="preserve">, что связано </w:t>
      </w:r>
      <w:r w:rsidR="00F450C5" w:rsidRPr="00C27015">
        <w:rPr>
          <w:rFonts w:ascii="Times New Roman" w:eastAsia="Times New Roman" w:hAnsi="Times New Roman" w:cs="Times New Roman"/>
          <w:lang w:eastAsia="ru-RU"/>
        </w:rPr>
        <w:t>с</w:t>
      </w:r>
      <w:r w:rsidR="005B521B">
        <w:rPr>
          <w:rFonts w:ascii="Times New Roman" w:eastAsia="Times New Roman" w:hAnsi="Times New Roman" w:cs="Times New Roman"/>
          <w:lang w:eastAsia="ru-RU"/>
        </w:rPr>
        <w:t>о снижением к</w:t>
      </w:r>
      <w:r w:rsidR="005B521B" w:rsidRPr="005B521B">
        <w:rPr>
          <w:rFonts w:ascii="Times New Roman" w:eastAsia="Times New Roman" w:hAnsi="Times New Roman" w:cs="Times New Roman"/>
          <w:lang w:eastAsia="ru-RU"/>
        </w:rPr>
        <w:t>адастров</w:t>
      </w:r>
      <w:r w:rsidR="005B521B">
        <w:rPr>
          <w:rFonts w:ascii="Times New Roman" w:eastAsia="Times New Roman" w:hAnsi="Times New Roman" w:cs="Times New Roman"/>
          <w:lang w:eastAsia="ru-RU"/>
        </w:rPr>
        <w:t>ой</w:t>
      </w:r>
      <w:r w:rsidR="005B521B" w:rsidRPr="005B521B">
        <w:rPr>
          <w:rFonts w:ascii="Times New Roman" w:eastAsia="Times New Roman" w:hAnsi="Times New Roman" w:cs="Times New Roman"/>
          <w:lang w:eastAsia="ru-RU"/>
        </w:rPr>
        <w:t xml:space="preserve"> стоимост</w:t>
      </w:r>
      <w:r w:rsidR="005B521B">
        <w:rPr>
          <w:rFonts w:ascii="Times New Roman" w:eastAsia="Times New Roman" w:hAnsi="Times New Roman" w:cs="Times New Roman"/>
          <w:lang w:eastAsia="ru-RU"/>
        </w:rPr>
        <w:t>и</w:t>
      </w:r>
      <w:r w:rsidR="005B521B" w:rsidRPr="005B521B">
        <w:rPr>
          <w:rFonts w:ascii="Times New Roman" w:eastAsia="Times New Roman" w:hAnsi="Times New Roman" w:cs="Times New Roman"/>
          <w:lang w:eastAsia="ru-RU"/>
        </w:rPr>
        <w:t xml:space="preserve"> земельных участков, по которым предъявлен налог к уплате, с учетом налоговых вычетов</w:t>
      </w:r>
      <w:r w:rsidR="00894ED8">
        <w:rPr>
          <w:rFonts w:ascii="Times New Roman" w:eastAsia="Times New Roman" w:hAnsi="Times New Roman" w:cs="Times New Roman"/>
          <w:lang w:eastAsia="ru-RU"/>
        </w:rPr>
        <w:t xml:space="preserve"> и </w:t>
      </w:r>
      <w:r w:rsidR="00894ED8" w:rsidRPr="00894ED8">
        <w:rPr>
          <w:rFonts w:ascii="Times New Roman" w:eastAsia="Times New Roman" w:hAnsi="Times New Roman" w:cs="Times New Roman"/>
          <w:lang w:eastAsia="ru-RU"/>
        </w:rPr>
        <w:t xml:space="preserve"> </w:t>
      </w:r>
      <w:r w:rsidR="00894ED8">
        <w:rPr>
          <w:rFonts w:ascii="Times New Roman" w:eastAsia="Times New Roman" w:hAnsi="Times New Roman" w:cs="Times New Roman"/>
          <w:lang w:eastAsia="ru-RU"/>
        </w:rPr>
        <w:t>с</w:t>
      </w:r>
      <w:r w:rsidR="00894ED8" w:rsidRPr="00894ED8">
        <w:rPr>
          <w:rFonts w:ascii="Times New Roman" w:eastAsia="Times New Roman" w:hAnsi="Times New Roman" w:cs="Times New Roman"/>
          <w:lang w:eastAsia="ru-RU"/>
        </w:rPr>
        <w:t>умм</w:t>
      </w:r>
      <w:r w:rsidR="00894ED8">
        <w:rPr>
          <w:rFonts w:ascii="Times New Roman" w:eastAsia="Times New Roman" w:hAnsi="Times New Roman" w:cs="Times New Roman"/>
          <w:lang w:eastAsia="ru-RU"/>
        </w:rPr>
        <w:t>ы</w:t>
      </w:r>
      <w:r w:rsidR="00894ED8" w:rsidRPr="00894ED8">
        <w:rPr>
          <w:rFonts w:ascii="Times New Roman" w:eastAsia="Times New Roman" w:hAnsi="Times New Roman" w:cs="Times New Roman"/>
          <w:lang w:eastAsia="ru-RU"/>
        </w:rPr>
        <w:t xml:space="preserve"> налога, подлежащ</w:t>
      </w:r>
      <w:r w:rsidR="00894ED8">
        <w:rPr>
          <w:rFonts w:ascii="Times New Roman" w:eastAsia="Times New Roman" w:hAnsi="Times New Roman" w:cs="Times New Roman"/>
          <w:lang w:eastAsia="ru-RU"/>
        </w:rPr>
        <w:t>ей</w:t>
      </w:r>
      <w:r w:rsidR="00894ED8" w:rsidRPr="00894ED8">
        <w:rPr>
          <w:rFonts w:ascii="Times New Roman" w:eastAsia="Times New Roman" w:hAnsi="Times New Roman" w:cs="Times New Roman"/>
          <w:lang w:eastAsia="ru-RU"/>
        </w:rPr>
        <w:t xml:space="preserve"> уплате в бюджет</w:t>
      </w:r>
      <w:r w:rsidR="00F450C5" w:rsidRPr="00C27015">
        <w:rPr>
          <w:rFonts w:ascii="Times New Roman" w:eastAsia="Times New Roman" w:hAnsi="Times New Roman" w:cs="Times New Roman"/>
          <w:lang w:eastAsia="ru-RU"/>
        </w:rPr>
        <w:t>.</w:t>
      </w:r>
    </w:p>
    <w:p w:rsidR="00404A50" w:rsidRDefault="00404A50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D25BFC" w:rsidRPr="00F450C5" w:rsidRDefault="00D25BFC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F450C5">
        <w:rPr>
          <w:rFonts w:ascii="Times New Roman" w:eastAsia="Times New Roman" w:hAnsi="Times New Roman" w:cs="Times New Roman"/>
          <w:b/>
          <w:u w:val="single"/>
          <w:lang w:eastAsia="ru-RU"/>
        </w:rPr>
        <w:t>Анализ поступления неналоговых доходов в бюджет сельского поселения «</w:t>
      </w:r>
      <w:r w:rsidR="002310BF">
        <w:rPr>
          <w:rFonts w:ascii="Times New Roman" w:eastAsia="Times New Roman" w:hAnsi="Times New Roman" w:cs="Times New Roman"/>
          <w:b/>
          <w:u w:val="single"/>
          <w:lang w:eastAsia="ru-RU"/>
        </w:rPr>
        <w:t>Визинга</w:t>
      </w:r>
      <w:r w:rsidRPr="00F450C5">
        <w:rPr>
          <w:rFonts w:ascii="Times New Roman" w:eastAsia="Times New Roman" w:hAnsi="Times New Roman" w:cs="Times New Roman"/>
          <w:b/>
          <w:u w:val="single"/>
          <w:lang w:eastAsia="ru-RU"/>
        </w:rPr>
        <w:t>»</w:t>
      </w:r>
    </w:p>
    <w:p w:rsidR="00F450C5" w:rsidRPr="00424E91" w:rsidRDefault="00F450C5" w:rsidP="00F450C5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/>
          <w:u w:val="single"/>
          <w:lang w:eastAsia="ru-RU"/>
        </w:rPr>
        <w:t>202</w:t>
      </w:r>
      <w:r w:rsidR="0094136F">
        <w:rPr>
          <w:rFonts w:ascii="Times New Roman" w:eastAsia="Times New Roman" w:hAnsi="Times New Roman" w:cs="Times New Roman"/>
          <w:b/>
          <w:u w:val="single"/>
          <w:lang w:eastAsia="ru-RU"/>
        </w:rPr>
        <w:t>4</w:t>
      </w:r>
      <w:r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год и в сравнении с аналогичным периодом 202</w:t>
      </w:r>
      <w:r w:rsidR="0094136F">
        <w:rPr>
          <w:rFonts w:ascii="Times New Roman" w:eastAsia="Times New Roman" w:hAnsi="Times New Roman" w:cs="Times New Roman"/>
          <w:b/>
          <w:u w:val="single"/>
          <w:lang w:eastAsia="ru-RU"/>
        </w:rPr>
        <w:t>3</w:t>
      </w:r>
      <w:r w:rsidRPr="00424E91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года.</w:t>
      </w:r>
    </w:p>
    <w:p w:rsidR="00D25BFC" w:rsidRPr="00B107A6" w:rsidRDefault="00D25BFC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4136F" w:rsidRDefault="00213D1D" w:rsidP="00213D1D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Поступления неналоговых доходов в бюджет сельского поселения «</w:t>
      </w:r>
      <w:r w:rsidR="002310BF">
        <w:rPr>
          <w:rFonts w:ascii="Times New Roman" w:eastAsia="Times New Roman" w:hAnsi="Times New Roman" w:cs="Times New Roman"/>
          <w:lang w:eastAsia="ru-RU"/>
        </w:rPr>
        <w:t>Визинга</w:t>
      </w:r>
      <w:r>
        <w:rPr>
          <w:rFonts w:ascii="Times New Roman" w:eastAsia="Times New Roman" w:hAnsi="Times New Roman" w:cs="Times New Roman"/>
          <w:lang w:eastAsia="ru-RU"/>
        </w:rPr>
        <w:t xml:space="preserve">» за </w:t>
      </w:r>
      <w:r w:rsidR="00FC54F1">
        <w:rPr>
          <w:rFonts w:ascii="Times New Roman" w:eastAsia="Times New Roman" w:hAnsi="Times New Roman" w:cs="Times New Roman"/>
          <w:lang w:eastAsia="ru-RU"/>
        </w:rPr>
        <w:t xml:space="preserve">9 месяцев </w:t>
      </w:r>
      <w:r>
        <w:rPr>
          <w:rFonts w:ascii="Times New Roman" w:eastAsia="Times New Roman" w:hAnsi="Times New Roman" w:cs="Times New Roman"/>
          <w:lang w:eastAsia="ru-RU"/>
        </w:rPr>
        <w:t>202</w:t>
      </w:r>
      <w:r w:rsidR="0094136F">
        <w:rPr>
          <w:rFonts w:ascii="Times New Roman" w:eastAsia="Times New Roman" w:hAnsi="Times New Roman" w:cs="Times New Roman"/>
          <w:lang w:eastAsia="ru-RU"/>
        </w:rPr>
        <w:t>4</w:t>
      </w:r>
      <w:r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F450C5">
        <w:rPr>
          <w:rFonts w:ascii="Times New Roman" w:eastAsia="Times New Roman" w:hAnsi="Times New Roman" w:cs="Times New Roman"/>
          <w:lang w:eastAsia="ru-RU"/>
        </w:rPr>
        <w:t>а</w:t>
      </w:r>
      <w:r>
        <w:rPr>
          <w:rFonts w:ascii="Times New Roman" w:eastAsia="Times New Roman" w:hAnsi="Times New Roman" w:cs="Times New Roman"/>
          <w:lang w:eastAsia="ru-RU"/>
        </w:rPr>
        <w:t xml:space="preserve"> составили </w:t>
      </w:r>
      <w:r w:rsidR="002C78CC">
        <w:rPr>
          <w:rFonts w:ascii="Times New Roman" w:eastAsia="Times New Roman" w:hAnsi="Times New Roman" w:cs="Times New Roman"/>
          <w:lang w:eastAsia="ru-RU"/>
        </w:rPr>
        <w:t>1</w:t>
      </w:r>
      <w:r w:rsidR="00FC54F1">
        <w:rPr>
          <w:rFonts w:ascii="Times New Roman" w:eastAsia="Times New Roman" w:hAnsi="Times New Roman" w:cs="Times New Roman"/>
          <w:lang w:eastAsia="ru-RU"/>
        </w:rPr>
        <w:t xml:space="preserve"> 921 114,73 </w:t>
      </w:r>
      <w:r>
        <w:rPr>
          <w:rFonts w:ascii="Times New Roman" w:eastAsia="Times New Roman" w:hAnsi="Times New Roman" w:cs="Times New Roman"/>
          <w:lang w:eastAsia="ru-RU"/>
        </w:rPr>
        <w:t>рубл</w:t>
      </w:r>
      <w:r w:rsidR="002310BF">
        <w:rPr>
          <w:rFonts w:ascii="Times New Roman" w:eastAsia="Times New Roman" w:hAnsi="Times New Roman" w:cs="Times New Roman"/>
          <w:lang w:eastAsia="ru-RU"/>
        </w:rPr>
        <w:t>ей</w:t>
      </w:r>
      <w:r w:rsidR="0094136F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FC54F1">
        <w:rPr>
          <w:rFonts w:ascii="Times New Roman" w:eastAsia="Times New Roman" w:hAnsi="Times New Roman" w:cs="Times New Roman"/>
          <w:lang w:eastAsia="ru-RU"/>
        </w:rPr>
        <w:t>99,45</w:t>
      </w:r>
      <w:r w:rsidR="0094136F">
        <w:rPr>
          <w:rFonts w:ascii="Times New Roman" w:eastAsia="Times New Roman" w:hAnsi="Times New Roman" w:cs="Times New Roman"/>
          <w:lang w:eastAsia="ru-RU"/>
        </w:rPr>
        <w:t>% к годовым бюджетным назначениям.</w:t>
      </w:r>
    </w:p>
    <w:p w:rsidR="00213D1D" w:rsidRDefault="0094136F" w:rsidP="00213D1D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При рассмотрении динамики поступления неналоговых доходов за 2024 год наблюдается </w:t>
      </w:r>
      <w:r w:rsidR="002C78CC">
        <w:rPr>
          <w:rFonts w:ascii="Times New Roman" w:eastAsia="Times New Roman" w:hAnsi="Times New Roman" w:cs="Times New Roman"/>
          <w:lang w:eastAsia="ru-RU"/>
        </w:rPr>
        <w:t>снижение</w:t>
      </w:r>
      <w:r>
        <w:rPr>
          <w:rFonts w:ascii="Times New Roman" w:eastAsia="Times New Roman" w:hAnsi="Times New Roman" w:cs="Times New Roman"/>
          <w:lang w:eastAsia="ru-RU"/>
        </w:rPr>
        <w:t xml:space="preserve"> темпа роста поступлений в сравнении с 2023 годом на </w:t>
      </w:r>
      <w:r w:rsidR="00FC54F1">
        <w:rPr>
          <w:rFonts w:ascii="Times New Roman" w:eastAsia="Times New Roman" w:hAnsi="Times New Roman" w:cs="Times New Roman"/>
          <w:lang w:eastAsia="ru-RU"/>
        </w:rPr>
        <w:t>1</w:t>
      </w:r>
      <w:r w:rsidR="00894ED8">
        <w:rPr>
          <w:rFonts w:ascii="Times New Roman" w:eastAsia="Times New Roman" w:hAnsi="Times New Roman" w:cs="Times New Roman"/>
          <w:lang w:eastAsia="ru-RU"/>
        </w:rPr>
        <w:t>3</w:t>
      </w:r>
      <w:r w:rsidR="00FC54F1">
        <w:rPr>
          <w:rFonts w:ascii="Times New Roman" w:eastAsia="Times New Roman" w:hAnsi="Times New Roman" w:cs="Times New Roman"/>
          <w:lang w:eastAsia="ru-RU"/>
        </w:rPr>
        <w:t>,</w:t>
      </w:r>
      <w:r w:rsidR="00894ED8">
        <w:rPr>
          <w:rFonts w:ascii="Times New Roman" w:eastAsia="Times New Roman" w:hAnsi="Times New Roman" w:cs="Times New Roman"/>
          <w:lang w:eastAsia="ru-RU"/>
        </w:rPr>
        <w:t>1</w:t>
      </w:r>
      <w:r w:rsidR="00FC54F1">
        <w:rPr>
          <w:rFonts w:ascii="Times New Roman" w:eastAsia="Times New Roman" w:hAnsi="Times New Roman" w:cs="Times New Roman"/>
          <w:lang w:eastAsia="ru-RU"/>
        </w:rPr>
        <w:t>8</w:t>
      </w:r>
      <w:r>
        <w:rPr>
          <w:rFonts w:ascii="Times New Roman" w:eastAsia="Times New Roman" w:hAnsi="Times New Roman" w:cs="Times New Roman"/>
          <w:lang w:eastAsia="ru-RU"/>
        </w:rPr>
        <w:t>%</w:t>
      </w:r>
      <w:r w:rsidR="00213D1D">
        <w:rPr>
          <w:rFonts w:ascii="Times New Roman" w:eastAsia="Times New Roman" w:hAnsi="Times New Roman" w:cs="Times New Roman"/>
          <w:lang w:eastAsia="ru-RU"/>
        </w:rPr>
        <w:t>.</w:t>
      </w:r>
    </w:p>
    <w:p w:rsidR="00894ED8" w:rsidRDefault="00894ED8" w:rsidP="000621E4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94ED8">
        <w:rPr>
          <w:rFonts w:ascii="Times New Roman" w:eastAsia="Times New Roman" w:hAnsi="Times New Roman" w:cs="Times New Roman"/>
          <w:lang w:eastAsia="ru-RU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</w:r>
      <w:r>
        <w:rPr>
          <w:rFonts w:ascii="Times New Roman" w:eastAsia="Times New Roman" w:hAnsi="Times New Roman" w:cs="Times New Roman"/>
          <w:lang w:eastAsia="ru-RU"/>
        </w:rPr>
        <w:t xml:space="preserve"> – поступление в отчетном </w:t>
      </w:r>
      <w:r>
        <w:rPr>
          <w:rFonts w:ascii="Times New Roman" w:eastAsia="Times New Roman" w:hAnsi="Times New Roman" w:cs="Times New Roman"/>
          <w:lang w:eastAsia="ru-RU"/>
        </w:rPr>
        <w:lastRenderedPageBreak/>
        <w:t>периоде 9 321,01 рубль или 137,07% годового плана.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По сравнению с аналогичным периодом 2023 года наблюдается рост поступлений на 6 862,021 рубля, что связано с увеличением количества арендаторов в 2024 году.</w:t>
      </w:r>
    </w:p>
    <w:p w:rsidR="00E9222A" w:rsidRDefault="00D9002E" w:rsidP="000621E4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9002E">
        <w:rPr>
          <w:rFonts w:ascii="Times New Roman" w:eastAsia="Times New Roman" w:hAnsi="Times New Roman" w:cs="Times New Roman"/>
          <w:lang w:eastAsia="ru-RU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eastAsia="Times New Roman" w:hAnsi="Times New Roman" w:cs="Times New Roman"/>
          <w:lang w:eastAsia="ru-RU"/>
        </w:rPr>
        <w:t xml:space="preserve"> – поступление </w:t>
      </w:r>
      <w:r w:rsidR="002C78CC">
        <w:rPr>
          <w:rFonts w:ascii="Times New Roman" w:eastAsia="Times New Roman" w:hAnsi="Times New Roman" w:cs="Times New Roman"/>
          <w:lang w:eastAsia="ru-RU"/>
        </w:rPr>
        <w:t>в отчетном периоде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894ED8">
        <w:rPr>
          <w:rFonts w:ascii="Times New Roman" w:eastAsia="Times New Roman" w:hAnsi="Times New Roman" w:cs="Times New Roman"/>
          <w:lang w:eastAsia="ru-RU"/>
        </w:rPr>
        <w:t>38 823,09</w:t>
      </w:r>
      <w:r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894ED8">
        <w:rPr>
          <w:rFonts w:ascii="Times New Roman" w:eastAsia="Times New Roman" w:hAnsi="Times New Roman" w:cs="Times New Roman"/>
          <w:lang w:eastAsia="ru-RU"/>
        </w:rPr>
        <w:t>я</w:t>
      </w:r>
      <w:r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894ED8">
        <w:rPr>
          <w:rFonts w:ascii="Times New Roman" w:eastAsia="Times New Roman" w:hAnsi="Times New Roman" w:cs="Times New Roman"/>
          <w:lang w:eastAsia="ru-RU"/>
        </w:rPr>
        <w:t>99,55</w:t>
      </w:r>
      <w:r>
        <w:rPr>
          <w:rFonts w:ascii="Times New Roman" w:eastAsia="Times New Roman" w:hAnsi="Times New Roman" w:cs="Times New Roman"/>
          <w:lang w:eastAsia="ru-RU"/>
        </w:rPr>
        <w:t>% годового плана.</w:t>
      </w:r>
      <w:r w:rsidRPr="00D9002E">
        <w:t xml:space="preserve"> </w:t>
      </w:r>
      <w:r w:rsidRPr="00D9002E">
        <w:rPr>
          <w:rFonts w:ascii="Times New Roman" w:eastAsia="Times New Roman" w:hAnsi="Times New Roman" w:cs="Times New Roman"/>
          <w:lang w:eastAsia="ru-RU"/>
        </w:rPr>
        <w:t>По сравнению с аналогичным периодом 2023 года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E9222A">
        <w:rPr>
          <w:rFonts w:ascii="Times New Roman" w:eastAsia="Times New Roman" w:hAnsi="Times New Roman" w:cs="Times New Roman"/>
          <w:lang w:eastAsia="ru-RU"/>
        </w:rPr>
        <w:t xml:space="preserve">снижение поступления на </w:t>
      </w:r>
      <w:r w:rsidR="00894ED8">
        <w:rPr>
          <w:rFonts w:ascii="Times New Roman" w:eastAsia="Times New Roman" w:hAnsi="Times New Roman" w:cs="Times New Roman"/>
          <w:lang w:eastAsia="ru-RU"/>
        </w:rPr>
        <w:t>80 017,61</w:t>
      </w:r>
      <w:r w:rsidR="00E9222A">
        <w:rPr>
          <w:rFonts w:ascii="Times New Roman" w:eastAsia="Times New Roman" w:hAnsi="Times New Roman" w:cs="Times New Roman"/>
          <w:lang w:eastAsia="ru-RU"/>
        </w:rPr>
        <w:t xml:space="preserve"> рублей.</w:t>
      </w:r>
    </w:p>
    <w:p w:rsidR="00E9222A" w:rsidRDefault="00E9222A" w:rsidP="000621E4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E9222A">
        <w:rPr>
          <w:rFonts w:ascii="Times New Roman" w:eastAsia="Times New Roman" w:hAnsi="Times New Roman" w:cs="Times New Roman"/>
          <w:lang w:eastAsia="ru-RU"/>
        </w:rPr>
        <w:t>Доходы от сдачи в аренду имущества, составляющего казну сельских поселений (за исключением земельных участков)</w:t>
      </w:r>
      <w:r>
        <w:rPr>
          <w:rFonts w:ascii="Times New Roman" w:eastAsia="Times New Roman" w:hAnsi="Times New Roman" w:cs="Times New Roman"/>
          <w:lang w:eastAsia="ru-RU"/>
        </w:rPr>
        <w:t xml:space="preserve"> – поступление </w:t>
      </w:r>
      <w:r w:rsidR="002C78CC">
        <w:rPr>
          <w:rFonts w:ascii="Times New Roman" w:eastAsia="Times New Roman" w:hAnsi="Times New Roman" w:cs="Times New Roman"/>
          <w:lang w:eastAsia="ru-RU"/>
        </w:rPr>
        <w:t xml:space="preserve">в отчетном периоде </w:t>
      </w:r>
      <w:r w:rsidR="00894ED8">
        <w:rPr>
          <w:rFonts w:ascii="Times New Roman" w:eastAsia="Times New Roman" w:hAnsi="Times New Roman" w:cs="Times New Roman"/>
          <w:lang w:eastAsia="ru-RU"/>
        </w:rPr>
        <w:t>702 035,98</w:t>
      </w:r>
      <w:r w:rsidR="002C78CC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рубл</w:t>
      </w:r>
      <w:r w:rsidR="00894ED8">
        <w:rPr>
          <w:rFonts w:ascii="Times New Roman" w:eastAsia="Times New Roman" w:hAnsi="Times New Roman" w:cs="Times New Roman"/>
          <w:lang w:eastAsia="ru-RU"/>
        </w:rPr>
        <w:t>ей</w:t>
      </w:r>
      <w:r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894ED8">
        <w:rPr>
          <w:rFonts w:ascii="Times New Roman" w:eastAsia="Times New Roman" w:hAnsi="Times New Roman" w:cs="Times New Roman"/>
          <w:lang w:eastAsia="ru-RU"/>
        </w:rPr>
        <w:t>99,99</w:t>
      </w:r>
      <w:r>
        <w:rPr>
          <w:rFonts w:ascii="Times New Roman" w:eastAsia="Times New Roman" w:hAnsi="Times New Roman" w:cs="Times New Roman"/>
          <w:lang w:eastAsia="ru-RU"/>
        </w:rPr>
        <w:t xml:space="preserve">% годового плана. По сравнению с аналогичным периодом 2023 года наблюдается снижение на </w:t>
      </w:r>
      <w:r w:rsidR="00894ED8">
        <w:rPr>
          <w:rFonts w:ascii="Times New Roman" w:eastAsia="Times New Roman" w:hAnsi="Times New Roman" w:cs="Times New Roman"/>
          <w:lang w:eastAsia="ru-RU"/>
        </w:rPr>
        <w:t>792 229,96</w:t>
      </w:r>
      <w:r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894ED8">
        <w:rPr>
          <w:rFonts w:ascii="Times New Roman" w:eastAsia="Times New Roman" w:hAnsi="Times New Roman" w:cs="Times New Roman"/>
          <w:lang w:eastAsia="ru-RU"/>
        </w:rPr>
        <w:t>ей</w:t>
      </w:r>
      <w:r w:rsidR="002C78CC">
        <w:rPr>
          <w:rFonts w:ascii="Times New Roman" w:eastAsia="Times New Roman" w:hAnsi="Times New Roman" w:cs="Times New Roman"/>
          <w:lang w:eastAsia="ru-RU"/>
        </w:rPr>
        <w:t>, что связано с поступлением арендных платежей в 2023 году по исполнительному листу от АО «КТК»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0621E4" w:rsidRPr="0066766D" w:rsidRDefault="005547EA" w:rsidP="000621E4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/>
          <w:color w:val="FF0000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– поступление </w:t>
      </w:r>
      <w:r w:rsidR="002C78CC">
        <w:rPr>
          <w:rFonts w:ascii="Times New Roman" w:eastAsia="Times New Roman" w:hAnsi="Times New Roman" w:cs="Times New Roman"/>
          <w:lang w:eastAsia="ru-RU"/>
        </w:rPr>
        <w:t>в отчетном периоде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FC54F1">
        <w:rPr>
          <w:rFonts w:ascii="Times New Roman" w:eastAsia="Times New Roman" w:hAnsi="Times New Roman" w:cs="Times New Roman"/>
          <w:lang w:eastAsia="ru-RU"/>
        </w:rPr>
        <w:t>1</w:t>
      </w:r>
      <w:r w:rsidR="00894ED8">
        <w:rPr>
          <w:rFonts w:ascii="Times New Roman" w:eastAsia="Times New Roman" w:hAnsi="Times New Roman" w:cs="Times New Roman"/>
          <w:lang w:eastAsia="ru-RU"/>
        </w:rPr>
        <w:t> 510 722,56</w:t>
      </w:r>
      <w:r w:rsidR="002C78C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E9222A">
        <w:rPr>
          <w:rFonts w:ascii="Times New Roman" w:eastAsia="Times New Roman" w:hAnsi="Times New Roman" w:cs="Times New Roman"/>
          <w:lang w:eastAsia="ru-RU"/>
        </w:rPr>
        <w:t>я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FC54F1">
        <w:rPr>
          <w:rFonts w:ascii="Times New Roman" w:eastAsia="Times New Roman" w:hAnsi="Times New Roman" w:cs="Times New Roman"/>
          <w:lang w:eastAsia="ru-RU"/>
        </w:rPr>
        <w:t>1</w:t>
      </w:r>
      <w:r w:rsidR="00894ED8">
        <w:rPr>
          <w:rFonts w:ascii="Times New Roman" w:eastAsia="Times New Roman" w:hAnsi="Times New Roman" w:cs="Times New Roman"/>
          <w:lang w:eastAsia="ru-RU"/>
        </w:rPr>
        <w:t>00,71</w:t>
      </w:r>
      <w:r w:rsidRPr="00B107A6">
        <w:rPr>
          <w:rFonts w:ascii="Times New Roman" w:eastAsia="Times New Roman" w:hAnsi="Times New Roman" w:cs="Times New Roman"/>
          <w:lang w:eastAsia="ru-RU"/>
        </w:rPr>
        <w:t>%</w:t>
      </w:r>
      <w:r w:rsidR="00DB7DCF" w:rsidRPr="00B107A6">
        <w:rPr>
          <w:rFonts w:ascii="Times New Roman" w:eastAsia="Times New Roman" w:hAnsi="Times New Roman" w:cs="Times New Roman"/>
          <w:lang w:eastAsia="ru-RU"/>
        </w:rPr>
        <w:t xml:space="preserve"> годового плана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. </w:t>
      </w:r>
      <w:r w:rsidR="00476CBC" w:rsidRPr="00B107A6">
        <w:rPr>
          <w:rFonts w:ascii="Times New Roman" w:eastAsia="Times New Roman" w:hAnsi="Times New Roman"/>
          <w:color w:val="000000"/>
        </w:rPr>
        <w:t>По сравнению с аналогичным периодом 202</w:t>
      </w:r>
      <w:r w:rsidR="00216605">
        <w:rPr>
          <w:rFonts w:ascii="Times New Roman" w:eastAsia="Times New Roman" w:hAnsi="Times New Roman"/>
          <w:color w:val="000000"/>
        </w:rPr>
        <w:t>3</w:t>
      </w:r>
      <w:r w:rsidR="00476CBC" w:rsidRPr="00B107A6">
        <w:rPr>
          <w:rFonts w:ascii="Times New Roman" w:eastAsia="Times New Roman" w:hAnsi="Times New Roman"/>
          <w:color w:val="000000"/>
        </w:rPr>
        <w:t xml:space="preserve"> года наблюдается </w:t>
      </w:r>
      <w:r w:rsidR="00216605">
        <w:rPr>
          <w:rFonts w:ascii="Times New Roman" w:eastAsia="Times New Roman" w:hAnsi="Times New Roman"/>
          <w:color w:val="000000"/>
        </w:rPr>
        <w:t xml:space="preserve">увеличение </w:t>
      </w:r>
      <w:r w:rsidR="00476CBC" w:rsidRPr="00B107A6">
        <w:rPr>
          <w:rFonts w:ascii="Times New Roman" w:eastAsia="Times New Roman" w:hAnsi="Times New Roman"/>
          <w:color w:val="000000"/>
        </w:rPr>
        <w:t xml:space="preserve">на </w:t>
      </w:r>
      <w:r w:rsidR="00894ED8">
        <w:rPr>
          <w:rFonts w:ascii="Times New Roman" w:eastAsia="Times New Roman" w:hAnsi="Times New Roman"/>
          <w:color w:val="000000"/>
        </w:rPr>
        <w:t xml:space="preserve">360 240,23 </w:t>
      </w:r>
      <w:r w:rsidR="00476CBC" w:rsidRPr="00B107A6">
        <w:rPr>
          <w:rFonts w:ascii="Times New Roman" w:eastAsia="Times New Roman" w:hAnsi="Times New Roman"/>
          <w:color w:val="000000"/>
        </w:rPr>
        <w:t>рубл</w:t>
      </w:r>
      <w:r w:rsidR="00894ED8">
        <w:rPr>
          <w:rFonts w:ascii="Times New Roman" w:eastAsia="Times New Roman" w:hAnsi="Times New Roman"/>
          <w:color w:val="000000"/>
        </w:rPr>
        <w:t>ей</w:t>
      </w:r>
      <w:r w:rsidR="00D9002E">
        <w:rPr>
          <w:rFonts w:ascii="Times New Roman" w:eastAsia="Times New Roman" w:hAnsi="Times New Roman"/>
          <w:color w:val="000000"/>
        </w:rPr>
        <w:t xml:space="preserve">, что связано </w:t>
      </w:r>
      <w:r w:rsidR="00D9002E" w:rsidRPr="00D9002E">
        <w:rPr>
          <w:rFonts w:ascii="Times New Roman" w:eastAsia="Times New Roman" w:hAnsi="Times New Roman"/>
          <w:color w:val="000000"/>
        </w:rPr>
        <w:t xml:space="preserve">с </w:t>
      </w:r>
      <w:r w:rsidR="002C78CC">
        <w:rPr>
          <w:rFonts w:ascii="Times New Roman" w:eastAsia="Times New Roman" w:hAnsi="Times New Roman"/>
          <w:color w:val="000000"/>
        </w:rPr>
        <w:t>индексацией</w:t>
      </w:r>
      <w:r w:rsidR="00D9002E" w:rsidRPr="00D9002E">
        <w:rPr>
          <w:rFonts w:ascii="Times New Roman" w:eastAsia="Times New Roman" w:hAnsi="Times New Roman"/>
          <w:color w:val="000000"/>
        </w:rPr>
        <w:t xml:space="preserve"> тарифов</w:t>
      </w:r>
      <w:r w:rsidR="00D9002E">
        <w:rPr>
          <w:rFonts w:ascii="Times New Roman" w:eastAsia="Times New Roman" w:hAnsi="Times New Roman"/>
          <w:color w:val="000000"/>
        </w:rPr>
        <w:t xml:space="preserve"> по договорам найма жилых помещений</w:t>
      </w:r>
      <w:r w:rsidR="00D9002E" w:rsidRPr="00D9002E">
        <w:rPr>
          <w:rFonts w:ascii="Times New Roman" w:eastAsia="Times New Roman" w:hAnsi="Times New Roman"/>
          <w:color w:val="000000"/>
        </w:rPr>
        <w:t xml:space="preserve"> с 01 </w:t>
      </w:r>
      <w:r w:rsidR="00E9222A">
        <w:rPr>
          <w:rFonts w:ascii="Times New Roman" w:eastAsia="Times New Roman" w:hAnsi="Times New Roman"/>
          <w:color w:val="000000"/>
        </w:rPr>
        <w:t>марта</w:t>
      </w:r>
      <w:r w:rsidR="00D9002E" w:rsidRPr="00D9002E">
        <w:rPr>
          <w:rFonts w:ascii="Times New Roman" w:eastAsia="Times New Roman" w:hAnsi="Times New Roman"/>
          <w:color w:val="000000"/>
        </w:rPr>
        <w:t xml:space="preserve"> 202</w:t>
      </w:r>
      <w:r w:rsidR="002C78CC">
        <w:rPr>
          <w:rFonts w:ascii="Times New Roman" w:eastAsia="Times New Roman" w:hAnsi="Times New Roman"/>
          <w:color w:val="000000"/>
        </w:rPr>
        <w:t>4</w:t>
      </w:r>
      <w:r w:rsidR="00E9222A">
        <w:rPr>
          <w:rFonts w:ascii="Times New Roman" w:eastAsia="Times New Roman" w:hAnsi="Times New Roman"/>
          <w:color w:val="000000"/>
        </w:rPr>
        <w:t xml:space="preserve"> </w:t>
      </w:r>
      <w:r w:rsidR="00D9002E" w:rsidRPr="00D9002E">
        <w:rPr>
          <w:rFonts w:ascii="Times New Roman" w:eastAsia="Times New Roman" w:hAnsi="Times New Roman"/>
          <w:color w:val="000000"/>
        </w:rPr>
        <w:t>года.</w:t>
      </w:r>
    </w:p>
    <w:p w:rsidR="002A3548" w:rsidRDefault="00DB7DCF" w:rsidP="002A3548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/>
          <w:color w:val="000000"/>
        </w:rPr>
      </w:pPr>
      <w:r w:rsidRPr="00B107A6">
        <w:rPr>
          <w:rFonts w:ascii="Times New Roman" w:eastAsia="Times New Roman" w:hAnsi="Times New Roman"/>
          <w:color w:val="000000"/>
        </w:rPr>
        <w:t>Доходы, поступающие в порядке возмещения расходов, понесенных в связи с эксплуатацией имущества с</w:t>
      </w:r>
      <w:r w:rsidR="00D9002E">
        <w:rPr>
          <w:rFonts w:ascii="Times New Roman" w:eastAsia="Times New Roman" w:hAnsi="Times New Roman"/>
          <w:color w:val="000000"/>
        </w:rPr>
        <w:t xml:space="preserve">ельских поселений – </w:t>
      </w:r>
      <w:r w:rsidR="002C78CC">
        <w:rPr>
          <w:rFonts w:ascii="Times New Roman" w:eastAsia="Times New Roman" w:hAnsi="Times New Roman"/>
          <w:color w:val="000000"/>
        </w:rPr>
        <w:t xml:space="preserve">поступление в отчетном периоде </w:t>
      </w:r>
      <w:r w:rsidR="00894ED8">
        <w:rPr>
          <w:rFonts w:ascii="Times New Roman" w:eastAsia="Times New Roman" w:hAnsi="Times New Roman"/>
          <w:color w:val="000000"/>
        </w:rPr>
        <w:t>400 226,20</w:t>
      </w:r>
      <w:r w:rsidR="002C78CC">
        <w:rPr>
          <w:rFonts w:ascii="Times New Roman" w:eastAsia="Times New Roman" w:hAnsi="Times New Roman"/>
          <w:color w:val="000000"/>
        </w:rPr>
        <w:t xml:space="preserve"> </w:t>
      </w:r>
      <w:r w:rsidR="00E9222A">
        <w:rPr>
          <w:rFonts w:ascii="Times New Roman" w:eastAsia="Times New Roman" w:hAnsi="Times New Roman"/>
          <w:color w:val="000000"/>
        </w:rPr>
        <w:t>рубл</w:t>
      </w:r>
      <w:r w:rsidR="00894ED8">
        <w:rPr>
          <w:rFonts w:ascii="Times New Roman" w:eastAsia="Times New Roman" w:hAnsi="Times New Roman"/>
          <w:color w:val="000000"/>
        </w:rPr>
        <w:t>ей</w:t>
      </w:r>
      <w:r w:rsidR="00E9222A">
        <w:rPr>
          <w:rFonts w:ascii="Times New Roman" w:eastAsia="Times New Roman" w:hAnsi="Times New Roman"/>
          <w:color w:val="000000"/>
        </w:rPr>
        <w:t xml:space="preserve"> или </w:t>
      </w:r>
      <w:r w:rsidR="00FC54F1">
        <w:rPr>
          <w:rFonts w:ascii="Times New Roman" w:eastAsia="Times New Roman" w:hAnsi="Times New Roman"/>
          <w:color w:val="000000"/>
        </w:rPr>
        <w:t>10</w:t>
      </w:r>
      <w:r w:rsidR="00894ED8">
        <w:rPr>
          <w:rFonts w:ascii="Times New Roman" w:eastAsia="Times New Roman" w:hAnsi="Times New Roman"/>
          <w:color w:val="000000"/>
        </w:rPr>
        <w:t>6,7</w:t>
      </w:r>
      <w:r w:rsidR="00FC54F1">
        <w:rPr>
          <w:rFonts w:ascii="Times New Roman" w:eastAsia="Times New Roman" w:hAnsi="Times New Roman"/>
          <w:color w:val="000000"/>
        </w:rPr>
        <w:t>3</w:t>
      </w:r>
      <w:r w:rsidR="00894ED8">
        <w:rPr>
          <w:rFonts w:ascii="Times New Roman" w:eastAsia="Times New Roman" w:hAnsi="Times New Roman"/>
          <w:color w:val="000000"/>
        </w:rPr>
        <w:t>% г</w:t>
      </w:r>
      <w:r w:rsidR="00E9222A">
        <w:rPr>
          <w:rFonts w:ascii="Times New Roman" w:eastAsia="Times New Roman" w:hAnsi="Times New Roman"/>
          <w:color w:val="000000"/>
        </w:rPr>
        <w:t xml:space="preserve">одового плана. </w:t>
      </w:r>
      <w:r w:rsidR="00476CBC" w:rsidRPr="00B107A6">
        <w:rPr>
          <w:rFonts w:ascii="Times New Roman" w:eastAsia="Times New Roman" w:hAnsi="Times New Roman"/>
          <w:color w:val="000000"/>
        </w:rPr>
        <w:t>По сравнению с аналогичным периодом 202</w:t>
      </w:r>
      <w:r w:rsidR="00216605">
        <w:rPr>
          <w:rFonts w:ascii="Times New Roman" w:eastAsia="Times New Roman" w:hAnsi="Times New Roman"/>
          <w:color w:val="000000"/>
        </w:rPr>
        <w:t>3</w:t>
      </w:r>
      <w:r w:rsidR="00476CBC" w:rsidRPr="00B107A6">
        <w:rPr>
          <w:rFonts w:ascii="Times New Roman" w:eastAsia="Times New Roman" w:hAnsi="Times New Roman"/>
          <w:color w:val="000000"/>
        </w:rPr>
        <w:t xml:space="preserve"> года </w:t>
      </w:r>
      <w:r w:rsidR="00E9222A">
        <w:rPr>
          <w:rFonts w:ascii="Times New Roman" w:eastAsia="Times New Roman" w:hAnsi="Times New Roman"/>
          <w:color w:val="000000"/>
        </w:rPr>
        <w:t xml:space="preserve">наблюдается </w:t>
      </w:r>
      <w:r w:rsidR="00FC54F1">
        <w:rPr>
          <w:rFonts w:ascii="Times New Roman" w:eastAsia="Times New Roman" w:hAnsi="Times New Roman"/>
          <w:color w:val="000000"/>
        </w:rPr>
        <w:t>рост</w:t>
      </w:r>
      <w:r w:rsidR="00E9222A">
        <w:rPr>
          <w:rFonts w:ascii="Times New Roman" w:eastAsia="Times New Roman" w:hAnsi="Times New Roman"/>
          <w:color w:val="000000"/>
        </w:rPr>
        <w:t xml:space="preserve"> на </w:t>
      </w:r>
      <w:r w:rsidR="00894ED8">
        <w:rPr>
          <w:rFonts w:ascii="Times New Roman" w:eastAsia="Times New Roman" w:hAnsi="Times New Roman"/>
          <w:color w:val="000000"/>
        </w:rPr>
        <w:t>85 103,39</w:t>
      </w:r>
      <w:r w:rsidR="00E9222A">
        <w:rPr>
          <w:rFonts w:ascii="Times New Roman" w:eastAsia="Times New Roman" w:hAnsi="Times New Roman"/>
          <w:color w:val="000000"/>
        </w:rPr>
        <w:t xml:space="preserve"> рубл</w:t>
      </w:r>
      <w:r w:rsidR="00894ED8">
        <w:rPr>
          <w:rFonts w:ascii="Times New Roman" w:eastAsia="Times New Roman" w:hAnsi="Times New Roman"/>
          <w:color w:val="000000"/>
        </w:rPr>
        <w:t>я, в связи с увеличением тарифов</w:t>
      </w:r>
      <w:r w:rsidR="00E9222A">
        <w:rPr>
          <w:rFonts w:ascii="Times New Roman" w:eastAsia="Times New Roman" w:hAnsi="Times New Roman"/>
          <w:color w:val="000000"/>
        </w:rPr>
        <w:t>.</w:t>
      </w:r>
      <w:r w:rsidR="00FA6631" w:rsidRPr="00FA6631">
        <w:t xml:space="preserve"> </w:t>
      </w:r>
    </w:p>
    <w:p w:rsidR="00894ED8" w:rsidRDefault="00894ED8" w:rsidP="002A3548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/>
          <w:color w:val="000000"/>
        </w:rPr>
      </w:pPr>
      <w:proofErr w:type="gramStart"/>
      <w:r w:rsidRPr="00894ED8">
        <w:rPr>
          <w:rFonts w:ascii="Times New Roman" w:eastAsia="Times New Roman" w:hAnsi="Times New Roman" w:cs="Times New Roman"/>
          <w:lang w:eastAsia="ru-RU"/>
        </w:rPr>
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</w:r>
      <w:r>
        <w:rPr>
          <w:rFonts w:ascii="Times New Roman" w:eastAsia="Times New Roman" w:hAnsi="Times New Roman" w:cs="Times New Roman"/>
          <w:lang w:eastAsia="ru-RU"/>
        </w:rPr>
        <w:t xml:space="preserve"> – в отчетном периоде поступлений нет.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FA6631" w:rsidRPr="00FA6631">
        <w:rPr>
          <w:rFonts w:ascii="Times New Roman" w:eastAsia="Times New Roman" w:hAnsi="Times New Roman"/>
          <w:color w:val="000000"/>
        </w:rPr>
        <w:t xml:space="preserve">По сравнению с аналогичным периодом 2023 года наблюдается </w:t>
      </w:r>
      <w:r w:rsidR="00FA6631">
        <w:rPr>
          <w:rFonts w:ascii="Times New Roman" w:eastAsia="Times New Roman" w:hAnsi="Times New Roman"/>
          <w:color w:val="000000"/>
        </w:rPr>
        <w:t>снижение поступлений</w:t>
      </w:r>
      <w:r w:rsidR="00FA6631" w:rsidRPr="00FA6631">
        <w:rPr>
          <w:rFonts w:ascii="Times New Roman" w:eastAsia="Times New Roman" w:hAnsi="Times New Roman"/>
          <w:color w:val="000000"/>
        </w:rPr>
        <w:t xml:space="preserve"> на </w:t>
      </w:r>
      <w:r w:rsidR="00FA6631">
        <w:rPr>
          <w:rFonts w:ascii="Times New Roman" w:eastAsia="Times New Roman" w:hAnsi="Times New Roman"/>
          <w:color w:val="000000"/>
        </w:rPr>
        <w:t>12 152,71</w:t>
      </w:r>
      <w:r w:rsidR="00FA6631" w:rsidRPr="00FA6631">
        <w:rPr>
          <w:rFonts w:ascii="Times New Roman" w:eastAsia="Times New Roman" w:hAnsi="Times New Roman"/>
          <w:color w:val="000000"/>
        </w:rPr>
        <w:t xml:space="preserve"> рубл</w:t>
      </w:r>
      <w:r w:rsidR="00FA6631">
        <w:rPr>
          <w:rFonts w:ascii="Times New Roman" w:eastAsia="Times New Roman" w:hAnsi="Times New Roman"/>
          <w:color w:val="000000"/>
        </w:rPr>
        <w:t>я, в связи с отсутствием просрочки исполнения поставщиком обязательств по контрактам.</w:t>
      </w:r>
    </w:p>
    <w:p w:rsidR="00FA6631" w:rsidRDefault="00FA6631" w:rsidP="002A3548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A6631">
        <w:rPr>
          <w:rFonts w:ascii="Times New Roman" w:eastAsia="Times New Roman" w:hAnsi="Times New Roman" w:cs="Times New Roman"/>
          <w:lang w:eastAsia="ru-RU"/>
        </w:rPr>
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</w:r>
      <w:r>
        <w:rPr>
          <w:rFonts w:ascii="Times New Roman" w:eastAsia="Times New Roman" w:hAnsi="Times New Roman" w:cs="Times New Roman"/>
          <w:lang w:eastAsia="ru-RU"/>
        </w:rPr>
        <w:t xml:space="preserve"> – поступление в отчетном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периоде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90,15 рублей.</w:t>
      </w:r>
      <w:r w:rsidRPr="00FA6631">
        <w:t xml:space="preserve"> </w:t>
      </w:r>
      <w:r w:rsidRPr="00FA6631">
        <w:rPr>
          <w:rFonts w:ascii="Times New Roman" w:eastAsia="Times New Roman" w:hAnsi="Times New Roman" w:cs="Times New Roman"/>
          <w:lang w:eastAsia="ru-RU"/>
        </w:rPr>
        <w:t xml:space="preserve">По сравнению с аналогичным периодом 2023 года наблюдается рост на </w:t>
      </w:r>
      <w:r>
        <w:rPr>
          <w:rFonts w:ascii="Times New Roman" w:eastAsia="Times New Roman" w:hAnsi="Times New Roman" w:cs="Times New Roman"/>
          <w:lang w:eastAsia="ru-RU"/>
        </w:rPr>
        <w:t>90,15</w:t>
      </w:r>
      <w:r w:rsidRPr="00FA6631">
        <w:rPr>
          <w:rFonts w:ascii="Times New Roman" w:eastAsia="Times New Roman" w:hAnsi="Times New Roman" w:cs="Times New Roman"/>
          <w:lang w:eastAsia="ru-RU"/>
        </w:rPr>
        <w:t xml:space="preserve"> рублей.</w:t>
      </w:r>
    </w:p>
    <w:p w:rsidR="00FC54F1" w:rsidRDefault="00FC54F1" w:rsidP="002A3548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FC54F1">
        <w:rPr>
          <w:rFonts w:ascii="Times New Roman" w:eastAsia="Times New Roman" w:hAnsi="Times New Roman" w:cs="Times New Roman"/>
          <w:lang w:eastAsia="ru-RU"/>
        </w:rPr>
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>
        <w:rPr>
          <w:rFonts w:ascii="Times New Roman" w:eastAsia="Times New Roman" w:hAnsi="Times New Roman" w:cs="Times New Roman"/>
          <w:lang w:eastAsia="ru-RU"/>
        </w:rPr>
        <w:t xml:space="preserve"> – поступление в отчетном периоде 23 800,00 рублей. По сравнению с аналогичным периодом 2023 года наблюдается рост на 23 800,00 рублей.</w:t>
      </w:r>
    </w:p>
    <w:p w:rsidR="00FA6631" w:rsidRDefault="00FA6631" w:rsidP="002A3548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FA6631">
        <w:rPr>
          <w:rFonts w:ascii="Times New Roman" w:eastAsia="Times New Roman" w:hAnsi="Times New Roman" w:cs="Times New Roman"/>
          <w:lang w:eastAsia="ru-RU"/>
        </w:rPr>
        <w:t>Невыясненные поступления, зачисляемые в бюджеты сельских поселений</w:t>
      </w:r>
      <w:r>
        <w:rPr>
          <w:rFonts w:ascii="Times New Roman" w:eastAsia="Times New Roman" w:hAnsi="Times New Roman" w:cs="Times New Roman"/>
          <w:lang w:eastAsia="ru-RU"/>
        </w:rPr>
        <w:t xml:space="preserve"> – поступлений в отчетном периоде нет. </w:t>
      </w:r>
      <w:r w:rsidRPr="00FA6631">
        <w:rPr>
          <w:rFonts w:ascii="Times New Roman" w:eastAsia="Times New Roman" w:hAnsi="Times New Roman" w:cs="Times New Roman"/>
          <w:lang w:eastAsia="ru-RU"/>
        </w:rPr>
        <w:t xml:space="preserve">По сравнению с аналогичным периодом 2023 года наблюдается рост на </w:t>
      </w:r>
      <w:r>
        <w:rPr>
          <w:rFonts w:ascii="Times New Roman" w:eastAsia="Times New Roman" w:hAnsi="Times New Roman" w:cs="Times New Roman"/>
          <w:lang w:eastAsia="ru-RU"/>
        </w:rPr>
        <w:t>700,39</w:t>
      </w:r>
      <w:r w:rsidRPr="00FA6631">
        <w:rPr>
          <w:rFonts w:ascii="Times New Roman" w:eastAsia="Times New Roman" w:hAnsi="Times New Roman" w:cs="Times New Roman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lang w:eastAsia="ru-RU"/>
        </w:rPr>
        <w:t>, в связи с тем, что в конце 2023 года поступил невыясненный платеж, уточненный в 2024 году.</w:t>
      </w:r>
    </w:p>
    <w:p w:rsidR="0066766D" w:rsidRPr="0066766D" w:rsidRDefault="0066766D" w:rsidP="002A3548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color w:val="FF0000"/>
        </w:rPr>
      </w:pPr>
    </w:p>
    <w:p w:rsidR="00DB7DCF" w:rsidRPr="00BE6D8B" w:rsidRDefault="004B4C6C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>Б</w:t>
      </w:r>
      <w:r w:rsidR="00DB7DCF"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>езвозмездны</w:t>
      </w:r>
      <w:r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>е</w:t>
      </w:r>
      <w:r w:rsidR="00DB7DCF"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поступлени</w:t>
      </w:r>
      <w:r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>я</w:t>
      </w:r>
      <w:r w:rsidR="00DB7DCF"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в бюджет сельского поселения «</w:t>
      </w:r>
      <w:r w:rsidR="00E9222A">
        <w:rPr>
          <w:rFonts w:ascii="Times New Roman" w:eastAsia="Times New Roman" w:hAnsi="Times New Roman" w:cs="Times New Roman"/>
          <w:b/>
          <w:u w:val="single"/>
          <w:lang w:eastAsia="ru-RU"/>
        </w:rPr>
        <w:t>Визинга</w:t>
      </w:r>
      <w:r w:rsidR="00DB7DCF"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>»</w:t>
      </w:r>
      <w:r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за </w:t>
      </w:r>
      <w:r w:rsidR="00DB7DCF"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>202</w:t>
      </w:r>
      <w:r w:rsidR="00216605">
        <w:rPr>
          <w:rFonts w:ascii="Times New Roman" w:eastAsia="Times New Roman" w:hAnsi="Times New Roman" w:cs="Times New Roman"/>
          <w:b/>
          <w:u w:val="single"/>
          <w:lang w:eastAsia="ru-RU"/>
        </w:rPr>
        <w:t>4</w:t>
      </w:r>
      <w:r w:rsidR="00DB7DCF" w:rsidRPr="00BE6D8B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год.</w:t>
      </w:r>
    </w:p>
    <w:p w:rsidR="00DB7DCF" w:rsidRPr="00B107A6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DB7DCF" w:rsidRPr="00B107A6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Безвозмездных поступлений за год в бюджет сельского поселения «</w:t>
      </w:r>
      <w:r w:rsidR="00E9222A">
        <w:rPr>
          <w:rFonts w:ascii="Times New Roman" w:eastAsia="Times New Roman" w:hAnsi="Times New Roman" w:cs="Times New Roman"/>
          <w:lang w:eastAsia="ru-RU"/>
        </w:rPr>
        <w:t>Визинга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» было предоставлено </w:t>
      </w:r>
      <w:r w:rsidR="00FA6631">
        <w:rPr>
          <w:rFonts w:ascii="Times New Roman" w:eastAsia="Times New Roman" w:hAnsi="Times New Roman" w:cs="Times New Roman"/>
          <w:lang w:eastAsia="ru-RU"/>
        </w:rPr>
        <w:t>3</w:t>
      </w:r>
      <w:r w:rsidR="00FC54F1">
        <w:rPr>
          <w:rFonts w:ascii="Times New Roman" w:eastAsia="Times New Roman" w:hAnsi="Times New Roman" w:cs="Times New Roman"/>
          <w:lang w:eastAsia="ru-RU"/>
        </w:rPr>
        <w:t>2</w:t>
      </w:r>
      <w:r w:rsidR="00FA6631">
        <w:rPr>
          <w:rFonts w:ascii="Times New Roman" w:eastAsia="Times New Roman" w:hAnsi="Times New Roman" w:cs="Times New Roman"/>
          <w:lang w:eastAsia="ru-RU"/>
        </w:rPr>
        <w:t xml:space="preserve"> 161 071,04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FA6631">
        <w:rPr>
          <w:rFonts w:ascii="Times New Roman" w:eastAsia="Times New Roman" w:hAnsi="Times New Roman" w:cs="Times New Roman"/>
          <w:lang w:eastAsia="ru-RU"/>
        </w:rPr>
        <w:t>ь</w:t>
      </w:r>
      <w:r w:rsidR="0021660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или </w:t>
      </w:r>
      <w:r w:rsidR="00FA6631">
        <w:rPr>
          <w:rFonts w:ascii="Times New Roman" w:eastAsia="Times New Roman" w:hAnsi="Times New Roman" w:cs="Times New Roman"/>
          <w:lang w:eastAsia="ru-RU"/>
        </w:rPr>
        <w:t>99,73</w:t>
      </w:r>
      <w:r w:rsidR="00216605">
        <w:rPr>
          <w:rFonts w:ascii="Times New Roman" w:eastAsia="Times New Roman" w:hAnsi="Times New Roman" w:cs="Times New Roman"/>
          <w:lang w:eastAsia="ru-RU"/>
        </w:rPr>
        <w:t>% к годовым бюджетным назначениям.</w:t>
      </w:r>
    </w:p>
    <w:p w:rsidR="008D64A1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Дотации бюджетам сельских поселений на выравнивание бюджетной обеспеченности из бюджетов муниципальных районов</w:t>
      </w:r>
      <w:r w:rsidR="00700AAA">
        <w:rPr>
          <w:rFonts w:ascii="Times New Roman" w:eastAsia="Times New Roman" w:hAnsi="Times New Roman" w:cs="Times New Roman"/>
          <w:lang w:eastAsia="ru-RU"/>
        </w:rPr>
        <w:t xml:space="preserve"> </w:t>
      </w:r>
      <w:r w:rsidR="00FA6631" w:rsidRPr="00FA6631">
        <w:rPr>
          <w:rFonts w:ascii="Times New Roman" w:eastAsia="Times New Roman" w:hAnsi="Times New Roman" w:cs="Times New Roman"/>
          <w:lang w:eastAsia="ru-RU"/>
        </w:rPr>
        <w:t>получены в полном объеме 10 965 300,00 рублей.</w:t>
      </w:r>
    </w:p>
    <w:p w:rsidR="008D64A1" w:rsidRDefault="00FC54F1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FC54F1">
        <w:rPr>
          <w:rFonts w:ascii="Times New Roman" w:eastAsia="Times New Roman" w:hAnsi="Times New Roman" w:cs="Times New Roman"/>
          <w:lang w:eastAsia="ru-RU"/>
        </w:rPr>
        <w:t>Субсидии бюджетам сельских поселений на реализацию программ формирования современной городской среды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8D64A1">
        <w:rPr>
          <w:rFonts w:ascii="Times New Roman" w:eastAsia="Times New Roman" w:hAnsi="Times New Roman" w:cs="Times New Roman"/>
          <w:lang w:eastAsia="ru-RU"/>
        </w:rPr>
        <w:t>получены в полном объеме 3 991 552,00 рубля.</w:t>
      </w:r>
    </w:p>
    <w:p w:rsidR="00FC54F1" w:rsidRPr="00B107A6" w:rsidRDefault="00FC54F1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FC54F1">
        <w:rPr>
          <w:rFonts w:ascii="Times New Roman" w:eastAsia="Times New Roman" w:hAnsi="Times New Roman" w:cs="Times New Roman"/>
          <w:lang w:eastAsia="ru-RU"/>
        </w:rPr>
        <w:t>Прочие субсидии бюджетам сельских поселений</w:t>
      </w:r>
      <w:r w:rsidR="00706279">
        <w:rPr>
          <w:rFonts w:ascii="Times New Roman" w:eastAsia="Times New Roman" w:hAnsi="Times New Roman" w:cs="Times New Roman"/>
          <w:lang w:eastAsia="ru-RU"/>
        </w:rPr>
        <w:t xml:space="preserve"> получены в полном объеме 694 693,00 рубля.</w:t>
      </w:r>
    </w:p>
    <w:p w:rsidR="00B04C9E" w:rsidRPr="00B107A6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Субвенции бюджетам сельских поселений на выполнение передаваемых полномочий субъектов Российской Федерации получены в полном объеме 2</w:t>
      </w:r>
      <w:r w:rsidR="00216605">
        <w:rPr>
          <w:rFonts w:ascii="Times New Roman" w:eastAsia="Times New Roman" w:hAnsi="Times New Roman" w:cs="Times New Roman"/>
          <w:lang w:eastAsia="ru-RU"/>
        </w:rPr>
        <w:t>7 325,7</w:t>
      </w:r>
      <w:r w:rsidR="00E9222A">
        <w:rPr>
          <w:rFonts w:ascii="Times New Roman" w:eastAsia="Times New Roman" w:hAnsi="Times New Roman" w:cs="Times New Roman"/>
          <w:lang w:eastAsia="ru-RU"/>
        </w:rPr>
        <w:t>7</w:t>
      </w:r>
      <w:r w:rsidR="0021660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700AAA">
        <w:rPr>
          <w:rFonts w:ascii="Times New Roman" w:eastAsia="Times New Roman" w:hAnsi="Times New Roman" w:cs="Times New Roman"/>
          <w:lang w:eastAsia="ru-RU"/>
        </w:rPr>
        <w:t>ей</w:t>
      </w:r>
      <w:r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B04C9E" w:rsidRPr="00B107A6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</w:t>
      </w:r>
      <w:r w:rsidR="00AD223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поступило </w:t>
      </w:r>
      <w:r w:rsidR="008D64A1">
        <w:rPr>
          <w:rFonts w:ascii="Times New Roman" w:eastAsia="Times New Roman" w:hAnsi="Times New Roman" w:cs="Times New Roman"/>
          <w:lang w:eastAsia="ru-RU"/>
        </w:rPr>
        <w:t>8 094 573,66</w:t>
      </w:r>
      <w:r w:rsidR="00AD223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706279">
        <w:rPr>
          <w:rFonts w:ascii="Times New Roman" w:eastAsia="Times New Roman" w:hAnsi="Times New Roman" w:cs="Times New Roman"/>
          <w:lang w:eastAsia="ru-RU"/>
        </w:rPr>
        <w:t>я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8D64A1">
        <w:rPr>
          <w:rFonts w:ascii="Times New Roman" w:eastAsia="Times New Roman" w:hAnsi="Times New Roman" w:cs="Times New Roman"/>
          <w:lang w:eastAsia="ru-RU"/>
        </w:rPr>
        <w:t>98,944</w:t>
      </w:r>
      <w:r w:rsidRPr="00B107A6">
        <w:rPr>
          <w:rFonts w:ascii="Times New Roman" w:eastAsia="Times New Roman" w:hAnsi="Times New Roman" w:cs="Times New Roman"/>
          <w:lang w:eastAsia="ru-RU"/>
        </w:rPr>
        <w:t>%</w:t>
      </w:r>
      <w:r w:rsidR="00AD2236">
        <w:rPr>
          <w:rFonts w:ascii="Times New Roman" w:eastAsia="Times New Roman" w:hAnsi="Times New Roman" w:cs="Times New Roman"/>
          <w:lang w:eastAsia="ru-RU"/>
        </w:rPr>
        <w:t xml:space="preserve"> годового плана</w:t>
      </w:r>
      <w:r w:rsidRPr="00B107A6">
        <w:rPr>
          <w:rFonts w:ascii="Times New Roman" w:eastAsia="Times New Roman" w:hAnsi="Times New Roman" w:cs="Times New Roman"/>
          <w:lang w:eastAsia="ru-RU"/>
        </w:rPr>
        <w:t>. Поступление межбюджетных трансфертов в пределах сумм, необходимых для оплаты денежных обязательств.</w:t>
      </w:r>
    </w:p>
    <w:p w:rsidR="00700AAA" w:rsidRPr="00B107A6" w:rsidRDefault="00B04C9E" w:rsidP="00700AA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107A6">
        <w:rPr>
          <w:rFonts w:ascii="Times New Roman" w:eastAsia="Times New Roman" w:hAnsi="Times New Roman" w:cs="Times New Roman"/>
          <w:lang w:eastAsia="ru-RU"/>
        </w:rPr>
        <w:lastRenderedPageBreak/>
        <w:t>Прочие межбюджетные трансферты, передаваемые бюджетам сельских поселений</w:t>
      </w:r>
      <w:r w:rsidR="00700AAA">
        <w:rPr>
          <w:rFonts w:ascii="Times New Roman" w:eastAsia="Times New Roman" w:hAnsi="Times New Roman" w:cs="Times New Roman"/>
          <w:lang w:eastAsia="ru-RU"/>
        </w:rPr>
        <w:t xml:space="preserve"> </w:t>
      </w:r>
      <w:r w:rsidR="008D64A1">
        <w:rPr>
          <w:rFonts w:ascii="Times New Roman" w:eastAsia="Times New Roman" w:hAnsi="Times New Roman" w:cs="Times New Roman"/>
          <w:lang w:eastAsia="ru-RU"/>
        </w:rPr>
        <w:t>получены</w:t>
      </w:r>
      <w:proofErr w:type="gramEnd"/>
      <w:r w:rsidR="008D64A1">
        <w:rPr>
          <w:rFonts w:ascii="Times New Roman" w:eastAsia="Times New Roman" w:hAnsi="Times New Roman" w:cs="Times New Roman"/>
          <w:lang w:eastAsia="ru-RU"/>
        </w:rPr>
        <w:t xml:space="preserve"> в полном объеме 4 801 646,61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D9002E">
        <w:rPr>
          <w:rFonts w:ascii="Times New Roman" w:eastAsia="Times New Roman" w:hAnsi="Times New Roman" w:cs="Times New Roman"/>
          <w:lang w:eastAsia="ru-RU"/>
        </w:rPr>
        <w:t>ей</w:t>
      </w:r>
      <w:r w:rsidR="00700AAA"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420C86" w:rsidRPr="00B107A6" w:rsidRDefault="00D2125D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Прочие безвозмездные поступления в бюджеты сельских поселений </w:t>
      </w:r>
      <w:r w:rsidR="00137467">
        <w:rPr>
          <w:rFonts w:ascii="Times New Roman" w:eastAsia="Times New Roman" w:hAnsi="Times New Roman" w:cs="Times New Roman"/>
          <w:lang w:eastAsia="ru-RU"/>
        </w:rPr>
        <w:t>получены в полном объеме</w:t>
      </w:r>
      <w:r w:rsidR="00706279">
        <w:rPr>
          <w:rFonts w:ascii="Times New Roman" w:eastAsia="Times New Roman" w:hAnsi="Times New Roman" w:cs="Times New Roman"/>
          <w:lang w:eastAsia="ru-RU"/>
        </w:rPr>
        <w:t xml:space="preserve"> 3 585 980,00 </w:t>
      </w:r>
      <w:r w:rsidRPr="00B107A6">
        <w:rPr>
          <w:rFonts w:ascii="Times New Roman" w:eastAsia="Times New Roman" w:hAnsi="Times New Roman" w:cs="Times New Roman"/>
          <w:lang w:eastAsia="ru-RU"/>
        </w:rPr>
        <w:t>рублей</w:t>
      </w:r>
      <w:r w:rsidR="00420C86" w:rsidRPr="00B107A6">
        <w:rPr>
          <w:rFonts w:ascii="Times New Roman" w:eastAsia="Times New Roman" w:hAnsi="Times New Roman" w:cs="Times New Roman"/>
          <w:lang w:eastAsia="ru-RU"/>
        </w:rPr>
        <w:t>, в том числе:</w:t>
      </w:r>
    </w:p>
    <w:p w:rsidR="00D2125D" w:rsidRDefault="00452581" w:rsidP="00420C86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left="0" w:right="141" w:firstLine="78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452581">
        <w:rPr>
          <w:rFonts w:ascii="Times New Roman" w:eastAsia="Times New Roman" w:hAnsi="Times New Roman" w:cs="Times New Roman"/>
          <w:lang w:eastAsia="ru-RU"/>
        </w:rPr>
        <w:t xml:space="preserve">Денежная премия участникам конкурса подворий среди сельских поселений </w:t>
      </w:r>
      <w:proofErr w:type="spellStart"/>
      <w:r w:rsidRPr="00452581">
        <w:rPr>
          <w:rFonts w:ascii="Times New Roman" w:eastAsia="Times New Roman" w:hAnsi="Times New Roman" w:cs="Times New Roman"/>
          <w:lang w:eastAsia="ru-RU"/>
        </w:rPr>
        <w:t>Сысольского</w:t>
      </w:r>
      <w:proofErr w:type="spellEnd"/>
      <w:r w:rsidRPr="00452581">
        <w:rPr>
          <w:rFonts w:ascii="Times New Roman" w:eastAsia="Times New Roman" w:hAnsi="Times New Roman" w:cs="Times New Roman"/>
          <w:lang w:eastAsia="ru-RU"/>
        </w:rPr>
        <w:t xml:space="preserve"> района на республиканском празднике «</w:t>
      </w:r>
      <w:proofErr w:type="spellStart"/>
      <w:r w:rsidRPr="00452581">
        <w:rPr>
          <w:rFonts w:ascii="Times New Roman" w:eastAsia="Times New Roman" w:hAnsi="Times New Roman" w:cs="Times New Roman"/>
          <w:lang w:eastAsia="ru-RU"/>
        </w:rPr>
        <w:t>Гажа</w:t>
      </w:r>
      <w:proofErr w:type="spellEnd"/>
      <w:r w:rsidRPr="00452581">
        <w:rPr>
          <w:rFonts w:ascii="Times New Roman" w:eastAsia="Times New Roman" w:hAnsi="Times New Roman" w:cs="Times New Roman"/>
          <w:lang w:eastAsia="ru-RU"/>
        </w:rPr>
        <w:t xml:space="preserve"> валяй» </w:t>
      </w:r>
      <w:r w:rsidR="00D2125D" w:rsidRPr="00452581">
        <w:rPr>
          <w:rFonts w:ascii="Times New Roman" w:eastAsia="Times New Roman" w:hAnsi="Times New Roman" w:cs="Times New Roman"/>
          <w:lang w:eastAsia="ru-RU"/>
        </w:rPr>
        <w:t>от МУК «</w:t>
      </w:r>
      <w:proofErr w:type="spellStart"/>
      <w:r w:rsidR="00D2125D" w:rsidRPr="00452581">
        <w:rPr>
          <w:rFonts w:ascii="Times New Roman" w:eastAsia="Times New Roman" w:hAnsi="Times New Roman" w:cs="Times New Roman"/>
          <w:lang w:eastAsia="ru-RU"/>
        </w:rPr>
        <w:t>Сысольская</w:t>
      </w:r>
      <w:proofErr w:type="spellEnd"/>
      <w:r w:rsidR="00D2125D" w:rsidRPr="00452581">
        <w:rPr>
          <w:rFonts w:ascii="Times New Roman" w:eastAsia="Times New Roman" w:hAnsi="Times New Roman" w:cs="Times New Roman"/>
          <w:lang w:eastAsia="ru-RU"/>
        </w:rPr>
        <w:t xml:space="preserve"> ЦКС»</w:t>
      </w:r>
      <w:r w:rsidR="00C84AA6">
        <w:rPr>
          <w:rFonts w:ascii="Times New Roman" w:eastAsia="Times New Roman" w:hAnsi="Times New Roman" w:cs="Times New Roman"/>
          <w:lang w:eastAsia="ru-RU"/>
        </w:rPr>
        <w:t>;</w:t>
      </w:r>
    </w:p>
    <w:p w:rsidR="00C84AA6" w:rsidRDefault="00C84AA6" w:rsidP="00C84AA6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left="0" w:right="141" w:firstLine="78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С</w:t>
      </w:r>
      <w:r w:rsidRPr="00C84AA6">
        <w:rPr>
          <w:rFonts w:ascii="Times New Roman" w:eastAsia="Times New Roman" w:hAnsi="Times New Roman" w:cs="Times New Roman"/>
          <w:lang w:eastAsia="ru-RU"/>
        </w:rPr>
        <w:t>офинансирование</w:t>
      </w:r>
      <w:proofErr w:type="spellEnd"/>
      <w:r w:rsidRPr="00C84AA6">
        <w:rPr>
          <w:rFonts w:ascii="Times New Roman" w:eastAsia="Times New Roman" w:hAnsi="Times New Roman" w:cs="Times New Roman"/>
          <w:lang w:eastAsia="ru-RU"/>
        </w:rPr>
        <w:t xml:space="preserve"> граждан на реализацию народного проекта по восстановлению покрытия проезжей части по ул.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Садовая</w:t>
      </w:r>
      <w:proofErr w:type="gramEnd"/>
      <w:r w:rsidRPr="00C84AA6">
        <w:rPr>
          <w:rFonts w:ascii="Times New Roman" w:eastAsia="Times New Roman" w:hAnsi="Times New Roman" w:cs="Times New Roman"/>
          <w:lang w:eastAsia="ru-RU"/>
        </w:rPr>
        <w:t xml:space="preserve"> – 1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C84AA6">
        <w:rPr>
          <w:rFonts w:ascii="Times New Roman" w:eastAsia="Times New Roman" w:hAnsi="Times New Roman" w:cs="Times New Roman"/>
          <w:lang w:eastAsia="ru-RU"/>
        </w:rPr>
        <w:t xml:space="preserve"> 000,00 рублей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:rsidR="00C84AA6" w:rsidRDefault="00A031DA" w:rsidP="00C84AA6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left="0" w:right="141" w:firstLine="78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031DA">
        <w:rPr>
          <w:rFonts w:ascii="Times New Roman" w:eastAsia="Times New Roman" w:hAnsi="Times New Roman" w:cs="Times New Roman"/>
          <w:lang w:eastAsia="ru-RU"/>
        </w:rPr>
        <w:t xml:space="preserve">ИП </w:t>
      </w:r>
      <w:proofErr w:type="spellStart"/>
      <w:r w:rsidR="00C84AA6" w:rsidRPr="00A031DA">
        <w:rPr>
          <w:rFonts w:ascii="Times New Roman" w:eastAsia="Times New Roman" w:hAnsi="Times New Roman" w:cs="Times New Roman"/>
          <w:lang w:eastAsia="ru-RU"/>
        </w:rPr>
        <w:t>Одегова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Татьяна Геннадьевна на ремонт подъездной дороги к торговым объектам и земельным участкам</w:t>
      </w:r>
      <w:r w:rsidR="00706279">
        <w:rPr>
          <w:rFonts w:ascii="Times New Roman" w:eastAsia="Times New Roman" w:hAnsi="Times New Roman" w:cs="Times New Roman"/>
          <w:lang w:eastAsia="ru-RU"/>
        </w:rPr>
        <w:t xml:space="preserve"> – 566 980,00 рублей;</w:t>
      </w:r>
    </w:p>
    <w:p w:rsidR="00706279" w:rsidRDefault="00943D76" w:rsidP="00C84AA6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left="0" w:right="141" w:firstLine="78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АО СЛПК по соглашению о социально-экономическом сотрудничестве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со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финансирование организации общественных и временных работ – 2 000 000,00 рублей</w:t>
      </w:r>
      <w:r w:rsidR="007633C1">
        <w:rPr>
          <w:rFonts w:ascii="Times New Roman" w:eastAsia="Times New Roman" w:hAnsi="Times New Roman" w:cs="Times New Roman"/>
          <w:lang w:eastAsia="ru-RU"/>
        </w:rPr>
        <w:t xml:space="preserve"> и обустройства уличного освещения – 1 000 000,00 рублей.</w:t>
      </w:r>
    </w:p>
    <w:p w:rsidR="00F5709D" w:rsidRPr="00F5709D" w:rsidRDefault="00F5709D" w:rsidP="00F5709D">
      <w:pPr>
        <w:pStyle w:val="a4"/>
        <w:overflowPunct w:val="0"/>
        <w:autoSpaceDE w:val="0"/>
        <w:autoSpaceDN w:val="0"/>
        <w:adjustRightInd w:val="0"/>
        <w:ind w:left="786" w:right="141"/>
        <w:jc w:val="both"/>
        <w:textAlignment w:val="baseline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0E3868" w:rsidRPr="00B107A6" w:rsidRDefault="00B246A0" w:rsidP="00077489">
      <w:pPr>
        <w:overflowPunct w:val="0"/>
        <w:autoSpaceDE w:val="0"/>
        <w:autoSpaceDN w:val="0"/>
        <w:adjustRightInd w:val="0"/>
        <w:spacing w:line="240" w:lineRule="auto"/>
        <w:ind w:right="141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val="en-US" w:eastAsia="ru-RU"/>
        </w:rPr>
        <w:t>II</w:t>
      </w:r>
      <w:r w:rsidRPr="00B107A6">
        <w:rPr>
          <w:rFonts w:ascii="Times New Roman" w:eastAsia="Times New Roman" w:hAnsi="Times New Roman" w:cs="Times New Roman"/>
          <w:b/>
          <w:lang w:eastAsia="ru-RU"/>
        </w:rPr>
        <w:t>. РАСХОДЫ</w:t>
      </w:r>
    </w:p>
    <w:p w:rsidR="008D64A1" w:rsidRDefault="00AD2236" w:rsidP="00C26673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D2236">
        <w:rPr>
          <w:rFonts w:ascii="Times New Roman" w:eastAsia="Times New Roman" w:hAnsi="Times New Roman" w:cs="Times New Roman"/>
          <w:lang w:eastAsia="ru-RU"/>
        </w:rPr>
        <w:t xml:space="preserve">Бюджет </w:t>
      </w:r>
      <w:r>
        <w:rPr>
          <w:rFonts w:ascii="Times New Roman" w:eastAsia="Times New Roman" w:hAnsi="Times New Roman" w:cs="Times New Roman"/>
          <w:lang w:eastAsia="ru-RU"/>
        </w:rPr>
        <w:t>сельского поселения «</w:t>
      </w:r>
      <w:r w:rsidR="00BA51DC">
        <w:rPr>
          <w:rFonts w:ascii="Times New Roman" w:eastAsia="Times New Roman" w:hAnsi="Times New Roman" w:cs="Times New Roman"/>
          <w:lang w:eastAsia="ru-RU"/>
        </w:rPr>
        <w:t>Визинга</w:t>
      </w:r>
      <w:r>
        <w:rPr>
          <w:rFonts w:ascii="Times New Roman" w:eastAsia="Times New Roman" w:hAnsi="Times New Roman" w:cs="Times New Roman"/>
          <w:lang w:eastAsia="ru-RU"/>
        </w:rPr>
        <w:t xml:space="preserve">» </w:t>
      </w:r>
      <w:r w:rsidR="008D64A1">
        <w:rPr>
          <w:rFonts w:ascii="Times New Roman" w:eastAsia="Times New Roman" w:hAnsi="Times New Roman" w:cs="Times New Roman"/>
          <w:lang w:eastAsia="ru-RU"/>
        </w:rPr>
        <w:t xml:space="preserve">утвержден </w:t>
      </w:r>
      <w:r w:rsidRPr="00AD2236">
        <w:rPr>
          <w:rFonts w:ascii="Times New Roman" w:eastAsia="Times New Roman" w:hAnsi="Times New Roman" w:cs="Times New Roman"/>
          <w:lang w:eastAsia="ru-RU"/>
        </w:rPr>
        <w:t>решение</w:t>
      </w:r>
      <w:r w:rsidR="008D64A1">
        <w:rPr>
          <w:rFonts w:ascii="Times New Roman" w:eastAsia="Times New Roman" w:hAnsi="Times New Roman" w:cs="Times New Roman"/>
          <w:lang w:eastAsia="ru-RU"/>
        </w:rPr>
        <w:t>м</w:t>
      </w:r>
      <w:r w:rsidRPr="00AD2236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Совета сельского поселения </w:t>
      </w:r>
      <w:r w:rsidRPr="00B107A6">
        <w:rPr>
          <w:rFonts w:ascii="Times New Roman" w:eastAsia="Calibri" w:hAnsi="Times New Roman" w:cs="Times New Roman"/>
          <w:color w:val="000000"/>
        </w:rPr>
        <w:t>№</w:t>
      </w:r>
      <w:r w:rsidRPr="00B107A6">
        <w:rPr>
          <w:rFonts w:ascii="Times New Roman" w:eastAsia="Calibri" w:hAnsi="Times New Roman" w:cs="Times New Roman"/>
          <w:color w:val="000000"/>
          <w:lang w:val="en-US"/>
        </w:rPr>
        <w:t>V</w:t>
      </w:r>
      <w:r w:rsidRPr="00B107A6">
        <w:rPr>
          <w:rFonts w:ascii="Times New Roman" w:eastAsia="Calibri" w:hAnsi="Times New Roman" w:cs="Times New Roman"/>
          <w:color w:val="000000"/>
        </w:rPr>
        <w:t>-</w:t>
      </w:r>
      <w:r w:rsidR="00236DE0">
        <w:rPr>
          <w:rFonts w:ascii="Times New Roman" w:eastAsia="Calibri" w:hAnsi="Times New Roman" w:cs="Times New Roman"/>
          <w:color w:val="000000"/>
        </w:rPr>
        <w:t>15</w:t>
      </w:r>
      <w:r w:rsidRPr="00B107A6">
        <w:rPr>
          <w:rFonts w:ascii="Times New Roman" w:eastAsia="Calibri" w:hAnsi="Times New Roman" w:cs="Times New Roman"/>
          <w:color w:val="000000"/>
        </w:rPr>
        <w:t>/</w:t>
      </w:r>
      <w:r w:rsidR="00D9002E">
        <w:rPr>
          <w:rFonts w:ascii="Times New Roman" w:eastAsia="Calibri" w:hAnsi="Times New Roman" w:cs="Times New Roman"/>
          <w:color w:val="000000"/>
        </w:rPr>
        <w:t>1</w:t>
      </w:r>
      <w:r w:rsidRPr="00B107A6">
        <w:rPr>
          <w:rFonts w:ascii="Times New Roman" w:eastAsia="Calibri" w:hAnsi="Times New Roman" w:cs="Times New Roman"/>
          <w:color w:val="000000"/>
        </w:rPr>
        <w:t xml:space="preserve"> от </w:t>
      </w:r>
      <w:r w:rsidR="00236DE0">
        <w:rPr>
          <w:rFonts w:ascii="Times New Roman" w:eastAsia="Calibri" w:hAnsi="Times New Roman" w:cs="Times New Roman"/>
          <w:color w:val="000000"/>
        </w:rPr>
        <w:t>15</w:t>
      </w:r>
      <w:r w:rsidRPr="00B107A6">
        <w:rPr>
          <w:rFonts w:ascii="Times New Roman" w:eastAsia="Calibri" w:hAnsi="Times New Roman" w:cs="Times New Roman"/>
          <w:color w:val="000000"/>
        </w:rPr>
        <w:t>.12.202</w:t>
      </w:r>
      <w:r>
        <w:rPr>
          <w:rFonts w:ascii="Times New Roman" w:eastAsia="Calibri" w:hAnsi="Times New Roman" w:cs="Times New Roman"/>
          <w:color w:val="000000"/>
        </w:rPr>
        <w:t>3</w:t>
      </w:r>
      <w:r w:rsidRPr="00B107A6">
        <w:rPr>
          <w:rFonts w:ascii="Times New Roman" w:eastAsia="Calibri" w:hAnsi="Times New Roman" w:cs="Times New Roman"/>
          <w:color w:val="000000"/>
        </w:rPr>
        <w:t xml:space="preserve"> года</w:t>
      </w:r>
      <w:r w:rsidRPr="00AD2236">
        <w:rPr>
          <w:rFonts w:ascii="Times New Roman" w:eastAsia="Times New Roman" w:hAnsi="Times New Roman" w:cs="Times New Roman"/>
          <w:lang w:eastAsia="ru-RU"/>
        </w:rPr>
        <w:t>.</w:t>
      </w:r>
      <w:r w:rsidR="008D64A1">
        <w:rPr>
          <w:rFonts w:ascii="Times New Roman" w:eastAsia="Times New Roman" w:hAnsi="Times New Roman" w:cs="Times New Roman"/>
          <w:lang w:eastAsia="ru-RU"/>
        </w:rPr>
        <w:t xml:space="preserve"> Общий объем расходов бюджета сельского поселения на 2024 год первоначально утвержден в размере 32 642 517,77 рублей.</w:t>
      </w:r>
    </w:p>
    <w:p w:rsidR="008D64A1" w:rsidRDefault="008D64A1" w:rsidP="00C26673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результате внесения изменений и дополнений в бюджет поселения на 2024 год расходная часть бюджета по сравнению с первоначальными значениями увеличена на 11 721 588,47 рублей (35,91%) и составила 44 364 106,24 рублей.</w:t>
      </w:r>
    </w:p>
    <w:p w:rsidR="008D64A1" w:rsidRDefault="008D64A1" w:rsidP="00C26673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D64A1">
        <w:rPr>
          <w:rFonts w:ascii="Times New Roman" w:eastAsia="Times New Roman" w:hAnsi="Times New Roman" w:cs="Times New Roman"/>
          <w:lang w:eastAsia="ru-RU"/>
        </w:rPr>
        <w:t>Изменение расходной части бюджета, обусловлено выделением дополнительных средств по субсидиям, субвенциям, межбюджетных трансфертов из бюджетов Республики Коми и муниципального района, остатками средств бюджета на лицевом счете сельского поселения на начало года, необходимостью перераспределения бюджетных средств и уточнением показателей в ходе исполнения бюджета поселения.</w:t>
      </w:r>
    </w:p>
    <w:p w:rsidR="000F5F24" w:rsidRDefault="00AD2236" w:rsidP="00C26673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D2236">
        <w:rPr>
          <w:rFonts w:ascii="Times New Roman" w:eastAsia="Times New Roman" w:hAnsi="Times New Roman" w:cs="Times New Roman"/>
          <w:lang w:eastAsia="ru-RU"/>
        </w:rPr>
        <w:t xml:space="preserve"> </w:t>
      </w:r>
      <w:r w:rsidR="000F5F24" w:rsidRPr="00B107A6">
        <w:rPr>
          <w:rFonts w:ascii="Times New Roman" w:eastAsia="Times New Roman" w:hAnsi="Times New Roman" w:cs="Times New Roman"/>
          <w:lang w:eastAsia="ru-RU"/>
        </w:rPr>
        <w:t>за счет выделения</w:t>
      </w:r>
      <w:r w:rsidR="000F5F24">
        <w:rPr>
          <w:rFonts w:ascii="Times New Roman" w:eastAsia="Times New Roman" w:hAnsi="Times New Roman" w:cs="Times New Roman"/>
          <w:lang w:eastAsia="ru-RU"/>
        </w:rPr>
        <w:t xml:space="preserve"> </w:t>
      </w:r>
      <w:r w:rsidR="00236DE0">
        <w:rPr>
          <w:rFonts w:ascii="Times New Roman" w:eastAsia="Times New Roman" w:hAnsi="Times New Roman" w:cs="Times New Roman"/>
          <w:lang w:eastAsia="ru-RU"/>
        </w:rPr>
        <w:t xml:space="preserve">субсидии на реализацию народного проекта в сфере благоустройства – 694 693,00 рубля, </w:t>
      </w:r>
      <w:r w:rsidRPr="00AD2236">
        <w:rPr>
          <w:rFonts w:ascii="Times New Roman" w:eastAsia="Times New Roman" w:hAnsi="Times New Roman" w:cs="Times New Roman"/>
          <w:lang w:eastAsia="ru-RU"/>
        </w:rPr>
        <w:t>межбюджетных трансфертов из бюджета</w:t>
      </w:r>
      <w:r w:rsidR="000F5F24">
        <w:rPr>
          <w:rFonts w:ascii="Times New Roman" w:eastAsia="Times New Roman" w:hAnsi="Times New Roman" w:cs="Times New Roman"/>
          <w:lang w:eastAsia="ru-RU"/>
        </w:rPr>
        <w:t xml:space="preserve"> муниципального района</w:t>
      </w:r>
      <w:r w:rsidRPr="00AD2236">
        <w:rPr>
          <w:rFonts w:ascii="Times New Roman" w:eastAsia="Times New Roman" w:hAnsi="Times New Roman" w:cs="Times New Roman"/>
          <w:lang w:eastAsia="ru-RU"/>
        </w:rPr>
        <w:t xml:space="preserve"> на сумму </w:t>
      </w:r>
      <w:r w:rsidR="00454E7F">
        <w:rPr>
          <w:rFonts w:ascii="Times New Roman" w:eastAsia="Times New Roman" w:hAnsi="Times New Roman" w:cs="Times New Roman"/>
          <w:lang w:eastAsia="ru-RU"/>
        </w:rPr>
        <w:t>2 277 189,00</w:t>
      </w:r>
      <w:r w:rsidR="000F5F2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D2236">
        <w:rPr>
          <w:rFonts w:ascii="Times New Roman" w:eastAsia="Times New Roman" w:hAnsi="Times New Roman" w:cs="Times New Roman"/>
          <w:lang w:eastAsia="ru-RU"/>
        </w:rPr>
        <w:t>руб</w:t>
      </w:r>
      <w:r w:rsidR="000F5F24">
        <w:rPr>
          <w:rFonts w:ascii="Times New Roman" w:eastAsia="Times New Roman" w:hAnsi="Times New Roman" w:cs="Times New Roman"/>
          <w:lang w:eastAsia="ru-RU"/>
        </w:rPr>
        <w:t xml:space="preserve">лей и поступления прочих безвозмездных поступлений в сумме </w:t>
      </w:r>
      <w:r w:rsidR="00C95842">
        <w:rPr>
          <w:rFonts w:ascii="Times New Roman" w:eastAsia="Times New Roman" w:hAnsi="Times New Roman" w:cs="Times New Roman"/>
          <w:lang w:eastAsia="ru-RU"/>
        </w:rPr>
        <w:t xml:space="preserve">3 </w:t>
      </w:r>
      <w:r w:rsidR="00454E7F">
        <w:rPr>
          <w:rFonts w:ascii="Times New Roman" w:eastAsia="Times New Roman" w:hAnsi="Times New Roman" w:cs="Times New Roman"/>
          <w:lang w:eastAsia="ru-RU"/>
        </w:rPr>
        <w:t xml:space="preserve">585 980,00 </w:t>
      </w:r>
      <w:r w:rsidR="000F5F24">
        <w:rPr>
          <w:rFonts w:ascii="Times New Roman" w:eastAsia="Times New Roman" w:hAnsi="Times New Roman" w:cs="Times New Roman"/>
          <w:lang w:eastAsia="ru-RU"/>
        </w:rPr>
        <w:t>рублей</w:t>
      </w:r>
      <w:r w:rsidR="00DA35B8">
        <w:rPr>
          <w:rFonts w:ascii="Times New Roman" w:eastAsia="Times New Roman" w:hAnsi="Times New Roman" w:cs="Times New Roman"/>
          <w:lang w:eastAsia="ru-RU"/>
        </w:rPr>
        <w:t xml:space="preserve">. </w:t>
      </w:r>
      <w:r w:rsidR="00D9002E">
        <w:rPr>
          <w:rFonts w:ascii="Times New Roman" w:eastAsia="Times New Roman" w:hAnsi="Times New Roman" w:cs="Times New Roman"/>
          <w:lang w:eastAsia="ru-RU"/>
        </w:rPr>
        <w:t>К</w:t>
      </w:r>
      <w:r w:rsidR="00D9002E" w:rsidRPr="00D9002E">
        <w:rPr>
          <w:rFonts w:ascii="Times New Roman" w:eastAsia="Times New Roman" w:hAnsi="Times New Roman" w:cs="Times New Roman"/>
          <w:lang w:eastAsia="ru-RU"/>
        </w:rPr>
        <w:t>роме того, были уточнены остатки средств на 01.01.202</w:t>
      </w:r>
      <w:r w:rsidR="00D9002E">
        <w:rPr>
          <w:rFonts w:ascii="Times New Roman" w:eastAsia="Times New Roman" w:hAnsi="Times New Roman" w:cs="Times New Roman"/>
          <w:lang w:eastAsia="ru-RU"/>
        </w:rPr>
        <w:t>4</w:t>
      </w:r>
      <w:r w:rsidR="00D9002E" w:rsidRPr="00D9002E">
        <w:rPr>
          <w:rFonts w:ascii="Times New Roman" w:eastAsia="Times New Roman" w:hAnsi="Times New Roman" w:cs="Times New Roman"/>
          <w:lang w:eastAsia="ru-RU"/>
        </w:rPr>
        <w:t xml:space="preserve"> года в сумме </w:t>
      </w:r>
      <w:r w:rsidR="00236DE0">
        <w:rPr>
          <w:rFonts w:ascii="Times New Roman" w:eastAsia="Times New Roman" w:hAnsi="Times New Roman" w:cs="Times New Roman"/>
          <w:lang w:eastAsia="ru-RU"/>
        </w:rPr>
        <w:t>921 326,47</w:t>
      </w:r>
      <w:r w:rsidR="00D9002E">
        <w:rPr>
          <w:rFonts w:ascii="Times New Roman" w:eastAsia="Times New Roman" w:hAnsi="Times New Roman" w:cs="Times New Roman"/>
          <w:lang w:eastAsia="ru-RU"/>
        </w:rPr>
        <w:t xml:space="preserve"> </w:t>
      </w:r>
      <w:r w:rsidR="00D9002E" w:rsidRPr="00D9002E">
        <w:rPr>
          <w:rFonts w:ascii="Times New Roman" w:eastAsia="Times New Roman" w:hAnsi="Times New Roman" w:cs="Times New Roman"/>
          <w:lang w:eastAsia="ru-RU"/>
        </w:rPr>
        <w:t>руб</w:t>
      </w:r>
      <w:r w:rsidR="00D9002E">
        <w:rPr>
          <w:rFonts w:ascii="Times New Roman" w:eastAsia="Times New Roman" w:hAnsi="Times New Roman" w:cs="Times New Roman"/>
          <w:lang w:eastAsia="ru-RU"/>
        </w:rPr>
        <w:t>лей</w:t>
      </w:r>
      <w:r w:rsidR="00D9002E" w:rsidRPr="00D9002E">
        <w:rPr>
          <w:rFonts w:ascii="Times New Roman" w:eastAsia="Times New Roman" w:hAnsi="Times New Roman" w:cs="Times New Roman"/>
          <w:lang w:eastAsia="ru-RU"/>
        </w:rPr>
        <w:t>.</w:t>
      </w:r>
    </w:p>
    <w:p w:rsidR="00C26673" w:rsidRDefault="00C26673" w:rsidP="00C26673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Изменения при распределении бюджетных ассигнований за </w:t>
      </w:r>
      <w:r w:rsidR="00EF1C4E">
        <w:rPr>
          <w:rFonts w:ascii="Times New Roman" w:eastAsia="Times New Roman" w:hAnsi="Times New Roman" w:cs="Times New Roman"/>
          <w:lang w:eastAsia="ru-RU"/>
        </w:rPr>
        <w:t xml:space="preserve">отчетный период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 w:rsidR="00EF1C4E">
        <w:rPr>
          <w:rFonts w:ascii="Times New Roman" w:eastAsia="Times New Roman" w:hAnsi="Times New Roman" w:cs="Times New Roman"/>
          <w:lang w:eastAsia="ru-RU"/>
        </w:rPr>
        <w:t>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EF1C4E">
        <w:rPr>
          <w:rFonts w:ascii="Times New Roman" w:eastAsia="Times New Roman" w:hAnsi="Times New Roman" w:cs="Times New Roman"/>
          <w:lang w:eastAsia="ru-RU"/>
        </w:rPr>
        <w:t>а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от первоначального плана произошли по разделам:</w:t>
      </w:r>
    </w:p>
    <w:p w:rsidR="00C26673" w:rsidRDefault="00C26673" w:rsidP="00C26673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right="141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0100 «Общегосударственные </w:t>
      </w:r>
      <w:r w:rsidR="00823302">
        <w:rPr>
          <w:rFonts w:ascii="Times New Roman" w:eastAsia="Times New Roman" w:hAnsi="Times New Roman" w:cs="Times New Roman"/>
          <w:lang w:eastAsia="ru-RU"/>
        </w:rPr>
        <w:t>вопросы</w:t>
      </w:r>
      <w:r w:rsidRPr="00B107A6">
        <w:rPr>
          <w:rFonts w:ascii="Times New Roman" w:eastAsia="Times New Roman" w:hAnsi="Times New Roman" w:cs="Times New Roman"/>
          <w:lang w:eastAsia="ru-RU"/>
        </w:rPr>
        <w:t>» - у</w:t>
      </w:r>
      <w:r w:rsidR="009D45F2">
        <w:rPr>
          <w:rFonts w:ascii="Times New Roman" w:eastAsia="Times New Roman" w:hAnsi="Times New Roman" w:cs="Times New Roman"/>
          <w:lang w:eastAsia="ru-RU"/>
        </w:rPr>
        <w:t xml:space="preserve">величение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8D64A1">
        <w:rPr>
          <w:rFonts w:ascii="Times New Roman" w:eastAsia="Times New Roman" w:hAnsi="Times New Roman" w:cs="Times New Roman"/>
          <w:lang w:eastAsia="ru-RU"/>
        </w:rPr>
        <w:t xml:space="preserve">1 586 603,93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8D64A1">
        <w:rPr>
          <w:rFonts w:ascii="Times New Roman" w:eastAsia="Times New Roman" w:hAnsi="Times New Roman" w:cs="Times New Roman"/>
          <w:lang w:eastAsia="ru-RU"/>
        </w:rPr>
        <w:t>я</w:t>
      </w:r>
      <w:r w:rsidRPr="00B107A6">
        <w:rPr>
          <w:rFonts w:ascii="Times New Roman" w:eastAsia="Times New Roman" w:hAnsi="Times New Roman" w:cs="Times New Roman"/>
          <w:lang w:eastAsia="ru-RU"/>
        </w:rPr>
        <w:t>;</w:t>
      </w:r>
    </w:p>
    <w:p w:rsidR="00236DE0" w:rsidRDefault="00EF1C4E" w:rsidP="00C26673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right="141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0400 «Национальная экономика» - увеличение на </w:t>
      </w:r>
      <w:r w:rsidR="008D64A1">
        <w:rPr>
          <w:rFonts w:ascii="Times New Roman" w:eastAsia="Times New Roman" w:hAnsi="Times New Roman" w:cs="Times New Roman"/>
          <w:lang w:eastAsia="ru-RU"/>
        </w:rPr>
        <w:t>2</w:t>
      </w:r>
      <w:r w:rsidR="00454E7F">
        <w:rPr>
          <w:rFonts w:ascii="Times New Roman" w:eastAsia="Times New Roman" w:hAnsi="Times New Roman" w:cs="Times New Roman"/>
          <w:lang w:eastAsia="ru-RU"/>
        </w:rPr>
        <w:t xml:space="preserve"> 5</w:t>
      </w:r>
      <w:r w:rsidR="008D64A1">
        <w:rPr>
          <w:rFonts w:ascii="Times New Roman" w:eastAsia="Times New Roman" w:hAnsi="Times New Roman" w:cs="Times New Roman"/>
          <w:lang w:eastAsia="ru-RU"/>
        </w:rPr>
        <w:t>1</w:t>
      </w:r>
      <w:r w:rsidR="00DA35B8">
        <w:rPr>
          <w:rFonts w:ascii="Times New Roman" w:eastAsia="Times New Roman" w:hAnsi="Times New Roman" w:cs="Times New Roman"/>
          <w:lang w:eastAsia="ru-RU"/>
        </w:rPr>
        <w:t>0 000,00 рублей</w:t>
      </w:r>
      <w:r w:rsidR="00236DE0">
        <w:rPr>
          <w:rFonts w:ascii="Times New Roman" w:eastAsia="Times New Roman" w:hAnsi="Times New Roman" w:cs="Times New Roman"/>
          <w:lang w:eastAsia="ru-RU"/>
        </w:rPr>
        <w:t>;</w:t>
      </w:r>
    </w:p>
    <w:p w:rsidR="00C95842" w:rsidRDefault="00236DE0" w:rsidP="00C26673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right="141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0500 «Жилищно-коммунальное хозяйство» - увеличение на </w:t>
      </w:r>
      <w:r w:rsidR="008D64A1">
        <w:rPr>
          <w:rFonts w:ascii="Times New Roman" w:eastAsia="Times New Roman" w:hAnsi="Times New Roman" w:cs="Times New Roman"/>
          <w:lang w:eastAsia="ru-RU"/>
        </w:rPr>
        <w:t xml:space="preserve">7 786 126,15 </w:t>
      </w:r>
      <w:r>
        <w:rPr>
          <w:rFonts w:ascii="Times New Roman" w:eastAsia="Times New Roman" w:hAnsi="Times New Roman" w:cs="Times New Roman"/>
          <w:lang w:eastAsia="ru-RU"/>
        </w:rPr>
        <w:t>рублей</w:t>
      </w:r>
      <w:r w:rsidR="00C95842">
        <w:rPr>
          <w:rFonts w:ascii="Times New Roman" w:eastAsia="Times New Roman" w:hAnsi="Times New Roman" w:cs="Times New Roman"/>
          <w:lang w:eastAsia="ru-RU"/>
        </w:rPr>
        <w:t>;</w:t>
      </w:r>
    </w:p>
    <w:p w:rsidR="00EF1C4E" w:rsidRPr="00B107A6" w:rsidRDefault="00C95842" w:rsidP="00C26673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right="141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1000 «Социальная политика» - уменьшение на 161 141,60 рубль</w:t>
      </w:r>
      <w:r w:rsidR="00DA35B8">
        <w:rPr>
          <w:rFonts w:ascii="Times New Roman" w:eastAsia="Times New Roman" w:hAnsi="Times New Roman" w:cs="Times New Roman"/>
          <w:lang w:eastAsia="ru-RU"/>
        </w:rPr>
        <w:t>.</w:t>
      </w:r>
    </w:p>
    <w:p w:rsidR="003D3289" w:rsidRDefault="008D64A1" w:rsidP="008D64A1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Значительное увеличение </w:t>
      </w:r>
      <w:r>
        <w:rPr>
          <w:rFonts w:ascii="Times New Roman" w:eastAsia="Times New Roman" w:hAnsi="Times New Roman" w:cs="Times New Roman"/>
          <w:lang w:eastAsia="ru-RU"/>
        </w:rPr>
        <w:t xml:space="preserve">бюджетных ассигнований по </w:t>
      </w:r>
      <w:r w:rsidRPr="00B107A6">
        <w:rPr>
          <w:rFonts w:ascii="Times New Roman" w:eastAsia="Times New Roman" w:hAnsi="Times New Roman" w:cs="Times New Roman"/>
          <w:lang w:eastAsia="ru-RU"/>
        </w:rPr>
        <w:t>расход</w:t>
      </w:r>
      <w:r>
        <w:rPr>
          <w:rFonts w:ascii="Times New Roman" w:eastAsia="Times New Roman" w:hAnsi="Times New Roman" w:cs="Times New Roman"/>
          <w:lang w:eastAsia="ru-RU"/>
        </w:rPr>
        <w:t xml:space="preserve">ам в </w:t>
      </w:r>
      <w:r w:rsidRPr="00B107A6">
        <w:rPr>
          <w:rFonts w:ascii="Times New Roman" w:eastAsia="Times New Roman" w:hAnsi="Times New Roman" w:cs="Times New Roman"/>
          <w:lang w:eastAsia="ru-RU"/>
        </w:rPr>
        <w:t>раздел</w:t>
      </w:r>
      <w:r>
        <w:rPr>
          <w:rFonts w:ascii="Times New Roman" w:eastAsia="Times New Roman" w:hAnsi="Times New Roman" w:cs="Times New Roman"/>
          <w:lang w:eastAsia="ru-RU"/>
        </w:rPr>
        <w:t>е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0</w:t>
      </w:r>
      <w:r>
        <w:rPr>
          <w:rFonts w:ascii="Times New Roman" w:eastAsia="Times New Roman" w:hAnsi="Times New Roman" w:cs="Times New Roman"/>
          <w:lang w:eastAsia="ru-RU"/>
        </w:rPr>
        <w:t>5</w:t>
      </w:r>
      <w:r w:rsidRPr="00B107A6">
        <w:rPr>
          <w:rFonts w:ascii="Times New Roman" w:eastAsia="Times New Roman" w:hAnsi="Times New Roman" w:cs="Times New Roman"/>
          <w:lang w:eastAsia="ru-RU"/>
        </w:rPr>
        <w:t>00 «</w:t>
      </w:r>
      <w:r>
        <w:rPr>
          <w:rFonts w:ascii="Times New Roman" w:eastAsia="Times New Roman" w:hAnsi="Times New Roman" w:cs="Times New Roman"/>
          <w:lang w:eastAsia="ru-RU"/>
        </w:rPr>
        <w:t>Жилищно-коммунального хозяйства»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связано с доведением лимитов </w:t>
      </w:r>
      <w:r>
        <w:rPr>
          <w:rFonts w:ascii="Times New Roman" w:eastAsia="Times New Roman" w:hAnsi="Times New Roman" w:cs="Times New Roman"/>
          <w:lang w:eastAsia="ru-RU"/>
        </w:rPr>
        <w:t xml:space="preserve">на реализацию народного проекта в сфере благоустройства по ремонту проезжей части по ул. Садовая с. Визинга, обустройство территории, прилегающей к магазину «Домовой» по ул. 50 лет ВЛКСМ с. Визинга, обустройство уличного освещения, устройство дорожного основания и покрытия по проезду к ул. Весенняя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изинга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>.</w:t>
      </w:r>
      <w:r w:rsidR="003D3289" w:rsidRPr="003D3289">
        <w:t xml:space="preserve"> </w:t>
      </w:r>
    </w:p>
    <w:p w:rsidR="008D64A1" w:rsidRDefault="008D64A1" w:rsidP="008D64A1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Исполнение расходов бюджета сельского поселения осуществлялось на основании сводной бюджетной росписи, кассового плана, сформированных в установленном порядке.</w:t>
      </w:r>
    </w:p>
    <w:p w:rsidR="00B54B3A" w:rsidRPr="00B107A6" w:rsidRDefault="00B54B3A" w:rsidP="00256035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x-none"/>
        </w:rPr>
        <w:t>Расходы бюджета сельского поселения</w:t>
      </w:r>
      <w:r w:rsidR="00A54230"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 за </w:t>
      </w:r>
      <w:r w:rsidR="009D45F2">
        <w:rPr>
          <w:rFonts w:ascii="Times New Roman" w:eastAsia="Times New Roman" w:hAnsi="Times New Roman" w:cs="Times New Roman"/>
          <w:bCs/>
          <w:iCs/>
          <w:lang w:eastAsia="x-none"/>
        </w:rPr>
        <w:t xml:space="preserve">отчетный период </w:t>
      </w:r>
      <w:r w:rsidR="00A54230"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>202</w:t>
      </w:r>
      <w:r>
        <w:rPr>
          <w:rFonts w:ascii="Times New Roman" w:eastAsia="Times New Roman" w:hAnsi="Times New Roman" w:cs="Times New Roman"/>
          <w:bCs/>
          <w:iCs/>
          <w:lang w:eastAsia="x-none"/>
        </w:rPr>
        <w:t>4</w:t>
      </w:r>
      <w:r w:rsidR="00A54230"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 год</w:t>
      </w:r>
      <w:r w:rsidR="009D45F2">
        <w:rPr>
          <w:rFonts w:ascii="Times New Roman" w:eastAsia="Times New Roman" w:hAnsi="Times New Roman" w:cs="Times New Roman"/>
          <w:bCs/>
          <w:iCs/>
          <w:lang w:eastAsia="x-none"/>
        </w:rPr>
        <w:t>а</w:t>
      </w:r>
      <w:r w:rsidR="00A54230" w:rsidRPr="00B107A6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lang w:eastAsia="x-none"/>
        </w:rPr>
        <w:t xml:space="preserve">произведены в размере </w:t>
      </w:r>
      <w:r w:rsidR="003D3289">
        <w:rPr>
          <w:rFonts w:ascii="Times New Roman" w:eastAsia="Times New Roman" w:hAnsi="Times New Roman" w:cs="Times New Roman"/>
          <w:bCs/>
          <w:iCs/>
          <w:lang w:eastAsia="x-none"/>
        </w:rPr>
        <w:t>42 808 911,06</w:t>
      </w:r>
      <w:r w:rsidR="003A556D">
        <w:rPr>
          <w:rFonts w:ascii="Times New Roman" w:eastAsia="Times New Roman" w:hAnsi="Times New Roman" w:cs="Times New Roman"/>
          <w:bCs/>
          <w:iCs/>
          <w:lang w:eastAsia="x-none"/>
        </w:rPr>
        <w:t xml:space="preserve"> </w:t>
      </w:r>
      <w:r w:rsidR="00A54230" w:rsidRPr="00B107A6">
        <w:rPr>
          <w:rFonts w:ascii="Times New Roman" w:eastAsia="Times New Roman" w:hAnsi="Times New Roman" w:cs="Times New Roman"/>
          <w:bCs/>
          <w:iCs/>
          <w:lang w:eastAsia="x-none"/>
        </w:rPr>
        <w:t>рубл</w:t>
      </w:r>
      <w:r w:rsidR="003D3289">
        <w:rPr>
          <w:rFonts w:ascii="Times New Roman" w:eastAsia="Times New Roman" w:hAnsi="Times New Roman" w:cs="Times New Roman"/>
          <w:bCs/>
          <w:iCs/>
          <w:lang w:eastAsia="x-none"/>
        </w:rPr>
        <w:t>ей</w:t>
      </w:r>
      <w:r>
        <w:rPr>
          <w:rFonts w:ascii="Times New Roman" w:eastAsia="Times New Roman" w:hAnsi="Times New Roman" w:cs="Times New Roman"/>
          <w:bCs/>
          <w:iCs/>
          <w:lang w:eastAsia="x-none"/>
        </w:rPr>
        <w:t xml:space="preserve"> и составили </w:t>
      </w:r>
      <w:r w:rsidR="003D3289">
        <w:rPr>
          <w:rFonts w:ascii="Times New Roman" w:eastAsia="Times New Roman" w:hAnsi="Times New Roman" w:cs="Times New Roman"/>
          <w:bCs/>
          <w:iCs/>
          <w:lang w:eastAsia="x-none"/>
        </w:rPr>
        <w:t>9</w:t>
      </w:r>
      <w:r w:rsidR="003A556D">
        <w:rPr>
          <w:rFonts w:ascii="Times New Roman" w:eastAsia="Times New Roman" w:hAnsi="Times New Roman" w:cs="Times New Roman"/>
          <w:bCs/>
          <w:iCs/>
          <w:lang w:eastAsia="x-none"/>
        </w:rPr>
        <w:t>6,</w:t>
      </w:r>
      <w:r w:rsidR="003D3289">
        <w:rPr>
          <w:rFonts w:ascii="Times New Roman" w:eastAsia="Times New Roman" w:hAnsi="Times New Roman" w:cs="Times New Roman"/>
          <w:bCs/>
          <w:iCs/>
          <w:lang w:eastAsia="x-none"/>
        </w:rPr>
        <w:t>49</w:t>
      </w:r>
      <w:r>
        <w:rPr>
          <w:rFonts w:ascii="Times New Roman" w:eastAsia="Times New Roman" w:hAnsi="Times New Roman" w:cs="Times New Roman"/>
          <w:bCs/>
          <w:iCs/>
          <w:lang w:eastAsia="x-none"/>
        </w:rPr>
        <w:t xml:space="preserve">% к уточненному плану года. Данный процент исполнения </w:t>
      </w:r>
      <w:r w:rsidR="003A556D">
        <w:rPr>
          <w:rFonts w:ascii="Times New Roman" w:eastAsia="Times New Roman" w:hAnsi="Times New Roman" w:cs="Times New Roman"/>
          <w:bCs/>
          <w:iCs/>
          <w:lang w:eastAsia="x-none"/>
        </w:rPr>
        <w:t>выше</w:t>
      </w:r>
      <w:r>
        <w:rPr>
          <w:rFonts w:ascii="Times New Roman" w:eastAsia="Times New Roman" w:hAnsi="Times New Roman" w:cs="Times New Roman"/>
          <w:bCs/>
          <w:iCs/>
          <w:lang w:eastAsia="x-none"/>
        </w:rPr>
        <w:t xml:space="preserve"> показателя за аналогичный период прошлого года на </w:t>
      </w:r>
      <w:r w:rsidR="003D3289">
        <w:rPr>
          <w:rFonts w:ascii="Times New Roman" w:eastAsia="Times New Roman" w:hAnsi="Times New Roman" w:cs="Times New Roman"/>
          <w:bCs/>
          <w:iCs/>
          <w:lang w:eastAsia="x-none"/>
        </w:rPr>
        <w:t>12,01</w:t>
      </w:r>
      <w:r>
        <w:rPr>
          <w:rFonts w:ascii="Times New Roman" w:eastAsia="Times New Roman" w:hAnsi="Times New Roman" w:cs="Times New Roman"/>
          <w:bCs/>
          <w:iCs/>
          <w:lang w:eastAsia="x-none"/>
        </w:rPr>
        <w:t>%.</w:t>
      </w:r>
    </w:p>
    <w:p w:rsidR="00EB6B44" w:rsidRDefault="00EB6B44" w:rsidP="009D45F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2F763F" w:rsidRDefault="00A54230" w:rsidP="009D45F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По главным распорядителям средств бюджета сельского поселения данные за</w:t>
      </w:r>
      <w:r w:rsidR="004148EA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EB6B44">
        <w:rPr>
          <w:rFonts w:ascii="Times New Roman" w:eastAsia="Times New Roman" w:hAnsi="Times New Roman" w:cs="Times New Roman"/>
          <w:lang w:eastAsia="ru-RU"/>
        </w:rPr>
        <w:t xml:space="preserve">отчетный период </w:t>
      </w:r>
      <w:r w:rsidR="004148EA" w:rsidRPr="00B107A6">
        <w:rPr>
          <w:rFonts w:ascii="Times New Roman" w:eastAsia="Times New Roman" w:hAnsi="Times New Roman" w:cs="Times New Roman"/>
          <w:lang w:eastAsia="ru-RU"/>
        </w:rPr>
        <w:t>202</w:t>
      </w:r>
      <w:r w:rsidR="00B54B3A">
        <w:rPr>
          <w:rFonts w:ascii="Times New Roman" w:eastAsia="Times New Roman" w:hAnsi="Times New Roman" w:cs="Times New Roman"/>
          <w:lang w:eastAsia="ru-RU"/>
        </w:rPr>
        <w:t>4</w:t>
      </w:r>
      <w:r w:rsidR="004148EA"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EB6B44">
        <w:rPr>
          <w:rFonts w:ascii="Times New Roman" w:eastAsia="Times New Roman" w:hAnsi="Times New Roman" w:cs="Times New Roman"/>
          <w:lang w:eastAsia="ru-RU"/>
        </w:rPr>
        <w:t>а</w:t>
      </w:r>
      <w:r w:rsidR="004148EA" w:rsidRPr="00B107A6">
        <w:rPr>
          <w:rFonts w:ascii="Times New Roman" w:eastAsia="Times New Roman" w:hAnsi="Times New Roman" w:cs="Times New Roman"/>
          <w:lang w:eastAsia="ru-RU"/>
        </w:rPr>
        <w:t xml:space="preserve"> отражены в таблице </w:t>
      </w:r>
      <w:r w:rsidR="00B54B3A">
        <w:rPr>
          <w:rFonts w:ascii="Times New Roman" w:eastAsia="Times New Roman" w:hAnsi="Times New Roman" w:cs="Times New Roman"/>
          <w:lang w:eastAsia="ru-RU"/>
        </w:rPr>
        <w:t>3</w:t>
      </w:r>
      <w:r w:rsidR="004148EA"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A54230" w:rsidRPr="00B107A6" w:rsidRDefault="00A5423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Таблица </w:t>
      </w:r>
      <w:r w:rsidR="00B54B3A">
        <w:rPr>
          <w:rFonts w:ascii="Times New Roman" w:eastAsia="Times New Roman" w:hAnsi="Times New Roman" w:cs="Times New Roman"/>
          <w:lang w:eastAsia="ru-RU"/>
        </w:rPr>
        <w:t>3</w:t>
      </w:r>
    </w:p>
    <w:p w:rsidR="00A54230" w:rsidRPr="00B107A6" w:rsidRDefault="002976CE" w:rsidP="0007748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Исполнение расходов по главным распорядителям</w:t>
      </w:r>
      <w:r w:rsidR="00B54B3A">
        <w:rPr>
          <w:rFonts w:ascii="Times New Roman" w:eastAsia="Times New Roman" w:hAnsi="Times New Roman" w:cs="Times New Roman"/>
          <w:b/>
          <w:lang w:eastAsia="ru-RU"/>
        </w:rPr>
        <w:t xml:space="preserve"> бюджетных средств</w:t>
      </w:r>
    </w:p>
    <w:p w:rsidR="00A54230" w:rsidRDefault="00A5423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4230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418"/>
        <w:gridCol w:w="1134"/>
        <w:gridCol w:w="1275"/>
      </w:tblGrid>
      <w:tr w:rsidR="002976CE" w:rsidRPr="002976CE" w:rsidTr="0042585D">
        <w:tc>
          <w:tcPr>
            <w:tcW w:w="817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4394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Главные распорядители</w:t>
            </w:r>
          </w:p>
        </w:tc>
        <w:tc>
          <w:tcPr>
            <w:tcW w:w="1276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1418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</w:t>
            </w:r>
          </w:p>
        </w:tc>
        <w:tc>
          <w:tcPr>
            <w:tcW w:w="1134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исполнения</w:t>
            </w:r>
          </w:p>
        </w:tc>
        <w:tc>
          <w:tcPr>
            <w:tcW w:w="1275" w:type="dxa"/>
            <w:vAlign w:val="center"/>
          </w:tcPr>
          <w:p w:rsidR="002976CE" w:rsidRPr="0042585D" w:rsidRDefault="002976CE" w:rsidP="004258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в общей сумме</w:t>
            </w:r>
            <w:r w:rsidR="004A061F"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исполнения</w:t>
            </w:r>
          </w:p>
        </w:tc>
      </w:tr>
      <w:tr w:rsidR="002976CE" w:rsidRPr="0042585D" w:rsidTr="0042585D">
        <w:tc>
          <w:tcPr>
            <w:tcW w:w="817" w:type="dxa"/>
          </w:tcPr>
          <w:p w:rsidR="002976CE" w:rsidRPr="0042585D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4394" w:type="dxa"/>
          </w:tcPr>
          <w:p w:rsidR="002976CE" w:rsidRPr="0042585D" w:rsidRDefault="002976CE" w:rsidP="00236DE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 сельского поселения «</w:t>
            </w:r>
            <w:r w:rsidR="00236D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Визинга</w:t>
            </w: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</w:tcPr>
          <w:p w:rsidR="002976CE" w:rsidRPr="0042585D" w:rsidRDefault="003D3289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77 952,00</w:t>
            </w:r>
          </w:p>
        </w:tc>
        <w:tc>
          <w:tcPr>
            <w:tcW w:w="1418" w:type="dxa"/>
          </w:tcPr>
          <w:p w:rsidR="002976CE" w:rsidRPr="0042585D" w:rsidRDefault="003D3289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77 952,00</w:t>
            </w:r>
          </w:p>
        </w:tc>
        <w:tc>
          <w:tcPr>
            <w:tcW w:w="1134" w:type="dxa"/>
          </w:tcPr>
          <w:p w:rsidR="002976CE" w:rsidRPr="0042585D" w:rsidRDefault="00C37E76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75" w:type="dxa"/>
          </w:tcPr>
          <w:p w:rsidR="002976CE" w:rsidRPr="0042585D" w:rsidRDefault="003D3289" w:rsidP="003A556D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</w:t>
            </w:r>
          </w:p>
        </w:tc>
      </w:tr>
      <w:tr w:rsidR="002976CE" w:rsidRPr="0042585D" w:rsidTr="0042585D">
        <w:tc>
          <w:tcPr>
            <w:tcW w:w="817" w:type="dxa"/>
          </w:tcPr>
          <w:p w:rsidR="002976CE" w:rsidRPr="0042585D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4394" w:type="dxa"/>
          </w:tcPr>
          <w:p w:rsidR="002976CE" w:rsidRPr="0042585D" w:rsidRDefault="002976CE" w:rsidP="00236DE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сельского поселения «</w:t>
            </w:r>
            <w:r w:rsidR="00236D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Визинга</w:t>
            </w:r>
            <w:r w:rsidRPr="004258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</w:tcPr>
          <w:p w:rsidR="002976CE" w:rsidRPr="0042585D" w:rsidRDefault="003D3289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44 286 154,24</w:t>
            </w:r>
          </w:p>
        </w:tc>
        <w:tc>
          <w:tcPr>
            <w:tcW w:w="1418" w:type="dxa"/>
          </w:tcPr>
          <w:p w:rsidR="002976CE" w:rsidRPr="0042585D" w:rsidRDefault="003D3289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42 730 959,06</w:t>
            </w:r>
          </w:p>
        </w:tc>
        <w:tc>
          <w:tcPr>
            <w:tcW w:w="1134" w:type="dxa"/>
          </w:tcPr>
          <w:p w:rsidR="002976CE" w:rsidRPr="0042585D" w:rsidRDefault="003D3289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96,49</w:t>
            </w:r>
          </w:p>
        </w:tc>
        <w:tc>
          <w:tcPr>
            <w:tcW w:w="1275" w:type="dxa"/>
          </w:tcPr>
          <w:p w:rsidR="002976CE" w:rsidRPr="0042585D" w:rsidRDefault="003D3289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99,82</w:t>
            </w:r>
          </w:p>
        </w:tc>
      </w:tr>
      <w:tr w:rsidR="002976CE" w:rsidRPr="0042585D" w:rsidTr="0042585D">
        <w:tc>
          <w:tcPr>
            <w:tcW w:w="5211" w:type="dxa"/>
            <w:gridSpan w:val="2"/>
          </w:tcPr>
          <w:p w:rsidR="002976CE" w:rsidRPr="0042585D" w:rsidRDefault="002976CE" w:rsidP="000774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2976CE" w:rsidRPr="0042585D" w:rsidRDefault="003D3289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44 364 106,24</w:t>
            </w:r>
          </w:p>
        </w:tc>
        <w:tc>
          <w:tcPr>
            <w:tcW w:w="1418" w:type="dxa"/>
          </w:tcPr>
          <w:p w:rsidR="002976CE" w:rsidRPr="0042585D" w:rsidRDefault="003D3289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42 808 911,06</w:t>
            </w:r>
          </w:p>
        </w:tc>
        <w:tc>
          <w:tcPr>
            <w:tcW w:w="1134" w:type="dxa"/>
          </w:tcPr>
          <w:p w:rsidR="002976CE" w:rsidRPr="0042585D" w:rsidRDefault="003D3289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96,49</w:t>
            </w:r>
          </w:p>
        </w:tc>
        <w:tc>
          <w:tcPr>
            <w:tcW w:w="1275" w:type="dxa"/>
          </w:tcPr>
          <w:p w:rsidR="002976CE" w:rsidRPr="0042585D" w:rsidRDefault="00A014AE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100,00</w:t>
            </w:r>
          </w:p>
        </w:tc>
      </w:tr>
    </w:tbl>
    <w:p w:rsidR="002976CE" w:rsidRDefault="002976CE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976CE" w:rsidRDefault="002976CE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lastRenderedPageBreak/>
        <w:t>Информация о выполнении плановых показателей по разделам бюджета сельского поселения «</w:t>
      </w:r>
      <w:r w:rsidR="00825B88">
        <w:rPr>
          <w:rFonts w:ascii="Times New Roman" w:eastAsia="Times New Roman" w:hAnsi="Times New Roman" w:cs="Times New Roman"/>
          <w:lang w:eastAsia="ru-RU"/>
        </w:rPr>
        <w:t>Визинга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4A061F" w:rsidRPr="00B107A6">
        <w:rPr>
          <w:rFonts w:ascii="Times New Roman" w:eastAsia="Times New Roman" w:hAnsi="Times New Roman" w:cs="Times New Roman"/>
          <w:lang w:eastAsia="ru-RU"/>
        </w:rPr>
        <w:t xml:space="preserve">на 01 </w:t>
      </w:r>
      <w:r w:rsidR="003D3289">
        <w:rPr>
          <w:rFonts w:ascii="Times New Roman" w:eastAsia="Times New Roman" w:hAnsi="Times New Roman" w:cs="Times New Roman"/>
          <w:lang w:eastAsia="ru-RU"/>
        </w:rPr>
        <w:t>января</w:t>
      </w:r>
      <w:r w:rsidR="009D45F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 w:rsidR="003D3289">
        <w:rPr>
          <w:rFonts w:ascii="Times New Roman" w:eastAsia="Times New Roman" w:hAnsi="Times New Roman" w:cs="Times New Roman"/>
          <w:lang w:eastAsia="ru-RU"/>
        </w:rPr>
        <w:t>4</w:t>
      </w:r>
      <w:r w:rsidR="004A061F" w:rsidRPr="00B107A6">
        <w:rPr>
          <w:rFonts w:ascii="Times New Roman" w:eastAsia="Times New Roman" w:hAnsi="Times New Roman" w:cs="Times New Roman"/>
          <w:lang w:eastAsia="ru-RU"/>
        </w:rPr>
        <w:t xml:space="preserve"> и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 w:rsidR="003D3289">
        <w:rPr>
          <w:rFonts w:ascii="Times New Roman" w:eastAsia="Times New Roman" w:hAnsi="Times New Roman" w:cs="Times New Roman"/>
          <w:lang w:eastAsia="ru-RU"/>
        </w:rPr>
        <w:t>5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4A061F" w:rsidRPr="00B107A6">
        <w:rPr>
          <w:rFonts w:ascii="Times New Roman" w:eastAsia="Times New Roman" w:hAnsi="Times New Roman" w:cs="Times New Roman"/>
          <w:lang w:eastAsia="ru-RU"/>
        </w:rPr>
        <w:t>ов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представлена в таблице </w:t>
      </w:r>
      <w:r w:rsidR="00B54B3A">
        <w:rPr>
          <w:rFonts w:ascii="Times New Roman" w:eastAsia="Times New Roman" w:hAnsi="Times New Roman" w:cs="Times New Roman"/>
          <w:lang w:eastAsia="ru-RU"/>
        </w:rPr>
        <w:t>4</w:t>
      </w:r>
      <w:r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9D45F2" w:rsidRDefault="009D45F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0E3868" w:rsidRPr="00B107A6" w:rsidRDefault="00FA0261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Т</w:t>
      </w:r>
      <w:r w:rsidR="00650224">
        <w:rPr>
          <w:rFonts w:ascii="Times New Roman" w:eastAsia="Times New Roman" w:hAnsi="Times New Roman" w:cs="Times New Roman"/>
          <w:lang w:eastAsia="ru-RU"/>
        </w:rPr>
        <w:t xml:space="preserve">аблица </w:t>
      </w:r>
      <w:r w:rsidR="00B54B3A">
        <w:rPr>
          <w:rFonts w:ascii="Times New Roman" w:eastAsia="Times New Roman" w:hAnsi="Times New Roman" w:cs="Times New Roman"/>
          <w:lang w:eastAsia="ru-RU"/>
        </w:rPr>
        <w:t>4</w:t>
      </w:r>
    </w:p>
    <w:p w:rsidR="00B54B3A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Исполнение расход</w:t>
      </w:r>
      <w:r w:rsidR="00B54B3A">
        <w:rPr>
          <w:rFonts w:ascii="Times New Roman" w:eastAsia="Times New Roman" w:hAnsi="Times New Roman" w:cs="Times New Roman"/>
          <w:b/>
          <w:lang w:eastAsia="ru-RU"/>
        </w:rPr>
        <w:t xml:space="preserve">ов </w:t>
      </w:r>
      <w:r w:rsidRPr="00B107A6">
        <w:rPr>
          <w:rFonts w:ascii="Times New Roman" w:eastAsia="Times New Roman" w:hAnsi="Times New Roman" w:cs="Times New Roman"/>
          <w:b/>
          <w:lang w:eastAsia="ru-RU"/>
        </w:rPr>
        <w:t xml:space="preserve">по разделам </w:t>
      </w:r>
      <w:r w:rsidR="004A061F" w:rsidRPr="00B107A6">
        <w:rPr>
          <w:rFonts w:ascii="Times New Roman" w:eastAsia="Times New Roman" w:hAnsi="Times New Roman" w:cs="Times New Roman"/>
          <w:b/>
          <w:lang w:eastAsia="ru-RU"/>
        </w:rPr>
        <w:t xml:space="preserve">на 01 </w:t>
      </w:r>
      <w:r w:rsidR="003D3289">
        <w:rPr>
          <w:rFonts w:ascii="Times New Roman" w:eastAsia="Times New Roman" w:hAnsi="Times New Roman" w:cs="Times New Roman"/>
          <w:b/>
          <w:lang w:eastAsia="ru-RU"/>
        </w:rPr>
        <w:t>января</w:t>
      </w:r>
      <w:r w:rsidR="004A061F" w:rsidRPr="00B107A6">
        <w:rPr>
          <w:rFonts w:ascii="Times New Roman" w:eastAsia="Times New Roman" w:hAnsi="Times New Roman" w:cs="Times New Roman"/>
          <w:b/>
          <w:lang w:eastAsia="ru-RU"/>
        </w:rPr>
        <w:t xml:space="preserve"> 202</w:t>
      </w:r>
      <w:r w:rsidR="003D3289">
        <w:rPr>
          <w:rFonts w:ascii="Times New Roman" w:eastAsia="Times New Roman" w:hAnsi="Times New Roman" w:cs="Times New Roman"/>
          <w:b/>
          <w:lang w:eastAsia="ru-RU"/>
        </w:rPr>
        <w:t>4</w:t>
      </w:r>
      <w:r w:rsidR="004A061F" w:rsidRPr="00B107A6">
        <w:rPr>
          <w:rFonts w:ascii="Times New Roman" w:eastAsia="Times New Roman" w:hAnsi="Times New Roman" w:cs="Times New Roman"/>
          <w:b/>
          <w:lang w:eastAsia="ru-RU"/>
        </w:rPr>
        <w:t xml:space="preserve"> и 202</w:t>
      </w:r>
      <w:r w:rsidR="003D3289">
        <w:rPr>
          <w:rFonts w:ascii="Times New Roman" w:eastAsia="Times New Roman" w:hAnsi="Times New Roman" w:cs="Times New Roman"/>
          <w:b/>
          <w:lang w:eastAsia="ru-RU"/>
        </w:rPr>
        <w:t>5</w:t>
      </w:r>
      <w:r w:rsidR="004A061F" w:rsidRPr="00B107A6">
        <w:rPr>
          <w:rFonts w:ascii="Times New Roman" w:eastAsia="Times New Roman" w:hAnsi="Times New Roman" w:cs="Times New Roman"/>
          <w:b/>
          <w:lang w:eastAsia="ru-RU"/>
        </w:rPr>
        <w:t xml:space="preserve"> годов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774"/>
        <w:gridCol w:w="1078"/>
        <w:gridCol w:w="1078"/>
        <w:gridCol w:w="1020"/>
        <w:gridCol w:w="1020"/>
        <w:gridCol w:w="827"/>
        <w:gridCol w:w="682"/>
        <w:gridCol w:w="1097"/>
        <w:gridCol w:w="792"/>
        <w:gridCol w:w="1053"/>
      </w:tblGrid>
      <w:tr w:rsidR="007C1D32" w:rsidTr="00C37E76">
        <w:tc>
          <w:tcPr>
            <w:tcW w:w="1774" w:type="dxa"/>
            <w:vMerge w:val="restart"/>
          </w:tcPr>
          <w:p w:rsidR="007C1D32" w:rsidRPr="007C1D32" w:rsidRDefault="007C1D32" w:rsidP="0036551A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156" w:type="dxa"/>
            <w:gridSpan w:val="2"/>
          </w:tcPr>
          <w:p w:rsidR="007C1D32" w:rsidRPr="007C1D32" w:rsidRDefault="007C1D32" w:rsidP="0036551A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Уточненный план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(рублей)</w:t>
            </w:r>
          </w:p>
        </w:tc>
        <w:tc>
          <w:tcPr>
            <w:tcW w:w="2040" w:type="dxa"/>
            <w:gridSpan w:val="2"/>
          </w:tcPr>
          <w:p w:rsidR="007C1D32" w:rsidRPr="007C1D32" w:rsidRDefault="007C1D32" w:rsidP="0036551A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(рублей)</w:t>
            </w:r>
          </w:p>
        </w:tc>
        <w:tc>
          <w:tcPr>
            <w:tcW w:w="1509" w:type="dxa"/>
            <w:gridSpan w:val="2"/>
          </w:tcPr>
          <w:p w:rsidR="007C1D32" w:rsidRPr="007C1D32" w:rsidRDefault="007C1D32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плана</w:t>
            </w:r>
            <w:proofErr w:type="gramStart"/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1889" w:type="dxa"/>
            <w:gridSpan w:val="2"/>
          </w:tcPr>
          <w:p w:rsidR="007C1D32" w:rsidRPr="007C1D32" w:rsidRDefault="007C1D32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Отклонения кассовых расходов 2024 года от 2023 года</w:t>
            </w:r>
          </w:p>
        </w:tc>
        <w:tc>
          <w:tcPr>
            <w:tcW w:w="1053" w:type="dxa"/>
            <w:vMerge w:val="restart"/>
          </w:tcPr>
          <w:p w:rsidR="007C1D32" w:rsidRPr="007C1D32" w:rsidRDefault="007C1D32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в общей сумме расходов 2024 год</w:t>
            </w:r>
            <w:proofErr w:type="gramStart"/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proofErr w:type="gramEnd"/>
          </w:p>
        </w:tc>
      </w:tr>
      <w:tr w:rsidR="007C1D32" w:rsidTr="00C37E76">
        <w:tc>
          <w:tcPr>
            <w:tcW w:w="1774" w:type="dxa"/>
            <w:vMerge/>
          </w:tcPr>
          <w:p w:rsidR="007C1D32" w:rsidRPr="007C1D32" w:rsidRDefault="007C1D32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</w:tcPr>
          <w:p w:rsidR="007C1D32" w:rsidRPr="007C1D32" w:rsidRDefault="007C1D32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078" w:type="dxa"/>
          </w:tcPr>
          <w:p w:rsidR="007C1D32" w:rsidRPr="007C1D32" w:rsidRDefault="007C1D32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020" w:type="dxa"/>
          </w:tcPr>
          <w:p w:rsidR="007C1D32" w:rsidRPr="007C1D32" w:rsidRDefault="007C1D32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020" w:type="dxa"/>
          </w:tcPr>
          <w:p w:rsidR="007C1D32" w:rsidRPr="007C1D32" w:rsidRDefault="007C1D32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827" w:type="dxa"/>
          </w:tcPr>
          <w:p w:rsidR="007C1D32" w:rsidRPr="007C1D32" w:rsidRDefault="007C1D32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682" w:type="dxa"/>
          </w:tcPr>
          <w:p w:rsidR="007C1D32" w:rsidRPr="007C1D32" w:rsidRDefault="007C1D32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097" w:type="dxa"/>
          </w:tcPr>
          <w:p w:rsidR="007C1D32" w:rsidRPr="007C1D32" w:rsidRDefault="007C1D32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792" w:type="dxa"/>
          </w:tcPr>
          <w:p w:rsidR="007C1D32" w:rsidRPr="007C1D32" w:rsidRDefault="007C1D32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1D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3" w:type="dxa"/>
            <w:vMerge/>
          </w:tcPr>
          <w:p w:rsidR="007C1D32" w:rsidRDefault="007C1D32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C1D32" w:rsidTr="00C37E76">
        <w:tc>
          <w:tcPr>
            <w:tcW w:w="1774" w:type="dxa"/>
          </w:tcPr>
          <w:p w:rsidR="007C1D32" w:rsidRPr="005C2BD4" w:rsidRDefault="007C1D32" w:rsidP="00823302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Общегосударственные </w:t>
            </w:r>
            <w:r w:rsidR="008233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вопросы</w:t>
            </w:r>
            <w:r w:rsidRPr="005C2B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(01)</w:t>
            </w:r>
          </w:p>
        </w:tc>
        <w:tc>
          <w:tcPr>
            <w:tcW w:w="1078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18 485 711,15</w:t>
            </w:r>
          </w:p>
        </w:tc>
        <w:tc>
          <w:tcPr>
            <w:tcW w:w="1078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19 396 723,91</w:t>
            </w:r>
          </w:p>
        </w:tc>
        <w:tc>
          <w:tcPr>
            <w:tcW w:w="1020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17 953 844,14</w:t>
            </w:r>
          </w:p>
        </w:tc>
        <w:tc>
          <w:tcPr>
            <w:tcW w:w="1020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18 207 223,18</w:t>
            </w:r>
          </w:p>
        </w:tc>
        <w:tc>
          <w:tcPr>
            <w:tcW w:w="827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97,12</w:t>
            </w:r>
          </w:p>
        </w:tc>
        <w:tc>
          <w:tcPr>
            <w:tcW w:w="682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93,87</w:t>
            </w:r>
          </w:p>
        </w:tc>
        <w:tc>
          <w:tcPr>
            <w:tcW w:w="1097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253 379,04</w:t>
            </w:r>
          </w:p>
        </w:tc>
        <w:tc>
          <w:tcPr>
            <w:tcW w:w="792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1,41</w:t>
            </w:r>
          </w:p>
        </w:tc>
        <w:tc>
          <w:tcPr>
            <w:tcW w:w="1053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42,53</w:t>
            </w:r>
          </w:p>
        </w:tc>
      </w:tr>
      <w:tr w:rsidR="007C1D32" w:rsidTr="00C37E76">
        <w:tc>
          <w:tcPr>
            <w:tcW w:w="1774" w:type="dxa"/>
            <w:vAlign w:val="center"/>
          </w:tcPr>
          <w:p w:rsidR="007C1D32" w:rsidRPr="005C2BD4" w:rsidRDefault="007C1D32" w:rsidP="0036551A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 (03)</w:t>
            </w:r>
          </w:p>
        </w:tc>
        <w:tc>
          <w:tcPr>
            <w:tcW w:w="1078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147 633,67</w:t>
            </w:r>
          </w:p>
        </w:tc>
        <w:tc>
          <w:tcPr>
            <w:tcW w:w="1078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775 640,00</w:t>
            </w:r>
          </w:p>
        </w:tc>
        <w:tc>
          <w:tcPr>
            <w:tcW w:w="1020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147 633,67</w:t>
            </w:r>
          </w:p>
        </w:tc>
        <w:tc>
          <w:tcPr>
            <w:tcW w:w="1020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710 964,64</w:t>
            </w:r>
          </w:p>
        </w:tc>
        <w:tc>
          <w:tcPr>
            <w:tcW w:w="827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682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91,66</w:t>
            </w:r>
          </w:p>
        </w:tc>
        <w:tc>
          <w:tcPr>
            <w:tcW w:w="1097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563 330,97</w:t>
            </w:r>
          </w:p>
        </w:tc>
        <w:tc>
          <w:tcPr>
            <w:tcW w:w="792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381,57</w:t>
            </w:r>
          </w:p>
        </w:tc>
        <w:tc>
          <w:tcPr>
            <w:tcW w:w="1053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1,66</w:t>
            </w:r>
          </w:p>
        </w:tc>
      </w:tr>
      <w:tr w:rsidR="007C1D32" w:rsidTr="00C37E76">
        <w:tc>
          <w:tcPr>
            <w:tcW w:w="1774" w:type="dxa"/>
            <w:vAlign w:val="center"/>
          </w:tcPr>
          <w:p w:rsidR="007C1D32" w:rsidRPr="005C2BD4" w:rsidRDefault="007C1D32" w:rsidP="0036551A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Национальная экономика (04)</w:t>
            </w:r>
          </w:p>
        </w:tc>
        <w:tc>
          <w:tcPr>
            <w:tcW w:w="1078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3 411 000,00</w:t>
            </w:r>
          </w:p>
        </w:tc>
        <w:tc>
          <w:tcPr>
            <w:tcW w:w="1078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4 771 000,00</w:t>
            </w:r>
          </w:p>
        </w:tc>
        <w:tc>
          <w:tcPr>
            <w:tcW w:w="1020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3 282 212,99</w:t>
            </w:r>
          </w:p>
        </w:tc>
        <w:tc>
          <w:tcPr>
            <w:tcW w:w="1020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4 771 000,00</w:t>
            </w:r>
          </w:p>
        </w:tc>
        <w:tc>
          <w:tcPr>
            <w:tcW w:w="827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96,22</w:t>
            </w:r>
          </w:p>
        </w:tc>
        <w:tc>
          <w:tcPr>
            <w:tcW w:w="682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1097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1 488 787,01</w:t>
            </w:r>
          </w:p>
        </w:tc>
        <w:tc>
          <w:tcPr>
            <w:tcW w:w="792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45,36</w:t>
            </w:r>
          </w:p>
        </w:tc>
        <w:tc>
          <w:tcPr>
            <w:tcW w:w="1053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11,15</w:t>
            </w:r>
          </w:p>
        </w:tc>
      </w:tr>
      <w:tr w:rsidR="007C1D32" w:rsidTr="00C37E76">
        <w:tc>
          <w:tcPr>
            <w:tcW w:w="1774" w:type="dxa"/>
            <w:vAlign w:val="center"/>
          </w:tcPr>
          <w:p w:rsidR="007C1D32" w:rsidRPr="005C2BD4" w:rsidRDefault="007C1D32" w:rsidP="0036551A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Жилищно-коммунальное хозяйство (05)</w:t>
            </w:r>
          </w:p>
        </w:tc>
        <w:tc>
          <w:tcPr>
            <w:tcW w:w="1078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15 923 419,09</w:t>
            </w:r>
          </w:p>
        </w:tc>
        <w:tc>
          <w:tcPr>
            <w:tcW w:w="1078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17 735 783,93</w:t>
            </w:r>
          </w:p>
        </w:tc>
        <w:tc>
          <w:tcPr>
            <w:tcW w:w="1020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15 874 419,09</w:t>
            </w:r>
          </w:p>
        </w:tc>
        <w:tc>
          <w:tcPr>
            <w:tcW w:w="1020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17 582 301,22</w:t>
            </w:r>
          </w:p>
        </w:tc>
        <w:tc>
          <w:tcPr>
            <w:tcW w:w="827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99,69</w:t>
            </w:r>
          </w:p>
        </w:tc>
        <w:tc>
          <w:tcPr>
            <w:tcW w:w="682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99,13</w:t>
            </w:r>
          </w:p>
        </w:tc>
        <w:tc>
          <w:tcPr>
            <w:tcW w:w="1097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1 707 882,13</w:t>
            </w:r>
          </w:p>
        </w:tc>
        <w:tc>
          <w:tcPr>
            <w:tcW w:w="792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10,76</w:t>
            </w:r>
          </w:p>
        </w:tc>
        <w:tc>
          <w:tcPr>
            <w:tcW w:w="1053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41,07</w:t>
            </w:r>
          </w:p>
        </w:tc>
      </w:tr>
      <w:tr w:rsidR="007C1D32" w:rsidTr="00C37E76">
        <w:tc>
          <w:tcPr>
            <w:tcW w:w="1774" w:type="dxa"/>
            <w:vAlign w:val="center"/>
          </w:tcPr>
          <w:p w:rsidR="007C1D32" w:rsidRPr="005C2BD4" w:rsidRDefault="007C1D32" w:rsidP="0036551A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Социальная политика (10)</w:t>
            </w:r>
          </w:p>
        </w:tc>
        <w:tc>
          <w:tcPr>
            <w:tcW w:w="1078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961 663,59</w:t>
            </w:r>
          </w:p>
        </w:tc>
        <w:tc>
          <w:tcPr>
            <w:tcW w:w="1078" w:type="dxa"/>
            <w:vAlign w:val="center"/>
          </w:tcPr>
          <w:p w:rsidR="007C1D32" w:rsidRPr="007263FE" w:rsidRDefault="007263FE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1 684 958,40</w:t>
            </w:r>
          </w:p>
        </w:tc>
        <w:tc>
          <w:tcPr>
            <w:tcW w:w="1020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961 663,59</w:t>
            </w:r>
          </w:p>
        </w:tc>
        <w:tc>
          <w:tcPr>
            <w:tcW w:w="1020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1 537 422,02</w:t>
            </w:r>
          </w:p>
        </w:tc>
        <w:tc>
          <w:tcPr>
            <w:tcW w:w="827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682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91,24</w:t>
            </w:r>
          </w:p>
        </w:tc>
        <w:tc>
          <w:tcPr>
            <w:tcW w:w="1097" w:type="dxa"/>
            <w:vAlign w:val="center"/>
          </w:tcPr>
          <w:p w:rsidR="007C1D32" w:rsidRPr="007263FE" w:rsidRDefault="003D3289" w:rsidP="00DA35B8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575 758,43</w:t>
            </w:r>
          </w:p>
        </w:tc>
        <w:tc>
          <w:tcPr>
            <w:tcW w:w="792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59,87</w:t>
            </w:r>
          </w:p>
        </w:tc>
        <w:tc>
          <w:tcPr>
            <w:tcW w:w="1053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3,59</w:t>
            </w:r>
          </w:p>
        </w:tc>
      </w:tr>
      <w:tr w:rsidR="007C1D32" w:rsidTr="00C37E76">
        <w:tc>
          <w:tcPr>
            <w:tcW w:w="1774" w:type="dxa"/>
            <w:vAlign w:val="center"/>
          </w:tcPr>
          <w:p w:rsidR="007C1D32" w:rsidRPr="005C2BD4" w:rsidRDefault="007C1D32" w:rsidP="0036551A">
            <w:pPr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078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38 929 427,50</w:t>
            </w:r>
          </w:p>
        </w:tc>
        <w:tc>
          <w:tcPr>
            <w:tcW w:w="1078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44 364 106,24</w:t>
            </w:r>
          </w:p>
        </w:tc>
        <w:tc>
          <w:tcPr>
            <w:tcW w:w="1020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38 219 773,48</w:t>
            </w:r>
          </w:p>
        </w:tc>
        <w:tc>
          <w:tcPr>
            <w:tcW w:w="1020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42 808 911,06</w:t>
            </w:r>
          </w:p>
        </w:tc>
        <w:tc>
          <w:tcPr>
            <w:tcW w:w="827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98,18</w:t>
            </w:r>
          </w:p>
        </w:tc>
        <w:tc>
          <w:tcPr>
            <w:tcW w:w="682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96,49</w:t>
            </w:r>
          </w:p>
        </w:tc>
        <w:tc>
          <w:tcPr>
            <w:tcW w:w="1097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4 589 137,58</w:t>
            </w:r>
          </w:p>
        </w:tc>
        <w:tc>
          <w:tcPr>
            <w:tcW w:w="792" w:type="dxa"/>
            <w:vAlign w:val="center"/>
          </w:tcPr>
          <w:p w:rsidR="007C1D32" w:rsidRPr="007263FE" w:rsidRDefault="003D3289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12,01</w:t>
            </w:r>
          </w:p>
        </w:tc>
        <w:tc>
          <w:tcPr>
            <w:tcW w:w="1053" w:type="dxa"/>
            <w:vAlign w:val="center"/>
          </w:tcPr>
          <w:p w:rsidR="007C1D32" w:rsidRPr="007263FE" w:rsidRDefault="007C1D32" w:rsidP="007C1D32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7263F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100,00</w:t>
            </w:r>
          </w:p>
        </w:tc>
      </w:tr>
    </w:tbl>
    <w:p w:rsidR="00B54B3A" w:rsidRDefault="00B54B3A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6E5682" w:rsidRPr="00B107A6" w:rsidRDefault="006E5682" w:rsidP="006E568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«Общегосударственные вопросы»</w:t>
      </w:r>
    </w:p>
    <w:p w:rsidR="006E5682" w:rsidRPr="00B107A6" w:rsidRDefault="006E5682" w:rsidP="006E568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500672" w:rsidRDefault="00006DA1" w:rsidP="0050067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006DA1">
        <w:rPr>
          <w:rFonts w:ascii="Times New Roman" w:eastAsia="Times New Roman" w:hAnsi="Times New Roman" w:cs="Times New Roman"/>
          <w:lang w:eastAsia="ru-RU"/>
        </w:rPr>
        <w:t xml:space="preserve">Бюджетные назначения по разделу утверждены в сумме </w:t>
      </w:r>
      <w:r w:rsidR="00825B88">
        <w:rPr>
          <w:rFonts w:ascii="Times New Roman" w:eastAsia="Times New Roman" w:hAnsi="Times New Roman" w:cs="Times New Roman"/>
          <w:lang w:eastAsia="ru-RU"/>
        </w:rPr>
        <w:t>1</w:t>
      </w:r>
      <w:r w:rsidR="003D3289">
        <w:rPr>
          <w:rFonts w:ascii="Times New Roman" w:eastAsia="Times New Roman" w:hAnsi="Times New Roman" w:cs="Times New Roman"/>
          <w:lang w:eastAsia="ru-RU"/>
        </w:rPr>
        <w:t xml:space="preserve">9 396 723,91 </w:t>
      </w:r>
      <w:r w:rsidRPr="00006DA1">
        <w:rPr>
          <w:rFonts w:ascii="Times New Roman" w:eastAsia="Times New Roman" w:hAnsi="Times New Roman" w:cs="Times New Roman"/>
          <w:lang w:eastAsia="ru-RU"/>
        </w:rPr>
        <w:t>руб</w:t>
      </w:r>
      <w:r>
        <w:rPr>
          <w:rFonts w:ascii="Times New Roman" w:eastAsia="Times New Roman" w:hAnsi="Times New Roman" w:cs="Times New Roman"/>
          <w:lang w:eastAsia="ru-RU"/>
        </w:rPr>
        <w:t>л</w:t>
      </w:r>
      <w:r w:rsidR="003D3289">
        <w:rPr>
          <w:rFonts w:ascii="Times New Roman" w:eastAsia="Times New Roman" w:hAnsi="Times New Roman" w:cs="Times New Roman"/>
          <w:lang w:eastAsia="ru-RU"/>
        </w:rPr>
        <w:t>я</w:t>
      </w:r>
      <w:r w:rsidRPr="00006DA1">
        <w:rPr>
          <w:rFonts w:ascii="Times New Roman" w:eastAsia="Times New Roman" w:hAnsi="Times New Roman" w:cs="Times New Roman"/>
          <w:lang w:eastAsia="ru-RU"/>
        </w:rPr>
        <w:t xml:space="preserve"> и исполнены в сумме </w:t>
      </w:r>
      <w:r w:rsidR="007263FE">
        <w:rPr>
          <w:rFonts w:ascii="Times New Roman" w:eastAsia="Times New Roman" w:hAnsi="Times New Roman" w:cs="Times New Roman"/>
          <w:lang w:eastAsia="ru-RU"/>
        </w:rPr>
        <w:t>1</w:t>
      </w:r>
      <w:r w:rsidR="003D3289">
        <w:rPr>
          <w:rFonts w:ascii="Times New Roman" w:eastAsia="Times New Roman" w:hAnsi="Times New Roman" w:cs="Times New Roman"/>
          <w:lang w:eastAsia="ru-RU"/>
        </w:rPr>
        <w:t>8 207 2</w:t>
      </w:r>
      <w:r w:rsidR="007263FE">
        <w:rPr>
          <w:rFonts w:ascii="Times New Roman" w:eastAsia="Times New Roman" w:hAnsi="Times New Roman" w:cs="Times New Roman"/>
          <w:lang w:eastAsia="ru-RU"/>
        </w:rPr>
        <w:t>2</w:t>
      </w:r>
      <w:r w:rsidR="003D3289">
        <w:rPr>
          <w:rFonts w:ascii="Times New Roman" w:eastAsia="Times New Roman" w:hAnsi="Times New Roman" w:cs="Times New Roman"/>
          <w:lang w:eastAsia="ru-RU"/>
        </w:rPr>
        <w:t xml:space="preserve">3,18 </w:t>
      </w:r>
      <w:r w:rsidRPr="00006DA1">
        <w:rPr>
          <w:rFonts w:ascii="Times New Roman" w:eastAsia="Times New Roman" w:hAnsi="Times New Roman" w:cs="Times New Roman"/>
          <w:lang w:eastAsia="ru-RU"/>
        </w:rPr>
        <w:t>руб</w:t>
      </w:r>
      <w:r>
        <w:rPr>
          <w:rFonts w:ascii="Times New Roman" w:eastAsia="Times New Roman" w:hAnsi="Times New Roman" w:cs="Times New Roman"/>
          <w:lang w:eastAsia="ru-RU"/>
        </w:rPr>
        <w:t>л</w:t>
      </w:r>
      <w:r w:rsidR="003D3289">
        <w:rPr>
          <w:rFonts w:ascii="Times New Roman" w:eastAsia="Times New Roman" w:hAnsi="Times New Roman" w:cs="Times New Roman"/>
          <w:lang w:eastAsia="ru-RU"/>
        </w:rPr>
        <w:t>я</w:t>
      </w:r>
      <w:r w:rsidRPr="00006DA1">
        <w:rPr>
          <w:rFonts w:ascii="Times New Roman" w:eastAsia="Times New Roman" w:hAnsi="Times New Roman" w:cs="Times New Roman"/>
          <w:lang w:eastAsia="ru-RU"/>
        </w:rPr>
        <w:t xml:space="preserve">  или на </w:t>
      </w:r>
      <w:r w:rsidR="000F7A52">
        <w:rPr>
          <w:rFonts w:ascii="Times New Roman" w:eastAsia="Times New Roman" w:hAnsi="Times New Roman" w:cs="Times New Roman"/>
          <w:lang w:eastAsia="ru-RU"/>
        </w:rPr>
        <w:t>93,87</w:t>
      </w:r>
      <w:r w:rsidRPr="00006DA1">
        <w:rPr>
          <w:rFonts w:ascii="Times New Roman" w:eastAsia="Times New Roman" w:hAnsi="Times New Roman" w:cs="Times New Roman"/>
          <w:lang w:eastAsia="ru-RU"/>
        </w:rPr>
        <w:t xml:space="preserve">%. </w:t>
      </w:r>
      <w:r>
        <w:rPr>
          <w:rFonts w:ascii="Times New Roman" w:eastAsia="Times New Roman" w:hAnsi="Times New Roman" w:cs="Times New Roman"/>
          <w:lang w:eastAsia="ru-RU"/>
        </w:rPr>
        <w:t>О</w:t>
      </w:r>
      <w:r w:rsidRPr="00006DA1">
        <w:rPr>
          <w:rFonts w:ascii="Times New Roman" w:eastAsia="Times New Roman" w:hAnsi="Times New Roman" w:cs="Times New Roman"/>
          <w:lang w:eastAsia="ru-RU"/>
        </w:rPr>
        <w:t>плата работ производится по факту, на основании актов выполненных работ в пределах потребности</w:t>
      </w:r>
      <w:r>
        <w:rPr>
          <w:rFonts w:ascii="Times New Roman" w:eastAsia="Times New Roman" w:hAnsi="Times New Roman" w:cs="Times New Roman"/>
          <w:lang w:eastAsia="ru-RU"/>
        </w:rPr>
        <w:t>. Д</w:t>
      </w:r>
      <w:r w:rsidR="006E5682" w:rsidRPr="00B107A6">
        <w:rPr>
          <w:rFonts w:ascii="Times New Roman" w:eastAsia="Times New Roman" w:hAnsi="Times New Roman" w:cs="Times New Roman"/>
          <w:lang w:eastAsia="ru-RU"/>
        </w:rPr>
        <w:t xml:space="preserve">оля расходов по данному разделу составляет </w:t>
      </w:r>
      <w:r w:rsidR="00C37E76">
        <w:rPr>
          <w:rFonts w:ascii="Times New Roman" w:eastAsia="Times New Roman" w:hAnsi="Times New Roman" w:cs="Times New Roman"/>
          <w:lang w:eastAsia="ru-RU"/>
        </w:rPr>
        <w:t>4</w:t>
      </w:r>
      <w:r w:rsidR="000F7A52">
        <w:rPr>
          <w:rFonts w:ascii="Times New Roman" w:eastAsia="Times New Roman" w:hAnsi="Times New Roman" w:cs="Times New Roman"/>
          <w:lang w:eastAsia="ru-RU"/>
        </w:rPr>
        <w:t>2,53</w:t>
      </w:r>
      <w:r w:rsidR="006E5682" w:rsidRPr="00B107A6">
        <w:rPr>
          <w:rFonts w:ascii="Times New Roman" w:eastAsia="Times New Roman" w:hAnsi="Times New Roman" w:cs="Times New Roman"/>
          <w:lang w:eastAsia="ru-RU"/>
        </w:rPr>
        <w:t xml:space="preserve">% от общей суммы расходов за </w:t>
      </w:r>
      <w:r w:rsidR="005A1245">
        <w:rPr>
          <w:rFonts w:ascii="Times New Roman" w:eastAsia="Times New Roman" w:hAnsi="Times New Roman" w:cs="Times New Roman"/>
          <w:lang w:eastAsia="ru-RU"/>
        </w:rPr>
        <w:t xml:space="preserve">отчетный период </w:t>
      </w:r>
      <w:r w:rsidR="006E5682" w:rsidRPr="00B107A6">
        <w:rPr>
          <w:rFonts w:ascii="Times New Roman" w:eastAsia="Times New Roman" w:hAnsi="Times New Roman" w:cs="Times New Roman"/>
          <w:lang w:eastAsia="ru-RU"/>
        </w:rPr>
        <w:t>202</w:t>
      </w:r>
      <w:r>
        <w:rPr>
          <w:rFonts w:ascii="Times New Roman" w:eastAsia="Times New Roman" w:hAnsi="Times New Roman" w:cs="Times New Roman"/>
          <w:lang w:eastAsia="ru-RU"/>
        </w:rPr>
        <w:t>4</w:t>
      </w:r>
      <w:r w:rsidR="006E5682"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5A1245">
        <w:rPr>
          <w:rFonts w:ascii="Times New Roman" w:eastAsia="Times New Roman" w:hAnsi="Times New Roman" w:cs="Times New Roman"/>
          <w:lang w:eastAsia="ru-RU"/>
        </w:rPr>
        <w:t>а</w:t>
      </w:r>
      <w:r w:rsidR="006E5682" w:rsidRPr="00B107A6">
        <w:rPr>
          <w:rFonts w:ascii="Times New Roman" w:eastAsia="Times New Roman" w:hAnsi="Times New Roman" w:cs="Times New Roman"/>
          <w:lang w:eastAsia="ru-RU"/>
        </w:rPr>
        <w:t>. По сравнению с аналогичным периодом 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="006E5682" w:rsidRPr="00B107A6">
        <w:rPr>
          <w:rFonts w:ascii="Times New Roman" w:eastAsia="Times New Roman" w:hAnsi="Times New Roman" w:cs="Times New Roman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lang w:eastAsia="ru-RU"/>
        </w:rPr>
        <w:t xml:space="preserve">наблюдается </w:t>
      </w:r>
      <w:r w:rsidR="00C37E76">
        <w:rPr>
          <w:rFonts w:ascii="Times New Roman" w:eastAsia="Times New Roman" w:hAnsi="Times New Roman" w:cs="Times New Roman"/>
          <w:lang w:eastAsia="ru-RU"/>
        </w:rPr>
        <w:t>увеличение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6E5682" w:rsidRPr="00B107A6">
        <w:rPr>
          <w:rFonts w:ascii="Times New Roman" w:eastAsia="Times New Roman" w:hAnsi="Times New Roman" w:cs="Times New Roman"/>
          <w:lang w:eastAsia="ru-RU"/>
        </w:rPr>
        <w:t xml:space="preserve">расходов на </w:t>
      </w:r>
      <w:r w:rsidR="000F7A52">
        <w:rPr>
          <w:rFonts w:ascii="Times New Roman" w:eastAsia="Times New Roman" w:hAnsi="Times New Roman" w:cs="Times New Roman"/>
          <w:lang w:eastAsia="ru-RU"/>
        </w:rPr>
        <w:t xml:space="preserve">253 379,04 </w:t>
      </w:r>
      <w:r w:rsidR="0049631B">
        <w:rPr>
          <w:rFonts w:ascii="Times New Roman" w:eastAsia="Times New Roman" w:hAnsi="Times New Roman" w:cs="Times New Roman"/>
          <w:lang w:eastAsia="ru-RU"/>
        </w:rPr>
        <w:t>рубл</w:t>
      </w:r>
      <w:r w:rsidR="007263FE">
        <w:rPr>
          <w:rFonts w:ascii="Times New Roman" w:eastAsia="Times New Roman" w:hAnsi="Times New Roman" w:cs="Times New Roman"/>
          <w:lang w:eastAsia="ru-RU"/>
        </w:rPr>
        <w:t>ей</w:t>
      </w:r>
      <w:r w:rsidR="000F7A52">
        <w:rPr>
          <w:rFonts w:ascii="Times New Roman" w:eastAsia="Times New Roman" w:hAnsi="Times New Roman" w:cs="Times New Roman"/>
          <w:lang w:eastAsia="ru-RU"/>
        </w:rPr>
        <w:t xml:space="preserve">, в связи с </w:t>
      </w:r>
      <w:r w:rsidR="000F7A52" w:rsidRPr="000F7A52">
        <w:rPr>
          <w:rFonts w:ascii="Times New Roman" w:eastAsia="Times New Roman" w:hAnsi="Times New Roman" w:cs="Times New Roman"/>
          <w:lang w:eastAsia="ru-RU"/>
        </w:rPr>
        <w:t>индексаци</w:t>
      </w:r>
      <w:r w:rsidR="000F7A52">
        <w:rPr>
          <w:rFonts w:ascii="Times New Roman" w:eastAsia="Times New Roman" w:hAnsi="Times New Roman" w:cs="Times New Roman"/>
          <w:lang w:eastAsia="ru-RU"/>
        </w:rPr>
        <w:t>ей</w:t>
      </w:r>
      <w:r w:rsidR="000F7A52" w:rsidRPr="000F7A52">
        <w:rPr>
          <w:rFonts w:ascii="Times New Roman" w:eastAsia="Times New Roman" w:hAnsi="Times New Roman" w:cs="Times New Roman"/>
          <w:lang w:eastAsia="ru-RU"/>
        </w:rPr>
        <w:t xml:space="preserve"> заработной платы в 2024 году</w:t>
      </w:r>
      <w:r w:rsidR="000F7A52">
        <w:rPr>
          <w:rFonts w:ascii="Times New Roman" w:eastAsia="Times New Roman" w:hAnsi="Times New Roman" w:cs="Times New Roman"/>
          <w:lang w:eastAsia="ru-RU"/>
        </w:rPr>
        <w:t xml:space="preserve"> и увеличением тарифов по услугам</w:t>
      </w:r>
      <w:r w:rsidR="000F7A52" w:rsidRPr="000F7A52">
        <w:rPr>
          <w:rFonts w:ascii="Times New Roman" w:eastAsia="Times New Roman" w:hAnsi="Times New Roman" w:cs="Times New Roman"/>
          <w:lang w:eastAsia="ru-RU"/>
        </w:rPr>
        <w:t>.</w:t>
      </w:r>
    </w:p>
    <w:p w:rsidR="002F763F" w:rsidRPr="00B107A6" w:rsidRDefault="002F763F" w:rsidP="002F763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proofErr w:type="gramStart"/>
      <w:r w:rsidRPr="00B107A6">
        <w:rPr>
          <w:rFonts w:ascii="Times New Roman" w:eastAsia="Calibri" w:hAnsi="Times New Roman" w:cs="Times New Roman"/>
        </w:rPr>
        <w:t xml:space="preserve">Кассовые расходы по подразделу </w:t>
      </w:r>
      <w:r w:rsidRPr="00B107A6">
        <w:rPr>
          <w:rFonts w:ascii="Times New Roman" w:eastAsia="Calibri" w:hAnsi="Times New Roman" w:cs="Times New Roman"/>
          <w:i/>
        </w:rPr>
        <w:t>0104 «Функционирование Правительства РФ, высших исполнительных органов государственной власти субъектов Российской Федерации, местных администраций»</w:t>
      </w:r>
      <w:r w:rsidRPr="00B107A6">
        <w:rPr>
          <w:rFonts w:ascii="Times New Roman" w:eastAsia="Calibri" w:hAnsi="Times New Roman" w:cs="Times New Roman"/>
        </w:rPr>
        <w:t xml:space="preserve"> </w:t>
      </w:r>
      <w:r w:rsidR="007263FE">
        <w:rPr>
          <w:rFonts w:ascii="Times New Roman" w:eastAsia="Calibri" w:hAnsi="Times New Roman" w:cs="Times New Roman"/>
        </w:rPr>
        <w:t>в размере 1</w:t>
      </w:r>
      <w:r w:rsidR="000F7A52">
        <w:rPr>
          <w:rFonts w:ascii="Times New Roman" w:eastAsia="Calibri" w:hAnsi="Times New Roman" w:cs="Times New Roman"/>
        </w:rPr>
        <w:t xml:space="preserve">7 131 028,46 </w:t>
      </w:r>
      <w:r w:rsidR="007263FE">
        <w:rPr>
          <w:rFonts w:ascii="Times New Roman" w:eastAsia="Calibri" w:hAnsi="Times New Roman" w:cs="Times New Roman"/>
        </w:rPr>
        <w:t xml:space="preserve">рублей </w:t>
      </w:r>
      <w:r w:rsidRPr="00B107A6">
        <w:rPr>
          <w:rFonts w:ascii="Times New Roman" w:eastAsia="Calibri" w:hAnsi="Times New Roman" w:cs="Times New Roman"/>
        </w:rPr>
        <w:t xml:space="preserve">направлены на функционирование местной администрации, </w:t>
      </w:r>
      <w:r w:rsidR="00825B88">
        <w:rPr>
          <w:rFonts w:ascii="Times New Roman" w:eastAsia="Calibri" w:hAnsi="Times New Roman" w:cs="Times New Roman"/>
        </w:rPr>
        <w:t xml:space="preserve">осуществление </w:t>
      </w:r>
      <w:r w:rsidRPr="00B107A6">
        <w:rPr>
          <w:rFonts w:ascii="Times New Roman" w:eastAsia="Calibri" w:hAnsi="Times New Roman" w:cs="Times New Roman"/>
        </w:rPr>
        <w:t>государственных полномочий Республики Коми, предусмотренных пунктом 6 статьи 1, статьями 2, 2(1), 3 3 Закона Республики Коми «О наделении органов местного самоуправления в Республике Коми отдельными государственными полномочиями Республики</w:t>
      </w:r>
      <w:proofErr w:type="gramEnd"/>
      <w:r w:rsidRPr="00B107A6">
        <w:rPr>
          <w:rFonts w:ascii="Times New Roman" w:eastAsia="Calibri" w:hAnsi="Times New Roman" w:cs="Times New Roman"/>
        </w:rPr>
        <w:t xml:space="preserve"> Коми».</w:t>
      </w:r>
    </w:p>
    <w:p w:rsidR="002F763F" w:rsidRPr="00B107A6" w:rsidRDefault="002F763F" w:rsidP="002F763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proofErr w:type="gramStart"/>
      <w:r w:rsidRPr="00B107A6">
        <w:rPr>
          <w:rFonts w:ascii="Times New Roman" w:eastAsia="Calibri" w:hAnsi="Times New Roman" w:cs="Times New Roman"/>
        </w:rPr>
        <w:t xml:space="preserve">Кассовые расходы по подразделу </w:t>
      </w:r>
      <w:r w:rsidRPr="00B107A6">
        <w:rPr>
          <w:rFonts w:ascii="Times New Roman" w:eastAsia="Calibri" w:hAnsi="Times New Roman" w:cs="Times New Roman"/>
          <w:i/>
        </w:rPr>
        <w:t>0106 «Обеспечение деятельности финансовых, налоговых и таможенных органов и органов финансового (финансово-бюджетного) надзора»</w:t>
      </w:r>
      <w:r w:rsidRPr="00B107A6">
        <w:rPr>
          <w:rFonts w:ascii="Times New Roman" w:eastAsia="Calibri" w:hAnsi="Times New Roman" w:cs="Times New Roman"/>
        </w:rPr>
        <w:t xml:space="preserve"> </w:t>
      </w:r>
      <w:r w:rsidR="007263FE">
        <w:rPr>
          <w:rFonts w:ascii="Times New Roman" w:eastAsia="Calibri" w:hAnsi="Times New Roman" w:cs="Times New Roman"/>
        </w:rPr>
        <w:t xml:space="preserve">в размере </w:t>
      </w:r>
      <w:r w:rsidR="000F7A52">
        <w:rPr>
          <w:rFonts w:ascii="Times New Roman" w:eastAsia="Calibri" w:hAnsi="Times New Roman" w:cs="Times New Roman"/>
        </w:rPr>
        <w:t>501</w:t>
      </w:r>
      <w:r w:rsidR="007263FE">
        <w:rPr>
          <w:rFonts w:ascii="Times New Roman" w:eastAsia="Calibri" w:hAnsi="Times New Roman" w:cs="Times New Roman"/>
        </w:rPr>
        <w:t xml:space="preserve"> 000,00 рублей </w:t>
      </w:r>
      <w:r w:rsidRPr="00B107A6">
        <w:rPr>
          <w:rFonts w:ascii="Times New Roman" w:eastAsia="Calibri" w:hAnsi="Times New Roman" w:cs="Times New Roman"/>
        </w:rPr>
        <w:t>направлены на расходы по осуществлению переданных полномочий сельского поселения «</w:t>
      </w:r>
      <w:r w:rsidR="00825B88">
        <w:rPr>
          <w:rFonts w:ascii="Times New Roman" w:eastAsia="Calibri" w:hAnsi="Times New Roman" w:cs="Times New Roman"/>
        </w:rPr>
        <w:t>Визинга</w:t>
      </w:r>
      <w:r w:rsidRPr="00B107A6">
        <w:rPr>
          <w:rFonts w:ascii="Times New Roman" w:eastAsia="Calibri" w:hAnsi="Times New Roman" w:cs="Times New Roman"/>
        </w:rPr>
        <w:t>» муниципальному району «Сысольский»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поселения, осуществление внешнего муниципального финансового контроля.</w:t>
      </w:r>
      <w:proofErr w:type="gramEnd"/>
    </w:p>
    <w:p w:rsidR="00B7661F" w:rsidRDefault="002F763F" w:rsidP="00B7661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107A6">
        <w:rPr>
          <w:rFonts w:ascii="Times New Roman" w:eastAsia="Calibri" w:hAnsi="Times New Roman" w:cs="Times New Roman"/>
        </w:rPr>
        <w:t xml:space="preserve">Кассовые расходы по подразделу </w:t>
      </w:r>
      <w:r w:rsidRPr="00B107A6">
        <w:rPr>
          <w:rFonts w:ascii="Times New Roman" w:eastAsia="Calibri" w:hAnsi="Times New Roman" w:cs="Times New Roman"/>
          <w:i/>
        </w:rPr>
        <w:t>0113 «Другие общегосударственные расходы</w:t>
      </w:r>
      <w:r>
        <w:rPr>
          <w:rFonts w:ascii="Times New Roman" w:eastAsia="Calibri" w:hAnsi="Times New Roman" w:cs="Times New Roman"/>
          <w:i/>
        </w:rPr>
        <w:t>»</w:t>
      </w:r>
      <w:r w:rsidRPr="00B107A6">
        <w:rPr>
          <w:rFonts w:ascii="Times New Roman" w:eastAsia="Calibri" w:hAnsi="Times New Roman" w:cs="Times New Roman"/>
        </w:rPr>
        <w:t xml:space="preserve"> </w:t>
      </w:r>
      <w:r w:rsidR="007263FE">
        <w:rPr>
          <w:rFonts w:ascii="Times New Roman" w:eastAsia="Calibri" w:hAnsi="Times New Roman" w:cs="Times New Roman"/>
        </w:rPr>
        <w:t xml:space="preserve">в размере </w:t>
      </w:r>
      <w:r w:rsidR="000F7A52">
        <w:rPr>
          <w:rFonts w:ascii="Times New Roman" w:eastAsia="Calibri" w:hAnsi="Times New Roman" w:cs="Times New Roman"/>
        </w:rPr>
        <w:t>575 194,72</w:t>
      </w:r>
      <w:r w:rsidR="007263FE">
        <w:rPr>
          <w:rFonts w:ascii="Times New Roman" w:eastAsia="Calibri" w:hAnsi="Times New Roman" w:cs="Times New Roman"/>
        </w:rPr>
        <w:t xml:space="preserve"> рубл</w:t>
      </w:r>
      <w:r w:rsidR="000F7A52">
        <w:rPr>
          <w:rFonts w:ascii="Times New Roman" w:eastAsia="Calibri" w:hAnsi="Times New Roman" w:cs="Times New Roman"/>
        </w:rPr>
        <w:t>я</w:t>
      </w:r>
      <w:r w:rsidR="007263FE">
        <w:rPr>
          <w:rFonts w:ascii="Times New Roman" w:eastAsia="Calibri" w:hAnsi="Times New Roman" w:cs="Times New Roman"/>
        </w:rPr>
        <w:t xml:space="preserve"> </w:t>
      </w:r>
      <w:r w:rsidRPr="00B107A6">
        <w:rPr>
          <w:rFonts w:ascii="Times New Roman" w:eastAsia="Calibri" w:hAnsi="Times New Roman" w:cs="Times New Roman"/>
        </w:rPr>
        <w:t>направлены на реализацию функций Совета сельского поселения</w:t>
      </w:r>
      <w:r w:rsidR="00825B88">
        <w:rPr>
          <w:rFonts w:ascii="Times New Roman" w:eastAsia="Calibri" w:hAnsi="Times New Roman" w:cs="Times New Roman"/>
        </w:rPr>
        <w:t xml:space="preserve">, </w:t>
      </w:r>
      <w:r w:rsidR="00825B88" w:rsidRPr="00825B88">
        <w:rPr>
          <w:rFonts w:ascii="Times New Roman" w:eastAsia="Calibri" w:hAnsi="Times New Roman" w:cs="Times New Roman"/>
        </w:rPr>
        <w:t>оплату услуг по доставке счета-квитанции населению по договорам социального найма жилых помещений, оплата коммунальных услуг имущества сдаваемого в аренду, приобретение ценных подарков</w:t>
      </w:r>
      <w:r w:rsidR="00B7661F">
        <w:rPr>
          <w:rFonts w:ascii="Times New Roman" w:eastAsia="Calibri" w:hAnsi="Times New Roman" w:cs="Times New Roman"/>
        </w:rPr>
        <w:t>, п</w:t>
      </w:r>
      <w:r w:rsidR="00B7661F" w:rsidRPr="00B7661F">
        <w:rPr>
          <w:rFonts w:ascii="Times New Roman" w:eastAsia="Times New Roman" w:hAnsi="Times New Roman" w:cs="Times New Roman"/>
          <w:lang w:eastAsia="ru-RU"/>
        </w:rPr>
        <w:t xml:space="preserve">роведение экспертизы на основании определения </w:t>
      </w:r>
      <w:proofErr w:type="spellStart"/>
      <w:r w:rsidR="00B7661F" w:rsidRPr="00B7661F">
        <w:rPr>
          <w:rFonts w:ascii="Times New Roman" w:eastAsia="Times New Roman" w:hAnsi="Times New Roman" w:cs="Times New Roman"/>
          <w:lang w:eastAsia="ru-RU"/>
        </w:rPr>
        <w:t>Сысольского</w:t>
      </w:r>
      <w:proofErr w:type="spellEnd"/>
      <w:r w:rsidR="00B7661F" w:rsidRPr="00B7661F">
        <w:rPr>
          <w:rFonts w:ascii="Times New Roman" w:eastAsia="Times New Roman" w:hAnsi="Times New Roman" w:cs="Times New Roman"/>
          <w:lang w:eastAsia="ru-RU"/>
        </w:rPr>
        <w:t xml:space="preserve"> районного суда РК от 18.03.2024, по материалам гражданского дела № 2-75/2024 по</w:t>
      </w:r>
      <w:proofErr w:type="gramEnd"/>
      <w:r w:rsidR="00B7661F" w:rsidRPr="00B7661F">
        <w:rPr>
          <w:rFonts w:ascii="Times New Roman" w:eastAsia="Times New Roman" w:hAnsi="Times New Roman" w:cs="Times New Roman"/>
          <w:lang w:eastAsia="ru-RU"/>
        </w:rPr>
        <w:t xml:space="preserve"> оценке рын</w:t>
      </w:r>
      <w:r w:rsidR="00B7661F">
        <w:rPr>
          <w:rFonts w:ascii="Times New Roman" w:eastAsia="Times New Roman" w:hAnsi="Times New Roman" w:cs="Times New Roman"/>
          <w:lang w:eastAsia="ru-RU"/>
        </w:rPr>
        <w:t>очной</w:t>
      </w:r>
      <w:r w:rsidR="00B7661F" w:rsidRPr="00B7661F">
        <w:rPr>
          <w:rFonts w:ascii="Times New Roman" w:eastAsia="Times New Roman" w:hAnsi="Times New Roman" w:cs="Times New Roman"/>
          <w:lang w:eastAsia="ru-RU"/>
        </w:rPr>
        <w:t xml:space="preserve"> стоим</w:t>
      </w:r>
      <w:r w:rsidR="00B7661F">
        <w:rPr>
          <w:rFonts w:ascii="Times New Roman" w:eastAsia="Times New Roman" w:hAnsi="Times New Roman" w:cs="Times New Roman"/>
          <w:lang w:eastAsia="ru-RU"/>
        </w:rPr>
        <w:t>ости имущества</w:t>
      </w:r>
      <w:r w:rsidR="00B7661F" w:rsidRPr="00B7661F">
        <w:rPr>
          <w:rFonts w:ascii="Times New Roman" w:eastAsia="Times New Roman" w:hAnsi="Times New Roman" w:cs="Times New Roman"/>
          <w:lang w:eastAsia="ru-RU"/>
        </w:rPr>
        <w:t>.</w:t>
      </w:r>
    </w:p>
    <w:p w:rsidR="00650224" w:rsidRDefault="00B7661F" w:rsidP="00B7661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7661F">
        <w:rPr>
          <w:rFonts w:ascii="Times New Roman" w:eastAsia="Times New Roman" w:hAnsi="Times New Roman" w:cs="Times New Roman"/>
          <w:lang w:eastAsia="ru-RU"/>
        </w:rPr>
        <w:tab/>
      </w:r>
      <w:r w:rsidRPr="00B7661F">
        <w:rPr>
          <w:rFonts w:ascii="Times New Roman" w:eastAsia="Times New Roman" w:hAnsi="Times New Roman" w:cs="Times New Roman"/>
          <w:lang w:eastAsia="ru-RU"/>
        </w:rPr>
        <w:tab/>
      </w:r>
      <w:r w:rsidRPr="00B7661F">
        <w:rPr>
          <w:rFonts w:ascii="Times New Roman" w:eastAsia="Times New Roman" w:hAnsi="Times New Roman" w:cs="Times New Roman"/>
          <w:lang w:eastAsia="ru-RU"/>
        </w:rPr>
        <w:tab/>
      </w:r>
      <w:r w:rsidRPr="00B7661F">
        <w:rPr>
          <w:rFonts w:ascii="Times New Roman" w:eastAsia="Times New Roman" w:hAnsi="Times New Roman" w:cs="Times New Roman"/>
          <w:lang w:eastAsia="ru-RU"/>
        </w:rPr>
        <w:tab/>
      </w:r>
      <w:r w:rsidRPr="00B7661F">
        <w:rPr>
          <w:rFonts w:ascii="Times New Roman" w:eastAsia="Times New Roman" w:hAnsi="Times New Roman" w:cs="Times New Roman"/>
          <w:lang w:eastAsia="ru-RU"/>
        </w:rPr>
        <w:tab/>
      </w:r>
    </w:p>
    <w:p w:rsidR="008173F2" w:rsidRPr="00B107A6" w:rsidRDefault="002976CE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«</w:t>
      </w:r>
      <w:r w:rsidRPr="00B107A6">
        <w:rPr>
          <w:rFonts w:ascii="Times New Roman" w:eastAsia="Times New Roman" w:hAnsi="Times New Roman" w:cs="Times New Roman"/>
          <w:b/>
          <w:color w:val="000000"/>
          <w:lang w:eastAsia="ru-RU"/>
        </w:rPr>
        <w:t>Национальная безопасность и правоохранительная деятельность»</w:t>
      </w:r>
    </w:p>
    <w:p w:rsidR="00721173" w:rsidRPr="00B107A6" w:rsidRDefault="00721173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263FE" w:rsidRDefault="00AA63EB" w:rsidP="007263FE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A63EB">
        <w:rPr>
          <w:rFonts w:ascii="Times New Roman" w:eastAsia="Times New Roman" w:hAnsi="Times New Roman" w:cs="Times New Roman"/>
          <w:color w:val="000000"/>
          <w:lang w:eastAsia="ru-RU"/>
        </w:rPr>
        <w:t xml:space="preserve">Бюджетные назначения по разделу утверждены в сумме </w:t>
      </w:r>
      <w:r w:rsidR="00825B88">
        <w:rPr>
          <w:rFonts w:ascii="Times New Roman" w:eastAsia="Times New Roman" w:hAnsi="Times New Roman" w:cs="Times New Roman"/>
          <w:color w:val="000000"/>
          <w:lang w:eastAsia="ru-RU"/>
        </w:rPr>
        <w:t>775 640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,00 </w:t>
      </w:r>
      <w:r w:rsidRPr="00AA63EB">
        <w:rPr>
          <w:rFonts w:ascii="Times New Roman" w:eastAsia="Times New Roman" w:hAnsi="Times New Roman" w:cs="Times New Roman"/>
          <w:color w:val="000000"/>
          <w:lang w:eastAsia="ru-RU"/>
        </w:rPr>
        <w:t>рубл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ей</w:t>
      </w:r>
      <w:r w:rsidR="007263FE">
        <w:rPr>
          <w:rFonts w:ascii="Times New Roman" w:eastAsia="Times New Roman" w:hAnsi="Times New Roman" w:cs="Times New Roman"/>
          <w:color w:val="000000"/>
          <w:lang w:eastAsia="ru-RU"/>
        </w:rPr>
        <w:t xml:space="preserve"> и исполнены в сумме </w:t>
      </w:r>
      <w:r w:rsidR="00B7661F">
        <w:rPr>
          <w:rFonts w:ascii="Times New Roman" w:eastAsia="Times New Roman" w:hAnsi="Times New Roman" w:cs="Times New Roman"/>
          <w:color w:val="000000"/>
          <w:lang w:eastAsia="ru-RU"/>
        </w:rPr>
        <w:t>710 964,64</w:t>
      </w:r>
      <w:r w:rsidR="007263FE">
        <w:rPr>
          <w:rFonts w:ascii="Times New Roman" w:eastAsia="Times New Roman" w:hAnsi="Times New Roman" w:cs="Times New Roman"/>
          <w:color w:val="000000"/>
          <w:lang w:eastAsia="ru-RU"/>
        </w:rPr>
        <w:t xml:space="preserve"> рубля  или на 9</w:t>
      </w:r>
      <w:r w:rsidR="00B7661F">
        <w:rPr>
          <w:rFonts w:ascii="Times New Roman" w:eastAsia="Times New Roman" w:hAnsi="Times New Roman" w:cs="Times New Roman"/>
          <w:color w:val="000000"/>
          <w:lang w:eastAsia="ru-RU"/>
        </w:rPr>
        <w:t>1,66</w:t>
      </w:r>
      <w:r w:rsidR="007263FE">
        <w:rPr>
          <w:rFonts w:ascii="Times New Roman" w:eastAsia="Times New Roman" w:hAnsi="Times New Roman" w:cs="Times New Roman"/>
          <w:color w:val="000000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AA63E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7263FE">
        <w:rPr>
          <w:rFonts w:ascii="Times New Roman" w:eastAsia="Times New Roman" w:hAnsi="Times New Roman" w:cs="Times New Roman"/>
          <w:lang w:eastAsia="ru-RU"/>
        </w:rPr>
        <w:t>О</w:t>
      </w:r>
      <w:r w:rsidR="007263FE" w:rsidRPr="00006DA1">
        <w:rPr>
          <w:rFonts w:ascii="Times New Roman" w:eastAsia="Times New Roman" w:hAnsi="Times New Roman" w:cs="Times New Roman"/>
          <w:lang w:eastAsia="ru-RU"/>
        </w:rPr>
        <w:t>плата работ производится по факту, на основании актов выполненных работ в пределах потребности</w:t>
      </w:r>
      <w:r w:rsidR="007263FE">
        <w:rPr>
          <w:rFonts w:ascii="Times New Roman" w:eastAsia="Times New Roman" w:hAnsi="Times New Roman" w:cs="Times New Roman"/>
          <w:lang w:eastAsia="ru-RU"/>
        </w:rPr>
        <w:t>. Д</w:t>
      </w:r>
      <w:r w:rsidR="007263FE" w:rsidRPr="00B107A6">
        <w:rPr>
          <w:rFonts w:ascii="Times New Roman" w:eastAsia="Times New Roman" w:hAnsi="Times New Roman" w:cs="Times New Roman"/>
          <w:lang w:eastAsia="ru-RU"/>
        </w:rPr>
        <w:t xml:space="preserve">оля расходов по данному разделу составляет </w:t>
      </w:r>
      <w:r w:rsidR="00B7661F">
        <w:rPr>
          <w:rFonts w:ascii="Times New Roman" w:eastAsia="Times New Roman" w:hAnsi="Times New Roman" w:cs="Times New Roman"/>
          <w:lang w:eastAsia="ru-RU"/>
        </w:rPr>
        <w:t>1,66</w:t>
      </w:r>
      <w:r w:rsidR="007263FE" w:rsidRPr="00B107A6">
        <w:rPr>
          <w:rFonts w:ascii="Times New Roman" w:eastAsia="Times New Roman" w:hAnsi="Times New Roman" w:cs="Times New Roman"/>
          <w:lang w:eastAsia="ru-RU"/>
        </w:rPr>
        <w:t xml:space="preserve">% от общей суммы расходов за </w:t>
      </w:r>
      <w:r w:rsidR="007263FE">
        <w:rPr>
          <w:rFonts w:ascii="Times New Roman" w:eastAsia="Times New Roman" w:hAnsi="Times New Roman" w:cs="Times New Roman"/>
          <w:lang w:eastAsia="ru-RU"/>
        </w:rPr>
        <w:t xml:space="preserve">отчетный период </w:t>
      </w:r>
      <w:r w:rsidR="007263FE" w:rsidRPr="00B107A6">
        <w:rPr>
          <w:rFonts w:ascii="Times New Roman" w:eastAsia="Times New Roman" w:hAnsi="Times New Roman" w:cs="Times New Roman"/>
          <w:lang w:eastAsia="ru-RU"/>
        </w:rPr>
        <w:t>202</w:t>
      </w:r>
      <w:r w:rsidR="007263FE">
        <w:rPr>
          <w:rFonts w:ascii="Times New Roman" w:eastAsia="Times New Roman" w:hAnsi="Times New Roman" w:cs="Times New Roman"/>
          <w:lang w:eastAsia="ru-RU"/>
        </w:rPr>
        <w:t>4</w:t>
      </w:r>
      <w:r w:rsidR="007263FE"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7263FE">
        <w:rPr>
          <w:rFonts w:ascii="Times New Roman" w:eastAsia="Times New Roman" w:hAnsi="Times New Roman" w:cs="Times New Roman"/>
          <w:lang w:eastAsia="ru-RU"/>
        </w:rPr>
        <w:t>а</w:t>
      </w:r>
      <w:r w:rsidR="007263FE" w:rsidRPr="00B107A6">
        <w:rPr>
          <w:rFonts w:ascii="Times New Roman" w:eastAsia="Times New Roman" w:hAnsi="Times New Roman" w:cs="Times New Roman"/>
          <w:lang w:eastAsia="ru-RU"/>
        </w:rPr>
        <w:t>. По сравнению с аналогичным периодом 202</w:t>
      </w:r>
      <w:r w:rsidR="007263FE">
        <w:rPr>
          <w:rFonts w:ascii="Times New Roman" w:eastAsia="Times New Roman" w:hAnsi="Times New Roman" w:cs="Times New Roman"/>
          <w:lang w:eastAsia="ru-RU"/>
        </w:rPr>
        <w:t>3</w:t>
      </w:r>
      <w:r w:rsidR="007263FE" w:rsidRPr="00B107A6">
        <w:rPr>
          <w:rFonts w:ascii="Times New Roman" w:eastAsia="Times New Roman" w:hAnsi="Times New Roman" w:cs="Times New Roman"/>
          <w:lang w:eastAsia="ru-RU"/>
        </w:rPr>
        <w:t xml:space="preserve"> года </w:t>
      </w:r>
      <w:r w:rsidR="007263FE">
        <w:rPr>
          <w:rFonts w:ascii="Times New Roman" w:eastAsia="Times New Roman" w:hAnsi="Times New Roman" w:cs="Times New Roman"/>
          <w:lang w:eastAsia="ru-RU"/>
        </w:rPr>
        <w:t xml:space="preserve">наблюдается увеличение </w:t>
      </w:r>
      <w:r w:rsidR="007263FE" w:rsidRPr="00B107A6">
        <w:rPr>
          <w:rFonts w:ascii="Times New Roman" w:eastAsia="Times New Roman" w:hAnsi="Times New Roman" w:cs="Times New Roman"/>
          <w:lang w:eastAsia="ru-RU"/>
        </w:rPr>
        <w:t xml:space="preserve">расходов на </w:t>
      </w:r>
      <w:r w:rsidR="00B7661F">
        <w:rPr>
          <w:rFonts w:ascii="Times New Roman" w:eastAsia="Times New Roman" w:hAnsi="Times New Roman" w:cs="Times New Roman"/>
          <w:lang w:eastAsia="ru-RU"/>
        </w:rPr>
        <w:t>563 330,97</w:t>
      </w:r>
      <w:r w:rsidR="001F4EA9">
        <w:rPr>
          <w:rFonts w:ascii="Times New Roman" w:eastAsia="Times New Roman" w:hAnsi="Times New Roman" w:cs="Times New Roman"/>
          <w:lang w:eastAsia="ru-RU"/>
        </w:rPr>
        <w:t xml:space="preserve"> рублей, что связано с выделением в 2024 году межбюджетных трансфертов от </w:t>
      </w:r>
      <w:r w:rsidR="001F4EA9" w:rsidRPr="001F4EA9">
        <w:rPr>
          <w:rFonts w:ascii="Times New Roman" w:eastAsia="Times New Roman" w:hAnsi="Times New Roman" w:cs="Times New Roman"/>
          <w:lang w:eastAsia="ru-RU"/>
        </w:rPr>
        <w:t>Комитет</w:t>
      </w:r>
      <w:r w:rsidR="001F4EA9">
        <w:rPr>
          <w:rFonts w:ascii="Times New Roman" w:eastAsia="Times New Roman" w:hAnsi="Times New Roman" w:cs="Times New Roman"/>
          <w:lang w:eastAsia="ru-RU"/>
        </w:rPr>
        <w:t>а</w:t>
      </w:r>
      <w:r w:rsidR="001F4EA9" w:rsidRPr="001F4EA9">
        <w:rPr>
          <w:rFonts w:ascii="Times New Roman" w:eastAsia="Times New Roman" w:hAnsi="Times New Roman" w:cs="Times New Roman"/>
          <w:lang w:eastAsia="ru-RU"/>
        </w:rPr>
        <w:t xml:space="preserve"> Республики Коми гражданской обороны и чрезвычайных ситуаций</w:t>
      </w:r>
      <w:r w:rsidR="001F4EA9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1F4EA9" w:rsidRPr="001F4EA9">
        <w:rPr>
          <w:rFonts w:ascii="Times New Roman" w:eastAsia="Times New Roman" w:hAnsi="Times New Roman" w:cs="Times New Roman"/>
          <w:lang w:eastAsia="ru-RU"/>
        </w:rPr>
        <w:t>обустройство и ремонт пожарных водоемов</w:t>
      </w:r>
      <w:r w:rsidR="001F4EA9">
        <w:rPr>
          <w:rFonts w:ascii="Times New Roman" w:eastAsia="Times New Roman" w:hAnsi="Times New Roman" w:cs="Times New Roman"/>
          <w:lang w:eastAsia="ru-RU"/>
        </w:rPr>
        <w:t>.</w:t>
      </w:r>
    </w:p>
    <w:p w:rsidR="00AB3477" w:rsidRDefault="001F4EA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F560C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Кассовые расходы по подразделу</w:t>
      </w:r>
      <w:r w:rsidRPr="001F4EA9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0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3</w:t>
      </w:r>
      <w:r w:rsidRPr="001F4EA9">
        <w:rPr>
          <w:rFonts w:ascii="Times New Roman" w:eastAsia="Times New Roman" w:hAnsi="Times New Roman" w:cs="Times New Roman"/>
          <w:i/>
          <w:color w:val="000000"/>
          <w:lang w:eastAsia="ru-RU"/>
        </w:rPr>
        <w:t>1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>0</w:t>
      </w:r>
      <w:r w:rsidRPr="001F4EA9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«Защита населения и территории от чрезвычайных ситуаций природного и техногенного характера, пожарная безопасность»</w:t>
      </w:r>
      <w:r w:rsidRPr="001F4EA9">
        <w:rPr>
          <w:rFonts w:ascii="Times New Roman" w:eastAsia="Times New Roman" w:hAnsi="Times New Roman" w:cs="Times New Roman"/>
          <w:color w:val="000000"/>
          <w:lang w:eastAsia="ru-RU"/>
        </w:rPr>
        <w:t xml:space="preserve"> в размере </w:t>
      </w:r>
      <w:r w:rsidR="00B7661F">
        <w:rPr>
          <w:rFonts w:ascii="Times New Roman" w:eastAsia="Times New Roman" w:hAnsi="Times New Roman" w:cs="Times New Roman"/>
          <w:color w:val="000000"/>
          <w:lang w:eastAsia="ru-RU"/>
        </w:rPr>
        <w:t>710 964,64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1F4EA9">
        <w:rPr>
          <w:rFonts w:ascii="Times New Roman" w:eastAsia="Times New Roman" w:hAnsi="Times New Roman" w:cs="Times New Roman"/>
          <w:color w:val="000000"/>
          <w:lang w:eastAsia="ru-RU"/>
        </w:rPr>
        <w:t>рубл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Pr="001F4EA9">
        <w:rPr>
          <w:rFonts w:ascii="Times New Roman" w:eastAsia="Times New Roman" w:hAnsi="Times New Roman" w:cs="Times New Roman"/>
          <w:color w:val="000000"/>
          <w:lang w:eastAsia="ru-RU"/>
        </w:rPr>
        <w:t xml:space="preserve"> направлены на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обновление и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дискование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минерализованных полос, обустройство и ремонт пожарных водоемов,</w:t>
      </w:r>
      <w:r w:rsidR="004F560C">
        <w:rPr>
          <w:rFonts w:ascii="Times New Roman" w:eastAsia="Times New Roman" w:hAnsi="Times New Roman" w:cs="Times New Roman"/>
          <w:color w:val="000000"/>
          <w:lang w:eastAsia="ru-RU"/>
        </w:rPr>
        <w:t xml:space="preserve"> обучение спасателей.</w:t>
      </w:r>
    </w:p>
    <w:p w:rsidR="00364029" w:rsidRDefault="0036402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385B" w:rsidRPr="00B107A6" w:rsidRDefault="002976CE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716678">
        <w:rPr>
          <w:rFonts w:ascii="Times New Roman" w:eastAsia="Times New Roman" w:hAnsi="Times New Roman" w:cs="Times New Roman"/>
          <w:b/>
          <w:lang w:eastAsia="ru-RU"/>
        </w:rPr>
        <w:t>«Национальная экономика»</w:t>
      </w:r>
    </w:p>
    <w:p w:rsidR="00AB3477" w:rsidRPr="00B107A6" w:rsidRDefault="00AB3477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AB3477" w:rsidRPr="002976CE" w:rsidRDefault="00AA63EB" w:rsidP="006C28D1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3EB">
        <w:rPr>
          <w:rFonts w:ascii="Times New Roman" w:eastAsia="Times New Roman" w:hAnsi="Times New Roman" w:cs="Times New Roman"/>
          <w:lang w:eastAsia="ru-RU"/>
        </w:rPr>
        <w:t xml:space="preserve">Бюджетные назначения по разделу утверждены в сумме </w:t>
      </w:r>
      <w:r w:rsidR="00B7661F">
        <w:rPr>
          <w:rFonts w:ascii="Times New Roman" w:eastAsia="Times New Roman" w:hAnsi="Times New Roman" w:cs="Times New Roman"/>
          <w:lang w:eastAsia="ru-RU"/>
        </w:rPr>
        <w:t>4</w:t>
      </w:r>
      <w:r w:rsidR="00B63004">
        <w:rPr>
          <w:rFonts w:ascii="Times New Roman" w:eastAsia="Times New Roman" w:hAnsi="Times New Roman" w:cs="Times New Roman"/>
          <w:lang w:eastAsia="ru-RU"/>
        </w:rPr>
        <w:t> </w:t>
      </w:r>
      <w:r w:rsidR="00C37E76">
        <w:rPr>
          <w:rFonts w:ascii="Times New Roman" w:eastAsia="Times New Roman" w:hAnsi="Times New Roman" w:cs="Times New Roman"/>
          <w:lang w:eastAsia="ru-RU"/>
        </w:rPr>
        <w:t>7</w:t>
      </w:r>
      <w:r w:rsidR="00B7661F">
        <w:rPr>
          <w:rFonts w:ascii="Times New Roman" w:eastAsia="Times New Roman" w:hAnsi="Times New Roman" w:cs="Times New Roman"/>
          <w:lang w:eastAsia="ru-RU"/>
        </w:rPr>
        <w:t>7</w:t>
      </w:r>
      <w:r w:rsidR="00B63004">
        <w:rPr>
          <w:rFonts w:ascii="Times New Roman" w:eastAsia="Times New Roman" w:hAnsi="Times New Roman" w:cs="Times New Roman"/>
          <w:lang w:eastAsia="ru-RU"/>
        </w:rPr>
        <w:t>1 000,00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A63EB">
        <w:rPr>
          <w:rFonts w:ascii="Times New Roman" w:eastAsia="Times New Roman" w:hAnsi="Times New Roman" w:cs="Times New Roman"/>
          <w:lang w:eastAsia="ru-RU"/>
        </w:rPr>
        <w:t>рубл</w:t>
      </w:r>
      <w:r>
        <w:rPr>
          <w:rFonts w:ascii="Times New Roman" w:eastAsia="Times New Roman" w:hAnsi="Times New Roman" w:cs="Times New Roman"/>
          <w:lang w:eastAsia="ru-RU"/>
        </w:rPr>
        <w:t>ей</w:t>
      </w:r>
      <w:r w:rsidRPr="00AA63EB">
        <w:rPr>
          <w:rFonts w:ascii="Times New Roman" w:eastAsia="Times New Roman" w:hAnsi="Times New Roman" w:cs="Times New Roman"/>
          <w:lang w:eastAsia="ru-RU"/>
        </w:rPr>
        <w:t xml:space="preserve"> и исполнены в </w:t>
      </w:r>
      <w:r w:rsidR="00B7661F">
        <w:rPr>
          <w:rFonts w:ascii="Times New Roman" w:eastAsia="Times New Roman" w:hAnsi="Times New Roman" w:cs="Times New Roman"/>
          <w:lang w:eastAsia="ru-RU"/>
        </w:rPr>
        <w:t>полном объеме</w:t>
      </w:r>
      <w:r w:rsidRPr="00AA63EB">
        <w:rPr>
          <w:rFonts w:ascii="Times New Roman" w:eastAsia="Times New Roman" w:hAnsi="Times New Roman" w:cs="Times New Roman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lang w:eastAsia="ru-RU"/>
        </w:rPr>
        <w:t>Д</w:t>
      </w:r>
      <w:r w:rsidR="00AB3477" w:rsidRPr="00B107A6">
        <w:rPr>
          <w:rFonts w:ascii="Times New Roman" w:eastAsia="Times New Roman" w:hAnsi="Times New Roman" w:cs="Times New Roman"/>
          <w:lang w:eastAsia="ru-RU"/>
        </w:rPr>
        <w:t xml:space="preserve">оля расходов по данному разделу составляет </w:t>
      </w:r>
      <w:r w:rsidR="00B63004">
        <w:rPr>
          <w:rFonts w:ascii="Times New Roman" w:eastAsia="Times New Roman" w:hAnsi="Times New Roman" w:cs="Times New Roman"/>
          <w:lang w:eastAsia="ru-RU"/>
        </w:rPr>
        <w:t>1</w:t>
      </w:r>
      <w:r w:rsidR="004F560C">
        <w:rPr>
          <w:rFonts w:ascii="Times New Roman" w:eastAsia="Times New Roman" w:hAnsi="Times New Roman" w:cs="Times New Roman"/>
          <w:lang w:eastAsia="ru-RU"/>
        </w:rPr>
        <w:t>1</w:t>
      </w:r>
      <w:r w:rsidR="00C37E76">
        <w:rPr>
          <w:rFonts w:ascii="Times New Roman" w:eastAsia="Times New Roman" w:hAnsi="Times New Roman" w:cs="Times New Roman"/>
          <w:lang w:eastAsia="ru-RU"/>
        </w:rPr>
        <w:t>,</w:t>
      </w:r>
      <w:r w:rsidR="004F560C">
        <w:rPr>
          <w:rFonts w:ascii="Times New Roman" w:eastAsia="Times New Roman" w:hAnsi="Times New Roman" w:cs="Times New Roman"/>
          <w:lang w:eastAsia="ru-RU"/>
        </w:rPr>
        <w:t>1</w:t>
      </w:r>
      <w:r w:rsidR="00B7661F">
        <w:rPr>
          <w:rFonts w:ascii="Times New Roman" w:eastAsia="Times New Roman" w:hAnsi="Times New Roman" w:cs="Times New Roman"/>
          <w:lang w:eastAsia="ru-RU"/>
        </w:rPr>
        <w:t>5</w:t>
      </w:r>
      <w:r w:rsidR="00AB3477" w:rsidRPr="00B107A6">
        <w:rPr>
          <w:rFonts w:ascii="Times New Roman" w:eastAsia="Times New Roman" w:hAnsi="Times New Roman" w:cs="Times New Roman"/>
          <w:lang w:eastAsia="ru-RU"/>
        </w:rPr>
        <w:t>% от общей суммы расходов за</w:t>
      </w:r>
      <w:r w:rsidR="00821137">
        <w:rPr>
          <w:rFonts w:ascii="Times New Roman" w:eastAsia="Times New Roman" w:hAnsi="Times New Roman" w:cs="Times New Roman"/>
          <w:lang w:eastAsia="ru-RU"/>
        </w:rPr>
        <w:t xml:space="preserve"> отчетный период </w:t>
      </w:r>
      <w:r w:rsidR="00AB3477" w:rsidRPr="00B107A6">
        <w:rPr>
          <w:rFonts w:ascii="Times New Roman" w:eastAsia="Times New Roman" w:hAnsi="Times New Roman" w:cs="Times New Roman"/>
          <w:lang w:eastAsia="ru-RU"/>
        </w:rPr>
        <w:t>202</w:t>
      </w:r>
      <w:r>
        <w:rPr>
          <w:rFonts w:ascii="Times New Roman" w:eastAsia="Times New Roman" w:hAnsi="Times New Roman" w:cs="Times New Roman"/>
          <w:lang w:eastAsia="ru-RU"/>
        </w:rPr>
        <w:t>4</w:t>
      </w:r>
      <w:r w:rsidR="00AB3477"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821137">
        <w:rPr>
          <w:rFonts w:ascii="Times New Roman" w:eastAsia="Times New Roman" w:hAnsi="Times New Roman" w:cs="Times New Roman"/>
          <w:lang w:eastAsia="ru-RU"/>
        </w:rPr>
        <w:t>а</w:t>
      </w:r>
      <w:r w:rsidR="00AB3477" w:rsidRPr="00B107A6">
        <w:rPr>
          <w:rFonts w:ascii="Times New Roman" w:eastAsia="Times New Roman" w:hAnsi="Times New Roman" w:cs="Times New Roman"/>
          <w:lang w:eastAsia="ru-RU"/>
        </w:rPr>
        <w:t>. По сравнению с аналогичным периодом 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="00AB3477" w:rsidRPr="00B107A6">
        <w:rPr>
          <w:rFonts w:ascii="Times New Roman" w:eastAsia="Times New Roman" w:hAnsi="Times New Roman" w:cs="Times New Roman"/>
          <w:lang w:eastAsia="ru-RU"/>
        </w:rPr>
        <w:t xml:space="preserve"> года исполнение расходов по данному разделу </w:t>
      </w:r>
      <w:r w:rsidR="00500672">
        <w:rPr>
          <w:rFonts w:ascii="Times New Roman" w:eastAsia="Times New Roman" w:hAnsi="Times New Roman" w:cs="Times New Roman"/>
          <w:lang w:eastAsia="ru-RU"/>
        </w:rPr>
        <w:t>возросло</w:t>
      </w:r>
      <w:r w:rsidR="00821137">
        <w:rPr>
          <w:rFonts w:ascii="Times New Roman" w:eastAsia="Times New Roman" w:hAnsi="Times New Roman" w:cs="Times New Roman"/>
          <w:lang w:eastAsia="ru-RU"/>
        </w:rPr>
        <w:t xml:space="preserve"> </w:t>
      </w:r>
      <w:r w:rsidR="00AB3477" w:rsidRPr="00B107A6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4F560C">
        <w:rPr>
          <w:rFonts w:ascii="Times New Roman" w:eastAsia="Times New Roman" w:hAnsi="Times New Roman" w:cs="Times New Roman"/>
          <w:lang w:eastAsia="ru-RU"/>
        </w:rPr>
        <w:t>1</w:t>
      </w:r>
      <w:r w:rsidR="00B7661F">
        <w:rPr>
          <w:rFonts w:ascii="Times New Roman" w:eastAsia="Times New Roman" w:hAnsi="Times New Roman" w:cs="Times New Roman"/>
          <w:lang w:eastAsia="ru-RU"/>
        </w:rPr>
        <w:t xml:space="preserve"> 488 787,01 </w:t>
      </w:r>
      <w:r w:rsidR="00AB3477"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B7661F">
        <w:rPr>
          <w:rFonts w:ascii="Times New Roman" w:eastAsia="Times New Roman" w:hAnsi="Times New Roman" w:cs="Times New Roman"/>
          <w:lang w:eastAsia="ru-RU"/>
        </w:rPr>
        <w:t>ей, что связано с увеличением объема работ в текущем году и тарифов на оказываемые услуги</w:t>
      </w:r>
      <w:r w:rsidR="006C28D1">
        <w:rPr>
          <w:rFonts w:ascii="Times New Roman" w:eastAsia="Times New Roman" w:hAnsi="Times New Roman" w:cs="Times New Roman"/>
          <w:lang w:eastAsia="ru-RU"/>
        </w:rPr>
        <w:t>.</w:t>
      </w:r>
    </w:p>
    <w:p w:rsidR="00993C38" w:rsidRDefault="004F560C" w:rsidP="004D1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</w:rPr>
        <w:t>К</w:t>
      </w:r>
      <w:r w:rsidRPr="00B107A6">
        <w:rPr>
          <w:rFonts w:ascii="Times New Roman" w:eastAsia="Calibri" w:hAnsi="Times New Roman" w:cs="Times New Roman"/>
        </w:rPr>
        <w:t>ассовые расходы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п</w:t>
      </w:r>
      <w:r w:rsidR="00993C38" w:rsidRPr="00B107A6">
        <w:rPr>
          <w:rFonts w:ascii="Times New Roman" w:eastAsia="Times New Roman" w:hAnsi="Times New Roman" w:cs="Times New Roman"/>
          <w:lang w:eastAsia="ru-RU"/>
        </w:rPr>
        <w:t xml:space="preserve">о подразделу </w:t>
      </w:r>
      <w:r w:rsidR="00993C38" w:rsidRPr="00B107A6">
        <w:rPr>
          <w:rFonts w:ascii="Times New Roman" w:eastAsia="Times New Roman" w:hAnsi="Times New Roman" w:cs="Times New Roman"/>
          <w:i/>
          <w:lang w:eastAsia="ru-RU"/>
        </w:rPr>
        <w:t>0409 «Дорожное хозяйство (дорожные фонды)»</w:t>
      </w:r>
      <w:r w:rsidR="00993C38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Calibri" w:hAnsi="Times New Roman" w:cs="Times New Roman"/>
        </w:rPr>
        <w:t xml:space="preserve">в размере </w:t>
      </w:r>
      <w:r w:rsidR="00291512" w:rsidRPr="00B107A6">
        <w:rPr>
          <w:rFonts w:ascii="Times New Roman" w:eastAsia="Calibri" w:hAnsi="Times New Roman" w:cs="Times New Roman"/>
        </w:rPr>
        <w:t xml:space="preserve"> </w:t>
      </w:r>
      <w:r w:rsidR="00B7661F">
        <w:rPr>
          <w:rFonts w:ascii="Times New Roman" w:eastAsia="Calibri" w:hAnsi="Times New Roman" w:cs="Times New Roman"/>
        </w:rPr>
        <w:t>4 770 000,00</w:t>
      </w:r>
      <w:r>
        <w:rPr>
          <w:rFonts w:ascii="Times New Roman" w:eastAsia="Calibri" w:hAnsi="Times New Roman" w:cs="Times New Roman"/>
        </w:rPr>
        <w:t xml:space="preserve"> рублей </w:t>
      </w:r>
      <w:r w:rsidR="00B42953" w:rsidRPr="00B107A6">
        <w:rPr>
          <w:rFonts w:ascii="Times New Roman" w:eastAsia="Times New Roman" w:hAnsi="Times New Roman" w:cs="Times New Roman"/>
          <w:lang w:eastAsia="ru-RU"/>
        </w:rPr>
        <w:t xml:space="preserve">направлены на </w:t>
      </w:r>
      <w:r w:rsidR="00993C38" w:rsidRPr="00B107A6">
        <w:rPr>
          <w:rFonts w:ascii="Times New Roman" w:eastAsia="Times New Roman" w:hAnsi="Times New Roman" w:cs="Times New Roman"/>
          <w:lang w:eastAsia="ru-RU"/>
        </w:rPr>
        <w:t>содержани</w:t>
      </w:r>
      <w:r w:rsidR="00B42953" w:rsidRPr="00B107A6">
        <w:rPr>
          <w:rFonts w:ascii="Times New Roman" w:eastAsia="Times New Roman" w:hAnsi="Times New Roman" w:cs="Times New Roman"/>
          <w:lang w:eastAsia="ru-RU"/>
        </w:rPr>
        <w:t>е</w:t>
      </w:r>
      <w:r w:rsidR="00993C38" w:rsidRPr="00B107A6">
        <w:rPr>
          <w:rFonts w:ascii="Times New Roman" w:eastAsia="Times New Roman" w:hAnsi="Times New Roman" w:cs="Times New Roman"/>
          <w:lang w:eastAsia="ru-RU"/>
        </w:rPr>
        <w:t xml:space="preserve"> автомобильных дорог</w:t>
      </w:r>
      <w:r w:rsidR="00291512"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4F560C" w:rsidRPr="004F560C" w:rsidRDefault="004F560C" w:rsidP="004D10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Кассовые расходы по подразделу </w:t>
      </w:r>
      <w:r w:rsidRPr="004F560C">
        <w:rPr>
          <w:rFonts w:ascii="Times New Roman" w:eastAsia="Times New Roman" w:hAnsi="Times New Roman" w:cs="Times New Roman"/>
          <w:i/>
          <w:lang w:eastAsia="ru-RU"/>
        </w:rPr>
        <w:t>0412 «Другие вопросы в области национальной экономики»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4F560C">
        <w:rPr>
          <w:rFonts w:ascii="Times New Roman" w:eastAsia="Times New Roman" w:hAnsi="Times New Roman" w:cs="Times New Roman"/>
          <w:lang w:eastAsia="ru-RU"/>
        </w:rPr>
        <w:t>в размере 1 000,00</w:t>
      </w:r>
      <w:r>
        <w:rPr>
          <w:rFonts w:ascii="Times New Roman" w:eastAsia="Times New Roman" w:hAnsi="Times New Roman" w:cs="Times New Roman"/>
          <w:lang w:eastAsia="ru-RU"/>
        </w:rPr>
        <w:t xml:space="preserve"> рублей </w:t>
      </w:r>
      <w:r w:rsidRPr="004F560C">
        <w:rPr>
          <w:rFonts w:ascii="Times New Roman" w:eastAsia="Times New Roman" w:hAnsi="Times New Roman" w:cs="Times New Roman"/>
          <w:lang w:eastAsia="ru-RU"/>
        </w:rPr>
        <w:t>направлены на осуществление полномочий по утверждению генеральных планов поселения, правил землепользования и застройки за исключением мероприятий по разработке и согласованию генеральных планов поселений и правил землепользования и застройки.</w:t>
      </w:r>
    </w:p>
    <w:p w:rsidR="00291512" w:rsidRDefault="0029151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512" w:rsidRPr="00B107A6" w:rsidRDefault="002976CE" w:rsidP="0029151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«Жилищно-коммунальное хозяйство»</w:t>
      </w:r>
    </w:p>
    <w:p w:rsidR="004D10AC" w:rsidRPr="00B107A6" w:rsidRDefault="004D10AC" w:rsidP="0029151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6C28D1" w:rsidRDefault="006C28D1" w:rsidP="006C28D1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A63EB">
        <w:rPr>
          <w:rFonts w:ascii="Times New Roman" w:eastAsia="Times New Roman" w:hAnsi="Times New Roman" w:cs="Times New Roman"/>
          <w:lang w:eastAsia="ru-RU"/>
        </w:rPr>
        <w:t xml:space="preserve">Бюджетные назначения по разделу утверждены в сумме </w:t>
      </w:r>
      <w:r w:rsidR="00B63004">
        <w:rPr>
          <w:rFonts w:ascii="Times New Roman" w:eastAsia="Times New Roman" w:hAnsi="Times New Roman" w:cs="Times New Roman"/>
          <w:lang w:eastAsia="ru-RU"/>
        </w:rPr>
        <w:t>1</w:t>
      </w:r>
      <w:r w:rsidR="00B7661F">
        <w:rPr>
          <w:rFonts w:ascii="Times New Roman" w:eastAsia="Times New Roman" w:hAnsi="Times New Roman" w:cs="Times New Roman"/>
          <w:lang w:eastAsia="ru-RU"/>
        </w:rPr>
        <w:t xml:space="preserve">7 735 783,93 </w:t>
      </w:r>
      <w:r w:rsidRPr="00AA63EB">
        <w:rPr>
          <w:rFonts w:ascii="Times New Roman" w:eastAsia="Times New Roman" w:hAnsi="Times New Roman" w:cs="Times New Roman"/>
          <w:lang w:eastAsia="ru-RU"/>
        </w:rPr>
        <w:t>рубл</w:t>
      </w:r>
      <w:r w:rsidR="00B7661F">
        <w:rPr>
          <w:rFonts w:ascii="Times New Roman" w:eastAsia="Times New Roman" w:hAnsi="Times New Roman" w:cs="Times New Roman"/>
          <w:lang w:eastAsia="ru-RU"/>
        </w:rPr>
        <w:t>я</w:t>
      </w:r>
      <w:r w:rsidRPr="00AA63EB">
        <w:rPr>
          <w:rFonts w:ascii="Times New Roman" w:eastAsia="Times New Roman" w:hAnsi="Times New Roman" w:cs="Times New Roman"/>
          <w:lang w:eastAsia="ru-RU"/>
        </w:rPr>
        <w:t xml:space="preserve"> и исполнены в сумме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B7661F">
        <w:rPr>
          <w:rFonts w:ascii="Times New Roman" w:eastAsia="Times New Roman" w:hAnsi="Times New Roman" w:cs="Times New Roman"/>
          <w:lang w:eastAsia="ru-RU"/>
        </w:rPr>
        <w:t>17 582 301,22</w:t>
      </w:r>
      <w:r w:rsidR="004F560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A63EB">
        <w:rPr>
          <w:rFonts w:ascii="Times New Roman" w:eastAsia="Times New Roman" w:hAnsi="Times New Roman" w:cs="Times New Roman"/>
          <w:lang w:eastAsia="ru-RU"/>
        </w:rPr>
        <w:t>рубл</w:t>
      </w:r>
      <w:r w:rsidR="00B7661F">
        <w:rPr>
          <w:rFonts w:ascii="Times New Roman" w:eastAsia="Times New Roman" w:hAnsi="Times New Roman" w:cs="Times New Roman"/>
          <w:lang w:eastAsia="ru-RU"/>
        </w:rPr>
        <w:t>ь</w:t>
      </w:r>
      <w:r w:rsidRPr="00AA63EB">
        <w:rPr>
          <w:rFonts w:ascii="Times New Roman" w:eastAsia="Times New Roman" w:hAnsi="Times New Roman" w:cs="Times New Roman"/>
          <w:lang w:eastAsia="ru-RU"/>
        </w:rPr>
        <w:t xml:space="preserve">  или на </w:t>
      </w:r>
      <w:r w:rsidR="00B7661F">
        <w:rPr>
          <w:rFonts w:ascii="Times New Roman" w:eastAsia="Times New Roman" w:hAnsi="Times New Roman" w:cs="Times New Roman"/>
          <w:lang w:eastAsia="ru-RU"/>
        </w:rPr>
        <w:t>99,13</w:t>
      </w:r>
      <w:r w:rsidRPr="00AA63EB">
        <w:rPr>
          <w:rFonts w:ascii="Times New Roman" w:eastAsia="Times New Roman" w:hAnsi="Times New Roman" w:cs="Times New Roman"/>
          <w:lang w:eastAsia="ru-RU"/>
        </w:rPr>
        <w:t>%. Оплата работ производится по факту, на основании актов выполненных работ в пределах потребности.</w:t>
      </w:r>
      <w:r>
        <w:rPr>
          <w:rFonts w:ascii="Times New Roman" w:eastAsia="Times New Roman" w:hAnsi="Times New Roman" w:cs="Times New Roman"/>
          <w:lang w:eastAsia="ru-RU"/>
        </w:rPr>
        <w:t xml:space="preserve"> Д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оля расходов по данному разделу составляет </w:t>
      </w:r>
      <w:r w:rsidR="000F6E31">
        <w:rPr>
          <w:rFonts w:ascii="Times New Roman" w:eastAsia="Times New Roman" w:hAnsi="Times New Roman" w:cs="Times New Roman"/>
          <w:lang w:eastAsia="ru-RU"/>
        </w:rPr>
        <w:t>41,07</w:t>
      </w:r>
      <w:r w:rsidRPr="00B107A6">
        <w:rPr>
          <w:rFonts w:ascii="Times New Roman" w:eastAsia="Times New Roman" w:hAnsi="Times New Roman" w:cs="Times New Roman"/>
          <w:lang w:eastAsia="ru-RU"/>
        </w:rPr>
        <w:t>% от общей суммы расходов за</w:t>
      </w:r>
      <w:r>
        <w:rPr>
          <w:rFonts w:ascii="Times New Roman" w:eastAsia="Times New Roman" w:hAnsi="Times New Roman" w:cs="Times New Roman"/>
          <w:lang w:eastAsia="ru-RU"/>
        </w:rPr>
        <w:t xml:space="preserve"> отчетный период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>
        <w:rPr>
          <w:rFonts w:ascii="Times New Roman" w:eastAsia="Times New Roman" w:hAnsi="Times New Roman" w:cs="Times New Roman"/>
          <w:lang w:eastAsia="ru-RU"/>
        </w:rPr>
        <w:t>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Pr="00B107A6">
        <w:rPr>
          <w:rFonts w:ascii="Times New Roman" w:eastAsia="Times New Roman" w:hAnsi="Times New Roman" w:cs="Times New Roman"/>
          <w:lang w:eastAsia="ru-RU"/>
        </w:rPr>
        <w:t>. По сравнению с аналогичным периодом 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 исполнение расходов по данному разделу </w:t>
      </w:r>
      <w:r w:rsidR="000F6E31">
        <w:rPr>
          <w:rFonts w:ascii="Times New Roman" w:eastAsia="Times New Roman" w:hAnsi="Times New Roman" w:cs="Times New Roman"/>
          <w:lang w:eastAsia="ru-RU"/>
        </w:rPr>
        <w:t>возросло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445A54">
        <w:rPr>
          <w:rFonts w:ascii="Times New Roman" w:eastAsia="Times New Roman" w:hAnsi="Times New Roman" w:cs="Times New Roman"/>
          <w:lang w:eastAsia="ru-RU"/>
        </w:rPr>
        <w:t>1</w:t>
      </w:r>
      <w:r w:rsidR="000F6E31">
        <w:rPr>
          <w:rFonts w:ascii="Times New Roman" w:eastAsia="Times New Roman" w:hAnsi="Times New Roman" w:cs="Times New Roman"/>
          <w:lang w:eastAsia="ru-RU"/>
        </w:rPr>
        <w:t> </w:t>
      </w:r>
      <w:r w:rsidR="00445A54">
        <w:rPr>
          <w:rFonts w:ascii="Times New Roman" w:eastAsia="Times New Roman" w:hAnsi="Times New Roman" w:cs="Times New Roman"/>
          <w:lang w:eastAsia="ru-RU"/>
        </w:rPr>
        <w:t>7</w:t>
      </w:r>
      <w:r w:rsidR="000F6E31">
        <w:rPr>
          <w:rFonts w:ascii="Times New Roman" w:eastAsia="Times New Roman" w:hAnsi="Times New Roman" w:cs="Times New Roman"/>
          <w:lang w:eastAsia="ru-RU"/>
        </w:rPr>
        <w:t xml:space="preserve">07 882,13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445A54">
        <w:rPr>
          <w:rFonts w:ascii="Times New Roman" w:eastAsia="Times New Roman" w:hAnsi="Times New Roman" w:cs="Times New Roman"/>
          <w:lang w:eastAsia="ru-RU"/>
        </w:rPr>
        <w:t>я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="00716678">
        <w:rPr>
          <w:rFonts w:ascii="Times New Roman" w:eastAsia="Times New Roman" w:hAnsi="Times New Roman" w:cs="Times New Roman"/>
          <w:lang w:eastAsia="ru-RU"/>
        </w:rPr>
        <w:t xml:space="preserve"> </w:t>
      </w:r>
      <w:r w:rsidR="006E24BC">
        <w:rPr>
          <w:rFonts w:ascii="Times New Roman" w:eastAsia="Times New Roman" w:hAnsi="Times New Roman" w:cs="Times New Roman"/>
          <w:lang w:eastAsia="ru-RU"/>
        </w:rPr>
        <w:t>П</w:t>
      </w:r>
      <w:r w:rsidR="00996B09">
        <w:rPr>
          <w:rFonts w:ascii="Times New Roman" w:eastAsia="Times New Roman" w:hAnsi="Times New Roman" w:cs="Times New Roman"/>
          <w:lang w:eastAsia="ru-RU"/>
        </w:rPr>
        <w:t xml:space="preserve">ричиной </w:t>
      </w:r>
      <w:r w:rsidR="006E24BC">
        <w:rPr>
          <w:rFonts w:ascii="Times New Roman" w:eastAsia="Times New Roman" w:hAnsi="Times New Roman" w:cs="Times New Roman"/>
          <w:lang w:eastAsia="ru-RU"/>
        </w:rPr>
        <w:t xml:space="preserve">роста </w:t>
      </w:r>
      <w:r w:rsidR="00996B09">
        <w:rPr>
          <w:rFonts w:ascii="Times New Roman" w:eastAsia="Times New Roman" w:hAnsi="Times New Roman" w:cs="Times New Roman"/>
          <w:lang w:eastAsia="ru-RU"/>
        </w:rPr>
        <w:t xml:space="preserve">расходов является </w:t>
      </w:r>
      <w:r w:rsidR="006E24BC">
        <w:rPr>
          <w:rFonts w:ascii="Times New Roman" w:eastAsia="Times New Roman" w:hAnsi="Times New Roman" w:cs="Times New Roman"/>
          <w:lang w:eastAsia="ru-RU"/>
        </w:rPr>
        <w:t>увеличение количества работ и тарифов на оказываемые услуги.</w:t>
      </w:r>
    </w:p>
    <w:p w:rsidR="00B63004" w:rsidRPr="00B63004" w:rsidRDefault="00445A54" w:rsidP="00B6300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</w:t>
      </w:r>
      <w:r w:rsidRPr="00B63004">
        <w:rPr>
          <w:rFonts w:ascii="Times New Roman" w:eastAsia="Times New Roman" w:hAnsi="Times New Roman" w:cs="Times New Roman"/>
          <w:lang w:eastAsia="ru-RU"/>
        </w:rPr>
        <w:t xml:space="preserve">ассовые расходы </w:t>
      </w:r>
      <w:r>
        <w:rPr>
          <w:rFonts w:ascii="Times New Roman" w:eastAsia="Times New Roman" w:hAnsi="Times New Roman" w:cs="Times New Roman"/>
          <w:lang w:eastAsia="ru-RU"/>
        </w:rPr>
        <w:t>п</w:t>
      </w:r>
      <w:r w:rsidR="00B63004" w:rsidRPr="00B63004">
        <w:rPr>
          <w:rFonts w:ascii="Times New Roman" w:eastAsia="Times New Roman" w:hAnsi="Times New Roman" w:cs="Times New Roman"/>
          <w:lang w:eastAsia="ru-RU"/>
        </w:rPr>
        <w:t xml:space="preserve">о подразделу </w:t>
      </w:r>
      <w:r w:rsidR="00B63004" w:rsidRPr="00445A54">
        <w:rPr>
          <w:rFonts w:ascii="Times New Roman" w:eastAsia="Times New Roman" w:hAnsi="Times New Roman" w:cs="Times New Roman"/>
          <w:i/>
          <w:lang w:eastAsia="ru-RU"/>
        </w:rPr>
        <w:t>0501 «Жилищное хозяйство»</w:t>
      </w:r>
      <w:r w:rsidR="00B63004" w:rsidRPr="00B63004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в размере </w:t>
      </w:r>
      <w:r w:rsidR="006E24BC">
        <w:rPr>
          <w:rFonts w:ascii="Times New Roman" w:eastAsia="Times New Roman" w:hAnsi="Times New Roman" w:cs="Times New Roman"/>
          <w:lang w:eastAsia="ru-RU"/>
        </w:rPr>
        <w:t>2 435 000,00</w:t>
      </w:r>
      <w:r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6E24BC">
        <w:rPr>
          <w:rFonts w:ascii="Times New Roman" w:eastAsia="Times New Roman" w:hAnsi="Times New Roman" w:cs="Times New Roman"/>
          <w:lang w:eastAsia="ru-RU"/>
        </w:rPr>
        <w:t>ей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B63004" w:rsidRPr="00B63004">
        <w:rPr>
          <w:rFonts w:ascii="Times New Roman" w:eastAsia="Times New Roman" w:hAnsi="Times New Roman" w:cs="Times New Roman"/>
          <w:lang w:eastAsia="ru-RU"/>
        </w:rPr>
        <w:t xml:space="preserve">направлены на уплату </w:t>
      </w:r>
      <w:r w:rsidR="00996B09">
        <w:rPr>
          <w:rFonts w:ascii="Times New Roman" w:eastAsia="Times New Roman" w:hAnsi="Times New Roman" w:cs="Times New Roman"/>
          <w:lang w:eastAsia="ru-RU"/>
        </w:rPr>
        <w:t xml:space="preserve">ремонта муниципального жилья, </w:t>
      </w:r>
      <w:r w:rsidR="00B63004" w:rsidRPr="00B63004">
        <w:rPr>
          <w:rFonts w:ascii="Times New Roman" w:eastAsia="Times New Roman" w:hAnsi="Times New Roman" w:cs="Times New Roman"/>
          <w:lang w:eastAsia="ru-RU"/>
        </w:rPr>
        <w:t xml:space="preserve">коммунальных услуг, ежемесячных взносов </w:t>
      </w:r>
      <w:r>
        <w:rPr>
          <w:rFonts w:ascii="Times New Roman" w:eastAsia="Times New Roman" w:hAnsi="Times New Roman" w:cs="Times New Roman"/>
          <w:lang w:eastAsia="ru-RU"/>
        </w:rPr>
        <w:t>по</w:t>
      </w:r>
      <w:r w:rsidR="00B63004" w:rsidRPr="00B63004">
        <w:rPr>
          <w:rFonts w:ascii="Times New Roman" w:eastAsia="Times New Roman" w:hAnsi="Times New Roman" w:cs="Times New Roman"/>
          <w:lang w:eastAsia="ru-RU"/>
        </w:rPr>
        <w:t xml:space="preserve"> капитальный ремонт многоквартирных домов.</w:t>
      </w:r>
    </w:p>
    <w:p w:rsidR="00B63004" w:rsidRPr="00B63004" w:rsidRDefault="00445A54" w:rsidP="00B6300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К</w:t>
      </w:r>
      <w:r w:rsidRPr="00B63004">
        <w:rPr>
          <w:rFonts w:ascii="Times New Roman" w:eastAsia="Times New Roman" w:hAnsi="Times New Roman" w:cs="Times New Roman"/>
          <w:lang w:eastAsia="ru-RU"/>
        </w:rPr>
        <w:t xml:space="preserve">ассовые расходы </w:t>
      </w:r>
      <w:r>
        <w:rPr>
          <w:rFonts w:ascii="Times New Roman" w:eastAsia="Times New Roman" w:hAnsi="Times New Roman" w:cs="Times New Roman"/>
          <w:lang w:eastAsia="ru-RU"/>
        </w:rPr>
        <w:t>п</w:t>
      </w:r>
      <w:r w:rsidR="00B63004" w:rsidRPr="00B63004">
        <w:rPr>
          <w:rFonts w:ascii="Times New Roman" w:eastAsia="Times New Roman" w:hAnsi="Times New Roman" w:cs="Times New Roman"/>
          <w:lang w:eastAsia="ru-RU"/>
        </w:rPr>
        <w:t xml:space="preserve">о подразделу </w:t>
      </w:r>
      <w:r w:rsidR="00B63004" w:rsidRPr="00445A54">
        <w:rPr>
          <w:rFonts w:ascii="Times New Roman" w:eastAsia="Times New Roman" w:hAnsi="Times New Roman" w:cs="Times New Roman"/>
          <w:i/>
          <w:lang w:eastAsia="ru-RU"/>
        </w:rPr>
        <w:t>0502 «Коммунальное хозяйство»</w:t>
      </w:r>
      <w:r w:rsidR="00B63004" w:rsidRPr="00B63004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в размере </w:t>
      </w:r>
      <w:r w:rsidR="006E24BC">
        <w:rPr>
          <w:rFonts w:ascii="Times New Roman" w:eastAsia="Times New Roman" w:hAnsi="Times New Roman" w:cs="Times New Roman"/>
          <w:lang w:eastAsia="ru-RU"/>
        </w:rPr>
        <w:t>755 291,48</w:t>
      </w:r>
      <w:r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6E24BC">
        <w:rPr>
          <w:rFonts w:ascii="Times New Roman" w:eastAsia="Times New Roman" w:hAnsi="Times New Roman" w:cs="Times New Roman"/>
          <w:lang w:eastAsia="ru-RU"/>
        </w:rPr>
        <w:t>ь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B63004" w:rsidRPr="00B63004">
        <w:rPr>
          <w:rFonts w:ascii="Times New Roman" w:eastAsia="Times New Roman" w:hAnsi="Times New Roman" w:cs="Times New Roman"/>
          <w:lang w:eastAsia="ru-RU"/>
        </w:rPr>
        <w:t>направлены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 (общественная баня)</w:t>
      </w:r>
      <w:r w:rsidR="00042D6E">
        <w:rPr>
          <w:rFonts w:ascii="Times New Roman" w:eastAsia="Times New Roman" w:hAnsi="Times New Roman" w:cs="Times New Roman"/>
          <w:lang w:eastAsia="ru-RU"/>
        </w:rPr>
        <w:t>,</w:t>
      </w:r>
      <w:r w:rsidR="00042D6E" w:rsidRPr="00042D6E">
        <w:t xml:space="preserve"> </w:t>
      </w:r>
      <w:r w:rsidR="00042D6E" w:rsidRPr="00042D6E">
        <w:rPr>
          <w:rFonts w:ascii="Times New Roman" w:eastAsia="Times New Roman" w:hAnsi="Times New Roman" w:cs="Times New Roman"/>
          <w:lang w:eastAsia="ru-RU"/>
        </w:rPr>
        <w:t>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</w:t>
      </w:r>
      <w:r w:rsidR="00042D6E">
        <w:rPr>
          <w:rFonts w:ascii="Times New Roman" w:eastAsia="Times New Roman" w:hAnsi="Times New Roman" w:cs="Times New Roman"/>
          <w:lang w:eastAsia="ru-RU"/>
        </w:rPr>
        <w:t xml:space="preserve"> в</w:t>
      </w:r>
      <w:proofErr w:type="gramEnd"/>
      <w:r w:rsidR="00042D6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042D6E">
        <w:rPr>
          <w:rFonts w:ascii="Times New Roman" w:eastAsia="Times New Roman" w:hAnsi="Times New Roman" w:cs="Times New Roman"/>
          <w:lang w:eastAsia="ru-RU"/>
        </w:rPr>
        <w:t>соответствии</w:t>
      </w:r>
      <w:proofErr w:type="gramEnd"/>
      <w:r w:rsidR="00042D6E">
        <w:rPr>
          <w:rFonts w:ascii="Times New Roman" w:eastAsia="Times New Roman" w:hAnsi="Times New Roman" w:cs="Times New Roman"/>
          <w:lang w:eastAsia="ru-RU"/>
        </w:rPr>
        <w:t xml:space="preserve"> с Федеральным Законодательством.</w:t>
      </w:r>
    </w:p>
    <w:p w:rsidR="004D6855" w:rsidRDefault="00445A54" w:rsidP="004D6855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К</w:t>
      </w:r>
      <w:r w:rsidRPr="00B63004">
        <w:rPr>
          <w:rFonts w:ascii="Times New Roman" w:eastAsia="Times New Roman" w:hAnsi="Times New Roman" w:cs="Times New Roman"/>
          <w:lang w:eastAsia="ru-RU"/>
        </w:rPr>
        <w:t xml:space="preserve">ассовые расходы </w:t>
      </w:r>
      <w:r>
        <w:rPr>
          <w:rFonts w:ascii="Times New Roman" w:eastAsia="Times New Roman" w:hAnsi="Times New Roman" w:cs="Times New Roman"/>
          <w:lang w:eastAsia="ru-RU"/>
        </w:rPr>
        <w:t>п</w:t>
      </w:r>
      <w:r w:rsidR="00B63004" w:rsidRPr="00B63004">
        <w:rPr>
          <w:rFonts w:ascii="Times New Roman" w:eastAsia="Times New Roman" w:hAnsi="Times New Roman" w:cs="Times New Roman"/>
          <w:lang w:eastAsia="ru-RU"/>
        </w:rPr>
        <w:t xml:space="preserve">о подразделу </w:t>
      </w:r>
      <w:r w:rsidR="00B63004" w:rsidRPr="00445A54">
        <w:rPr>
          <w:rFonts w:ascii="Times New Roman" w:eastAsia="Times New Roman" w:hAnsi="Times New Roman" w:cs="Times New Roman"/>
          <w:i/>
          <w:lang w:eastAsia="ru-RU"/>
        </w:rPr>
        <w:t>0503 «Благоустройство»</w:t>
      </w:r>
      <w:r w:rsidR="00B63004" w:rsidRPr="00B63004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в размере </w:t>
      </w:r>
      <w:r w:rsidR="00042D6E">
        <w:rPr>
          <w:rFonts w:ascii="Times New Roman" w:eastAsia="Times New Roman" w:hAnsi="Times New Roman" w:cs="Times New Roman"/>
          <w:lang w:eastAsia="ru-RU"/>
        </w:rPr>
        <w:t>14 392 009,74</w:t>
      </w:r>
      <w:r>
        <w:rPr>
          <w:rFonts w:ascii="Times New Roman" w:eastAsia="Times New Roman" w:hAnsi="Times New Roman" w:cs="Times New Roman"/>
          <w:lang w:eastAsia="ru-RU"/>
        </w:rPr>
        <w:t xml:space="preserve"> рублей </w:t>
      </w:r>
      <w:r w:rsidR="00B63004" w:rsidRPr="00B63004">
        <w:rPr>
          <w:rFonts w:ascii="Times New Roman" w:eastAsia="Times New Roman" w:hAnsi="Times New Roman" w:cs="Times New Roman"/>
          <w:lang w:eastAsia="ru-RU"/>
        </w:rPr>
        <w:t xml:space="preserve">направлены на </w:t>
      </w:r>
      <w:r w:rsidRPr="00445A54">
        <w:rPr>
          <w:rFonts w:ascii="Times New Roman" w:eastAsia="Times New Roman" w:hAnsi="Times New Roman" w:cs="Times New Roman"/>
          <w:lang w:eastAsia="ru-RU"/>
        </w:rPr>
        <w:t>обустройство уличного освещения сельского поселения, содержание уличной дорожной сети и инженерных сооружений на них в границах сельских поселений в рамках благоустройства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445A54">
        <w:rPr>
          <w:rFonts w:ascii="Times New Roman" w:eastAsia="Times New Roman" w:hAnsi="Times New Roman" w:cs="Times New Roman"/>
          <w:lang w:eastAsia="ru-RU"/>
        </w:rPr>
        <w:t xml:space="preserve"> </w:t>
      </w:r>
      <w:r w:rsidR="00B63004" w:rsidRPr="00B63004">
        <w:rPr>
          <w:rFonts w:ascii="Times New Roman" w:eastAsia="Times New Roman" w:hAnsi="Times New Roman" w:cs="Times New Roman"/>
          <w:lang w:eastAsia="ru-RU"/>
        </w:rPr>
        <w:t>прочие мероприятия по благоустройству поселений, текущий ремонт и содержание сетей уличного освещения в границах поселения, оплату договоров энергоснабжения сетей уличного освещения в границах поселения</w:t>
      </w:r>
      <w:r w:rsidR="004D6855">
        <w:rPr>
          <w:rFonts w:ascii="Times New Roman" w:eastAsia="Times New Roman" w:hAnsi="Times New Roman" w:cs="Times New Roman"/>
          <w:lang w:eastAsia="ru-RU"/>
        </w:rPr>
        <w:t>, оплату</w:t>
      </w:r>
      <w:proofErr w:type="gramEnd"/>
      <w:r w:rsidR="004D6855">
        <w:rPr>
          <w:rFonts w:ascii="Times New Roman" w:eastAsia="Times New Roman" w:hAnsi="Times New Roman" w:cs="Times New Roman"/>
          <w:lang w:eastAsia="ru-RU"/>
        </w:rPr>
        <w:t xml:space="preserve"> </w:t>
      </w:r>
      <w:r w:rsidR="004D6855" w:rsidRPr="00B107A6">
        <w:rPr>
          <w:rFonts w:ascii="Times New Roman" w:eastAsia="Times New Roman" w:hAnsi="Times New Roman" w:cs="Times New Roman"/>
          <w:lang w:eastAsia="ru-RU"/>
        </w:rPr>
        <w:t>услуг по обращению с ТКО</w:t>
      </w:r>
      <w:r>
        <w:rPr>
          <w:rFonts w:ascii="Times New Roman" w:eastAsia="Times New Roman" w:hAnsi="Times New Roman" w:cs="Times New Roman"/>
          <w:lang w:eastAsia="ru-RU"/>
        </w:rPr>
        <w:t xml:space="preserve">, </w:t>
      </w:r>
      <w:r w:rsidR="00996B09">
        <w:rPr>
          <w:rFonts w:ascii="Times New Roman" w:eastAsia="Times New Roman" w:hAnsi="Times New Roman" w:cs="Times New Roman"/>
          <w:lang w:eastAsia="ru-RU"/>
        </w:rPr>
        <w:t>в</w:t>
      </w:r>
      <w:r w:rsidR="00996B09" w:rsidRPr="00996B09">
        <w:rPr>
          <w:rFonts w:ascii="Times New Roman" w:eastAsia="Times New Roman" w:hAnsi="Times New Roman" w:cs="Times New Roman"/>
          <w:lang w:eastAsia="ru-RU"/>
        </w:rPr>
        <w:t xml:space="preserve">ыполнение дератизационных мероприятий по профилактике геморрагической лихорадки </w:t>
      </w:r>
      <w:r w:rsidR="00996B09">
        <w:rPr>
          <w:rFonts w:ascii="Times New Roman" w:eastAsia="Times New Roman" w:hAnsi="Times New Roman" w:cs="Times New Roman"/>
          <w:lang w:eastAsia="ru-RU"/>
        </w:rPr>
        <w:t xml:space="preserve">и </w:t>
      </w:r>
      <w:r w:rsidR="00996B09" w:rsidRPr="00996B09">
        <w:rPr>
          <w:rFonts w:ascii="Times New Roman" w:eastAsia="Times New Roman" w:hAnsi="Times New Roman" w:cs="Times New Roman"/>
          <w:lang w:eastAsia="ru-RU"/>
        </w:rPr>
        <w:t>профилактических мероприятий по уничтожению иксодового (энцефалитного) клеща</w:t>
      </w:r>
      <w:r w:rsidR="00996B09">
        <w:rPr>
          <w:rFonts w:ascii="Times New Roman" w:eastAsia="Times New Roman" w:hAnsi="Times New Roman" w:cs="Times New Roman"/>
          <w:lang w:eastAsia="ru-RU"/>
        </w:rPr>
        <w:t xml:space="preserve"> </w:t>
      </w:r>
      <w:r w:rsidR="00996B09" w:rsidRPr="00996B09">
        <w:rPr>
          <w:rFonts w:ascii="Times New Roman" w:eastAsia="Times New Roman" w:hAnsi="Times New Roman" w:cs="Times New Roman"/>
          <w:lang w:eastAsia="ru-RU"/>
        </w:rPr>
        <w:t xml:space="preserve">на территории </w:t>
      </w:r>
      <w:r w:rsidR="00996B09">
        <w:rPr>
          <w:rFonts w:ascii="Times New Roman" w:eastAsia="Times New Roman" w:hAnsi="Times New Roman" w:cs="Times New Roman"/>
          <w:lang w:eastAsia="ru-RU"/>
        </w:rPr>
        <w:t>кладбищ</w:t>
      </w:r>
      <w:r w:rsidR="00996B09" w:rsidRPr="00996B0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996B09" w:rsidRPr="00996B09">
        <w:rPr>
          <w:rFonts w:ascii="Times New Roman" w:eastAsia="Times New Roman" w:hAnsi="Times New Roman" w:cs="Times New Roman"/>
          <w:lang w:eastAsia="ru-RU"/>
        </w:rPr>
        <w:t>с</w:t>
      </w:r>
      <w:proofErr w:type="gramEnd"/>
      <w:r w:rsidR="00996B09" w:rsidRPr="00996B09">
        <w:rPr>
          <w:rFonts w:ascii="Times New Roman" w:eastAsia="Times New Roman" w:hAnsi="Times New Roman" w:cs="Times New Roman"/>
          <w:lang w:eastAsia="ru-RU"/>
        </w:rPr>
        <w:t>.</w:t>
      </w:r>
      <w:r w:rsidR="00996B0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996B09" w:rsidRPr="00996B09">
        <w:rPr>
          <w:rFonts w:ascii="Times New Roman" w:eastAsia="Times New Roman" w:hAnsi="Times New Roman" w:cs="Times New Roman"/>
          <w:lang w:eastAsia="ru-RU"/>
        </w:rPr>
        <w:t>Визинга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,</w:t>
      </w:r>
      <w:r w:rsidR="00337DD9">
        <w:rPr>
          <w:rFonts w:ascii="Times New Roman" w:eastAsia="Times New Roman" w:hAnsi="Times New Roman" w:cs="Times New Roman"/>
          <w:lang w:eastAsia="ru-RU"/>
        </w:rPr>
        <w:t xml:space="preserve"> содержание мест захоронения,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256F65" w:rsidRPr="00445A54">
        <w:rPr>
          <w:rFonts w:ascii="Times New Roman" w:eastAsia="Times New Roman" w:hAnsi="Times New Roman" w:cs="Times New Roman"/>
          <w:lang w:eastAsia="ru-RU"/>
        </w:rPr>
        <w:t>реализация народного проекта</w:t>
      </w:r>
      <w:r w:rsidR="00256F65">
        <w:rPr>
          <w:rFonts w:ascii="Times New Roman" w:eastAsia="Times New Roman" w:hAnsi="Times New Roman" w:cs="Times New Roman"/>
          <w:lang w:eastAsia="ru-RU"/>
        </w:rPr>
        <w:t xml:space="preserve"> по </w:t>
      </w:r>
      <w:r w:rsidRPr="00445A54">
        <w:rPr>
          <w:rFonts w:ascii="Times New Roman" w:eastAsia="Times New Roman" w:hAnsi="Times New Roman" w:cs="Times New Roman"/>
          <w:lang w:eastAsia="ru-RU"/>
        </w:rPr>
        <w:t>ремонт</w:t>
      </w:r>
      <w:r w:rsidR="00256F65">
        <w:rPr>
          <w:rFonts w:ascii="Times New Roman" w:eastAsia="Times New Roman" w:hAnsi="Times New Roman" w:cs="Times New Roman"/>
          <w:lang w:eastAsia="ru-RU"/>
        </w:rPr>
        <w:t>у</w:t>
      </w:r>
      <w:r w:rsidRPr="00445A54">
        <w:rPr>
          <w:rFonts w:ascii="Times New Roman" w:eastAsia="Times New Roman" w:hAnsi="Times New Roman" w:cs="Times New Roman"/>
          <w:lang w:eastAsia="ru-RU"/>
        </w:rPr>
        <w:t xml:space="preserve"> </w:t>
      </w:r>
      <w:r w:rsidR="00256F65">
        <w:rPr>
          <w:rFonts w:ascii="Times New Roman" w:eastAsia="Times New Roman" w:hAnsi="Times New Roman" w:cs="Times New Roman"/>
          <w:lang w:eastAsia="ru-RU"/>
        </w:rPr>
        <w:t xml:space="preserve">проезжей части </w:t>
      </w:r>
      <w:r w:rsidRPr="00445A54">
        <w:rPr>
          <w:rFonts w:ascii="Times New Roman" w:eastAsia="Times New Roman" w:hAnsi="Times New Roman" w:cs="Times New Roman"/>
          <w:lang w:eastAsia="ru-RU"/>
        </w:rPr>
        <w:t xml:space="preserve">по ул. </w:t>
      </w:r>
      <w:r>
        <w:rPr>
          <w:rFonts w:ascii="Times New Roman" w:eastAsia="Times New Roman" w:hAnsi="Times New Roman" w:cs="Times New Roman"/>
          <w:lang w:eastAsia="ru-RU"/>
        </w:rPr>
        <w:t>Садовая</w:t>
      </w:r>
      <w:r w:rsidR="00256F6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45A54">
        <w:rPr>
          <w:rFonts w:ascii="Times New Roman" w:eastAsia="Times New Roman" w:hAnsi="Times New Roman" w:cs="Times New Roman"/>
          <w:lang w:eastAsia="ru-RU"/>
        </w:rPr>
        <w:t>с. Визинга, реализация программы формирования современной городской среды.</w:t>
      </w:r>
    </w:p>
    <w:p w:rsidR="00377614" w:rsidRPr="00B107A6" w:rsidRDefault="00377614" w:rsidP="004D6855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7614" w:rsidRPr="00B107A6" w:rsidRDefault="002976CE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B107A6">
        <w:rPr>
          <w:rFonts w:ascii="Times New Roman" w:eastAsia="Times New Roman" w:hAnsi="Times New Roman" w:cs="Times New Roman"/>
          <w:b/>
          <w:lang w:eastAsia="ru-RU"/>
        </w:rPr>
        <w:t>«Социальная политика»</w:t>
      </w:r>
    </w:p>
    <w:p w:rsidR="007736D2" w:rsidRPr="00B107A6" w:rsidRDefault="007736D2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36551A" w:rsidRDefault="0036551A" w:rsidP="0036551A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A63EB">
        <w:rPr>
          <w:rFonts w:ascii="Times New Roman" w:eastAsia="Times New Roman" w:hAnsi="Times New Roman" w:cs="Times New Roman"/>
          <w:lang w:eastAsia="ru-RU"/>
        </w:rPr>
        <w:t xml:space="preserve">Бюджетные назначения по разделу утверждены в сумме </w:t>
      </w:r>
      <w:r w:rsidR="00B63004">
        <w:rPr>
          <w:rFonts w:ascii="Times New Roman" w:eastAsia="Times New Roman" w:hAnsi="Times New Roman" w:cs="Times New Roman"/>
          <w:lang w:eastAsia="ru-RU"/>
        </w:rPr>
        <w:t>1</w:t>
      </w:r>
      <w:r w:rsidR="00256F65">
        <w:rPr>
          <w:rFonts w:ascii="Times New Roman" w:eastAsia="Times New Roman" w:hAnsi="Times New Roman" w:cs="Times New Roman"/>
          <w:lang w:eastAsia="ru-RU"/>
        </w:rPr>
        <w:t xml:space="preserve"> 684 958,40 </w:t>
      </w:r>
      <w:r w:rsidRPr="00AA63EB">
        <w:rPr>
          <w:rFonts w:ascii="Times New Roman" w:eastAsia="Times New Roman" w:hAnsi="Times New Roman" w:cs="Times New Roman"/>
          <w:lang w:eastAsia="ru-RU"/>
        </w:rPr>
        <w:t>рубл</w:t>
      </w:r>
      <w:r>
        <w:rPr>
          <w:rFonts w:ascii="Times New Roman" w:eastAsia="Times New Roman" w:hAnsi="Times New Roman" w:cs="Times New Roman"/>
          <w:lang w:eastAsia="ru-RU"/>
        </w:rPr>
        <w:t>ей</w:t>
      </w:r>
      <w:r w:rsidRPr="00AA63EB">
        <w:rPr>
          <w:rFonts w:ascii="Times New Roman" w:eastAsia="Times New Roman" w:hAnsi="Times New Roman" w:cs="Times New Roman"/>
          <w:lang w:eastAsia="ru-RU"/>
        </w:rPr>
        <w:t xml:space="preserve"> и исполнены в сумме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256F65">
        <w:rPr>
          <w:rFonts w:ascii="Times New Roman" w:eastAsia="Times New Roman" w:hAnsi="Times New Roman" w:cs="Times New Roman"/>
          <w:lang w:eastAsia="ru-RU"/>
        </w:rPr>
        <w:t>1</w:t>
      </w:r>
      <w:r w:rsidR="00337DD9">
        <w:rPr>
          <w:rFonts w:ascii="Times New Roman" w:eastAsia="Times New Roman" w:hAnsi="Times New Roman" w:cs="Times New Roman"/>
          <w:lang w:eastAsia="ru-RU"/>
        </w:rPr>
        <w:t xml:space="preserve"> 537 422,02 </w:t>
      </w:r>
      <w:r w:rsidRPr="00AA63EB">
        <w:rPr>
          <w:rFonts w:ascii="Times New Roman" w:eastAsia="Times New Roman" w:hAnsi="Times New Roman" w:cs="Times New Roman"/>
          <w:lang w:eastAsia="ru-RU"/>
        </w:rPr>
        <w:t>рубл</w:t>
      </w:r>
      <w:r w:rsidR="00337DD9">
        <w:rPr>
          <w:rFonts w:ascii="Times New Roman" w:eastAsia="Times New Roman" w:hAnsi="Times New Roman" w:cs="Times New Roman"/>
          <w:lang w:eastAsia="ru-RU"/>
        </w:rPr>
        <w:t>я</w:t>
      </w:r>
      <w:r w:rsidRPr="00AA63EB">
        <w:rPr>
          <w:rFonts w:ascii="Times New Roman" w:eastAsia="Times New Roman" w:hAnsi="Times New Roman" w:cs="Times New Roman"/>
          <w:lang w:eastAsia="ru-RU"/>
        </w:rPr>
        <w:t xml:space="preserve"> или на </w:t>
      </w:r>
      <w:r w:rsidR="00337DD9">
        <w:rPr>
          <w:rFonts w:ascii="Times New Roman" w:eastAsia="Times New Roman" w:hAnsi="Times New Roman" w:cs="Times New Roman"/>
          <w:lang w:eastAsia="ru-RU"/>
        </w:rPr>
        <w:t>91,24</w:t>
      </w:r>
      <w:r w:rsidRPr="00AA63EB">
        <w:rPr>
          <w:rFonts w:ascii="Times New Roman" w:eastAsia="Times New Roman" w:hAnsi="Times New Roman" w:cs="Times New Roman"/>
          <w:lang w:eastAsia="ru-RU"/>
        </w:rPr>
        <w:t xml:space="preserve">%. </w:t>
      </w:r>
      <w:r>
        <w:rPr>
          <w:rFonts w:ascii="Times New Roman" w:eastAsia="Times New Roman" w:hAnsi="Times New Roman" w:cs="Times New Roman"/>
          <w:lang w:eastAsia="ru-RU"/>
        </w:rPr>
        <w:t>Д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оля расходов по данному разделу составляет </w:t>
      </w:r>
      <w:r w:rsidR="00337DD9">
        <w:rPr>
          <w:rFonts w:ascii="Times New Roman" w:eastAsia="Times New Roman" w:hAnsi="Times New Roman" w:cs="Times New Roman"/>
          <w:lang w:eastAsia="ru-RU"/>
        </w:rPr>
        <w:t>3,59</w:t>
      </w:r>
      <w:r w:rsidRPr="00B107A6">
        <w:rPr>
          <w:rFonts w:ascii="Times New Roman" w:eastAsia="Times New Roman" w:hAnsi="Times New Roman" w:cs="Times New Roman"/>
          <w:lang w:eastAsia="ru-RU"/>
        </w:rPr>
        <w:t>% от общей суммы расходов за</w:t>
      </w:r>
      <w:r>
        <w:rPr>
          <w:rFonts w:ascii="Times New Roman" w:eastAsia="Times New Roman" w:hAnsi="Times New Roman" w:cs="Times New Roman"/>
          <w:lang w:eastAsia="ru-RU"/>
        </w:rPr>
        <w:t xml:space="preserve"> отчетный период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>
        <w:rPr>
          <w:rFonts w:ascii="Times New Roman" w:eastAsia="Times New Roman" w:hAnsi="Times New Roman" w:cs="Times New Roman"/>
          <w:lang w:eastAsia="ru-RU"/>
        </w:rPr>
        <w:t>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Pr="00B107A6">
        <w:rPr>
          <w:rFonts w:ascii="Times New Roman" w:eastAsia="Times New Roman" w:hAnsi="Times New Roman" w:cs="Times New Roman"/>
          <w:lang w:eastAsia="ru-RU"/>
        </w:rPr>
        <w:t>. По сравнению с аналогичным периодом 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 исполнение расходов по данному разделу </w:t>
      </w:r>
      <w:r w:rsidR="00996B09">
        <w:rPr>
          <w:rFonts w:ascii="Times New Roman" w:eastAsia="Times New Roman" w:hAnsi="Times New Roman" w:cs="Times New Roman"/>
          <w:lang w:eastAsia="ru-RU"/>
        </w:rPr>
        <w:t xml:space="preserve">возросло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337DD9">
        <w:rPr>
          <w:rFonts w:ascii="Times New Roman" w:eastAsia="Times New Roman" w:hAnsi="Times New Roman" w:cs="Times New Roman"/>
          <w:lang w:eastAsia="ru-RU"/>
        </w:rPr>
        <w:t>575 758,43</w:t>
      </w:r>
      <w:r w:rsidR="00256F6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256F65">
        <w:rPr>
          <w:rFonts w:ascii="Times New Roman" w:eastAsia="Times New Roman" w:hAnsi="Times New Roman" w:cs="Times New Roman"/>
          <w:lang w:eastAsia="ru-RU"/>
        </w:rPr>
        <w:t>ей</w:t>
      </w:r>
      <w:r w:rsidR="00996B09">
        <w:rPr>
          <w:rFonts w:ascii="Times New Roman" w:eastAsia="Times New Roman" w:hAnsi="Times New Roman" w:cs="Times New Roman"/>
          <w:lang w:eastAsia="ru-RU"/>
        </w:rPr>
        <w:t>, в связи с увеличением количества получателей дополнительного ежемесячного обеспечения к пенсии муниципального служащего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1034C9" w:rsidRDefault="001034C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6CE" w:rsidRPr="00B107A6" w:rsidRDefault="00782CA5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По подразделу </w:t>
      </w:r>
      <w:r w:rsidRPr="00B107A6">
        <w:rPr>
          <w:rFonts w:ascii="Times New Roman" w:eastAsia="Times New Roman" w:hAnsi="Times New Roman" w:cs="Times New Roman"/>
          <w:i/>
          <w:lang w:eastAsia="ru-RU"/>
        </w:rPr>
        <w:t>1001 «Пенсионное обеспечение»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денежные средства </w:t>
      </w:r>
      <w:r w:rsidR="00256F65">
        <w:rPr>
          <w:rFonts w:ascii="Times New Roman" w:eastAsia="Times New Roman" w:hAnsi="Times New Roman" w:cs="Times New Roman"/>
          <w:lang w:eastAsia="ru-RU"/>
        </w:rPr>
        <w:t>в размере 1</w:t>
      </w:r>
      <w:r w:rsidR="00337DD9">
        <w:rPr>
          <w:rFonts w:ascii="Times New Roman" w:eastAsia="Times New Roman" w:hAnsi="Times New Roman" w:cs="Times New Roman"/>
          <w:lang w:eastAsia="ru-RU"/>
        </w:rPr>
        <w:t> 684 958,40</w:t>
      </w:r>
      <w:r w:rsidR="00256F65">
        <w:rPr>
          <w:rFonts w:ascii="Times New Roman" w:eastAsia="Times New Roman" w:hAnsi="Times New Roman" w:cs="Times New Roman"/>
          <w:lang w:eastAsia="ru-RU"/>
        </w:rPr>
        <w:t xml:space="preserve"> рублей </w:t>
      </w:r>
      <w:r w:rsidRPr="00B107A6">
        <w:rPr>
          <w:rFonts w:ascii="Times New Roman" w:eastAsia="Times New Roman" w:hAnsi="Times New Roman" w:cs="Times New Roman"/>
          <w:lang w:eastAsia="ru-RU"/>
        </w:rPr>
        <w:t>направлены на выплаты дополнительного ежемесячного обеспечения к пенсии муниципального служащего.</w:t>
      </w:r>
    </w:p>
    <w:p w:rsidR="003B1E49" w:rsidRPr="00B107A6" w:rsidRDefault="003B1E4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:rsidR="0036551A" w:rsidRDefault="0036551A" w:rsidP="0036551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Использование резервного фонда</w:t>
      </w:r>
    </w:p>
    <w:p w:rsidR="0036551A" w:rsidRPr="0036551A" w:rsidRDefault="0036551A" w:rsidP="0036551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617DAE" w:rsidRPr="00B107A6" w:rsidRDefault="00617DA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Расходы за счет бюджетных ассигнований резервного фонда </w:t>
      </w:r>
      <w:r w:rsidR="0036551A">
        <w:rPr>
          <w:rFonts w:ascii="Times New Roman" w:eastAsia="Times New Roman" w:hAnsi="Times New Roman" w:cs="Times New Roman"/>
          <w:lang w:eastAsia="ru-RU"/>
        </w:rPr>
        <w:t xml:space="preserve">в </w:t>
      </w:r>
      <w:r w:rsidR="00513E42">
        <w:rPr>
          <w:rFonts w:ascii="Times New Roman" w:eastAsia="Times New Roman" w:hAnsi="Times New Roman" w:cs="Times New Roman"/>
          <w:lang w:eastAsia="ru-RU"/>
        </w:rPr>
        <w:t>отчетн</w:t>
      </w:r>
      <w:r w:rsidR="0036551A">
        <w:rPr>
          <w:rFonts w:ascii="Times New Roman" w:eastAsia="Times New Roman" w:hAnsi="Times New Roman" w:cs="Times New Roman"/>
          <w:lang w:eastAsia="ru-RU"/>
        </w:rPr>
        <w:t xml:space="preserve">ом </w:t>
      </w:r>
      <w:r w:rsidR="00513E42">
        <w:rPr>
          <w:rFonts w:ascii="Times New Roman" w:eastAsia="Times New Roman" w:hAnsi="Times New Roman" w:cs="Times New Roman"/>
          <w:lang w:eastAsia="ru-RU"/>
        </w:rPr>
        <w:t>период</w:t>
      </w:r>
      <w:r w:rsidR="0036551A">
        <w:rPr>
          <w:rFonts w:ascii="Times New Roman" w:eastAsia="Times New Roman" w:hAnsi="Times New Roman" w:cs="Times New Roman"/>
          <w:lang w:eastAsia="ru-RU"/>
        </w:rPr>
        <w:t>е</w:t>
      </w:r>
      <w:r w:rsidR="00513E4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 w:rsidR="0036551A">
        <w:rPr>
          <w:rFonts w:ascii="Times New Roman" w:eastAsia="Times New Roman" w:hAnsi="Times New Roman" w:cs="Times New Roman"/>
          <w:lang w:eastAsia="ru-RU"/>
        </w:rPr>
        <w:t>4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513E42">
        <w:rPr>
          <w:rFonts w:ascii="Times New Roman" w:eastAsia="Times New Roman" w:hAnsi="Times New Roman" w:cs="Times New Roman"/>
          <w:lang w:eastAsia="ru-RU"/>
        </w:rPr>
        <w:t>а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не производились.</w:t>
      </w:r>
    </w:p>
    <w:p w:rsidR="0036551A" w:rsidRDefault="0036551A" w:rsidP="0036551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36551A" w:rsidRDefault="0036551A" w:rsidP="0036551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Реализация проектов</w:t>
      </w:r>
    </w:p>
    <w:p w:rsidR="00A031DA" w:rsidRPr="0036551A" w:rsidRDefault="00A031DA" w:rsidP="0036551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546CCA" w:rsidRPr="00B107A6" w:rsidRDefault="00A32846" w:rsidP="00546CC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</w:t>
      </w:r>
      <w:r w:rsidR="00513E42">
        <w:rPr>
          <w:rFonts w:ascii="Times New Roman" w:eastAsia="Times New Roman" w:hAnsi="Times New Roman" w:cs="Times New Roman"/>
          <w:lang w:eastAsia="ru-RU"/>
        </w:rPr>
        <w:t xml:space="preserve">отчетном периоде 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="00546CCA" w:rsidRPr="00B107A6">
        <w:rPr>
          <w:rFonts w:ascii="Times New Roman" w:eastAsia="Times New Roman" w:hAnsi="Times New Roman" w:cs="Times New Roman"/>
          <w:lang w:eastAsia="ru-RU"/>
        </w:rPr>
        <w:t>02</w:t>
      </w:r>
      <w:r w:rsidR="0036551A">
        <w:rPr>
          <w:rFonts w:ascii="Times New Roman" w:eastAsia="Times New Roman" w:hAnsi="Times New Roman" w:cs="Times New Roman"/>
          <w:lang w:eastAsia="ru-RU"/>
        </w:rPr>
        <w:t>4</w:t>
      </w:r>
      <w:r w:rsidR="00546CCA"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513E42">
        <w:rPr>
          <w:rFonts w:ascii="Times New Roman" w:eastAsia="Times New Roman" w:hAnsi="Times New Roman" w:cs="Times New Roman"/>
          <w:lang w:eastAsia="ru-RU"/>
        </w:rPr>
        <w:t>а</w:t>
      </w:r>
      <w:r w:rsidR="00546CCA" w:rsidRPr="00B107A6">
        <w:rPr>
          <w:rFonts w:ascii="Times New Roman" w:eastAsia="Times New Roman" w:hAnsi="Times New Roman" w:cs="Times New Roman"/>
          <w:lang w:eastAsia="ru-RU"/>
        </w:rPr>
        <w:t xml:space="preserve"> на территории сельского поселения «</w:t>
      </w:r>
      <w:r w:rsidR="00B63004">
        <w:rPr>
          <w:rFonts w:ascii="Times New Roman" w:eastAsia="Times New Roman" w:hAnsi="Times New Roman" w:cs="Times New Roman"/>
          <w:lang w:eastAsia="ru-RU"/>
        </w:rPr>
        <w:t>Визинга</w:t>
      </w:r>
      <w:r w:rsidR="00546CCA" w:rsidRPr="00B107A6">
        <w:rPr>
          <w:rFonts w:ascii="Times New Roman" w:eastAsia="Times New Roman" w:hAnsi="Times New Roman" w:cs="Times New Roman"/>
          <w:lang w:eastAsia="ru-RU"/>
        </w:rPr>
        <w:t>» органами территориального общественного самоуправления проекты не реализовывались.</w:t>
      </w:r>
    </w:p>
    <w:p w:rsidR="0036551A" w:rsidRPr="00B107A6" w:rsidRDefault="00337DD9" w:rsidP="00173FA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</w:t>
      </w:r>
      <w:r w:rsidR="00256F65">
        <w:rPr>
          <w:rFonts w:ascii="Times New Roman" w:eastAsia="Times New Roman" w:hAnsi="Times New Roman" w:cs="Times New Roman"/>
          <w:lang w:eastAsia="ru-RU"/>
        </w:rPr>
        <w:t>20</w:t>
      </w:r>
      <w:r w:rsidR="00A32846">
        <w:rPr>
          <w:rFonts w:ascii="Times New Roman" w:eastAsia="Times New Roman" w:hAnsi="Times New Roman" w:cs="Times New Roman"/>
          <w:lang w:eastAsia="ru-RU"/>
        </w:rPr>
        <w:t>2</w:t>
      </w:r>
      <w:r w:rsidR="0036551A">
        <w:rPr>
          <w:rFonts w:ascii="Times New Roman" w:eastAsia="Times New Roman" w:hAnsi="Times New Roman" w:cs="Times New Roman"/>
          <w:lang w:eastAsia="ru-RU"/>
        </w:rPr>
        <w:t>4</w:t>
      </w:r>
      <w:r w:rsidR="00A32846">
        <w:rPr>
          <w:rFonts w:ascii="Times New Roman" w:eastAsia="Times New Roman" w:hAnsi="Times New Roman" w:cs="Times New Roman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lang w:eastAsia="ru-RU"/>
        </w:rPr>
        <w:t>у</w:t>
      </w:r>
      <w:r w:rsidR="00A32846">
        <w:rPr>
          <w:rFonts w:ascii="Times New Roman" w:eastAsia="Times New Roman" w:hAnsi="Times New Roman" w:cs="Times New Roman"/>
          <w:lang w:eastAsia="ru-RU"/>
        </w:rPr>
        <w:t xml:space="preserve"> </w:t>
      </w:r>
      <w:r w:rsidR="0036551A" w:rsidRPr="00B107A6">
        <w:rPr>
          <w:rFonts w:ascii="Times New Roman" w:eastAsia="Times New Roman" w:hAnsi="Times New Roman" w:cs="Times New Roman"/>
          <w:lang w:eastAsia="ru-RU"/>
        </w:rPr>
        <w:t>реализ</w:t>
      </w:r>
      <w:r w:rsidR="00256F65">
        <w:rPr>
          <w:rFonts w:ascii="Times New Roman" w:eastAsia="Times New Roman" w:hAnsi="Times New Roman" w:cs="Times New Roman"/>
          <w:lang w:eastAsia="ru-RU"/>
        </w:rPr>
        <w:t>ован</w:t>
      </w:r>
      <w:r w:rsidR="0036551A" w:rsidRPr="00B107A6">
        <w:rPr>
          <w:rFonts w:ascii="Times New Roman" w:eastAsia="Times New Roman" w:hAnsi="Times New Roman" w:cs="Times New Roman"/>
          <w:lang w:eastAsia="ru-RU"/>
        </w:rPr>
        <w:t xml:space="preserve"> народн</w:t>
      </w:r>
      <w:r w:rsidR="00256F65">
        <w:rPr>
          <w:rFonts w:ascii="Times New Roman" w:eastAsia="Times New Roman" w:hAnsi="Times New Roman" w:cs="Times New Roman"/>
          <w:lang w:eastAsia="ru-RU"/>
        </w:rPr>
        <w:t xml:space="preserve">ый </w:t>
      </w:r>
      <w:r w:rsidR="0036551A" w:rsidRPr="00B107A6">
        <w:rPr>
          <w:rFonts w:ascii="Times New Roman" w:eastAsia="Times New Roman" w:hAnsi="Times New Roman" w:cs="Times New Roman"/>
          <w:lang w:eastAsia="ru-RU"/>
        </w:rPr>
        <w:t>проект</w:t>
      </w:r>
      <w:r w:rsidR="00B63004">
        <w:rPr>
          <w:rFonts w:ascii="Times New Roman" w:eastAsia="Times New Roman" w:hAnsi="Times New Roman" w:cs="Times New Roman"/>
          <w:lang w:eastAsia="ru-RU"/>
        </w:rPr>
        <w:t xml:space="preserve"> в сфере благоустройства по ремонту проезжей части по ул.</w:t>
      </w:r>
      <w:r w:rsidR="00173FAF">
        <w:rPr>
          <w:rFonts w:ascii="Times New Roman" w:eastAsia="Times New Roman" w:hAnsi="Times New Roman" w:cs="Times New Roman"/>
          <w:lang w:eastAsia="ru-RU"/>
        </w:rPr>
        <w:t xml:space="preserve"> </w:t>
      </w:r>
      <w:r w:rsidR="00B63004">
        <w:rPr>
          <w:rFonts w:ascii="Times New Roman" w:eastAsia="Times New Roman" w:hAnsi="Times New Roman" w:cs="Times New Roman"/>
          <w:lang w:eastAsia="ru-RU"/>
        </w:rPr>
        <w:t>Садовая с.</w:t>
      </w:r>
      <w:r w:rsidR="00173FAF">
        <w:rPr>
          <w:rFonts w:ascii="Times New Roman" w:eastAsia="Times New Roman" w:hAnsi="Times New Roman" w:cs="Times New Roman"/>
          <w:lang w:eastAsia="ru-RU"/>
        </w:rPr>
        <w:t xml:space="preserve"> </w:t>
      </w:r>
      <w:r w:rsidR="00B63004">
        <w:rPr>
          <w:rFonts w:ascii="Times New Roman" w:eastAsia="Times New Roman" w:hAnsi="Times New Roman" w:cs="Times New Roman"/>
          <w:lang w:eastAsia="ru-RU"/>
        </w:rPr>
        <w:t>Визинга</w:t>
      </w:r>
      <w:r w:rsidR="00256F65">
        <w:rPr>
          <w:rFonts w:ascii="Times New Roman" w:eastAsia="Times New Roman" w:hAnsi="Times New Roman" w:cs="Times New Roman"/>
          <w:lang w:eastAsia="ru-RU"/>
        </w:rPr>
        <w:t xml:space="preserve"> </w:t>
      </w:r>
      <w:r w:rsidR="00173FAF">
        <w:rPr>
          <w:rFonts w:ascii="Times New Roman" w:eastAsia="Times New Roman" w:hAnsi="Times New Roman" w:cs="Times New Roman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lang w:eastAsia="ru-RU"/>
        </w:rPr>
        <w:t>программа</w:t>
      </w:r>
      <w:r w:rsidR="00173FAF">
        <w:rPr>
          <w:rFonts w:ascii="Times New Roman" w:eastAsia="Times New Roman" w:hAnsi="Times New Roman" w:cs="Times New Roman"/>
          <w:lang w:eastAsia="ru-RU"/>
        </w:rPr>
        <w:t xml:space="preserve"> формирования </w:t>
      </w:r>
      <w:r w:rsidR="00910D8C">
        <w:rPr>
          <w:rFonts w:ascii="Times New Roman" w:eastAsia="Times New Roman" w:hAnsi="Times New Roman" w:cs="Times New Roman"/>
          <w:lang w:eastAsia="ru-RU"/>
        </w:rPr>
        <w:t>современной</w:t>
      </w:r>
      <w:bookmarkStart w:id="0" w:name="_GoBack"/>
      <w:bookmarkEnd w:id="0"/>
      <w:r w:rsidR="00173FAF">
        <w:rPr>
          <w:rFonts w:ascii="Times New Roman" w:eastAsia="Times New Roman" w:hAnsi="Times New Roman" w:cs="Times New Roman"/>
          <w:lang w:eastAsia="ru-RU"/>
        </w:rPr>
        <w:t xml:space="preserve"> городской среды по объекту «</w:t>
      </w:r>
      <w:proofErr w:type="spellStart"/>
      <w:r w:rsidR="00173FAF" w:rsidRPr="00173FAF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="00173FAF" w:rsidRPr="00173FAF">
        <w:rPr>
          <w:rFonts w:ascii="Times New Roman" w:eastAsia="Times New Roman" w:hAnsi="Times New Roman" w:cs="Times New Roman"/>
          <w:lang w:eastAsia="ru-RU"/>
        </w:rPr>
        <w:t>.В</w:t>
      </w:r>
      <w:proofErr w:type="gramEnd"/>
      <w:r w:rsidR="00173FAF" w:rsidRPr="00173FAF">
        <w:rPr>
          <w:rFonts w:ascii="Times New Roman" w:eastAsia="Times New Roman" w:hAnsi="Times New Roman" w:cs="Times New Roman"/>
          <w:lang w:eastAsia="ru-RU"/>
        </w:rPr>
        <w:t>изинга</w:t>
      </w:r>
      <w:proofErr w:type="spellEnd"/>
      <w:r w:rsidR="00173FAF" w:rsidRPr="00173FAF">
        <w:rPr>
          <w:rFonts w:ascii="Times New Roman" w:eastAsia="Times New Roman" w:hAnsi="Times New Roman" w:cs="Times New Roman"/>
          <w:lang w:eastAsia="ru-RU"/>
        </w:rPr>
        <w:t>, Набережная р. "Большая Визинга" по ул.</w:t>
      </w:r>
      <w:r w:rsidR="00173FAF">
        <w:rPr>
          <w:rFonts w:ascii="Times New Roman" w:eastAsia="Times New Roman" w:hAnsi="Times New Roman" w:cs="Times New Roman"/>
          <w:lang w:eastAsia="ru-RU"/>
        </w:rPr>
        <w:t xml:space="preserve"> </w:t>
      </w:r>
      <w:r w:rsidR="00173FAF" w:rsidRPr="00173FAF">
        <w:rPr>
          <w:rFonts w:ascii="Times New Roman" w:eastAsia="Times New Roman" w:hAnsi="Times New Roman" w:cs="Times New Roman"/>
          <w:lang w:eastAsia="ru-RU"/>
        </w:rPr>
        <w:t>Кооперативной" в районе бетонного моста через р. "Большая Визинга" (2 этап)</w:t>
      </w:r>
      <w:r w:rsidR="00173FAF">
        <w:rPr>
          <w:rFonts w:ascii="Times New Roman" w:eastAsia="Times New Roman" w:hAnsi="Times New Roman" w:cs="Times New Roman"/>
          <w:lang w:eastAsia="ru-RU"/>
        </w:rPr>
        <w:t>»</w:t>
      </w:r>
      <w:r w:rsidR="00B63004">
        <w:rPr>
          <w:rFonts w:ascii="Times New Roman" w:eastAsia="Times New Roman" w:hAnsi="Times New Roman" w:cs="Times New Roman"/>
          <w:lang w:eastAsia="ru-RU"/>
        </w:rPr>
        <w:t>.</w:t>
      </w:r>
    </w:p>
    <w:p w:rsidR="00A32846" w:rsidRDefault="00A32846" w:rsidP="00A32846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C04017" w:rsidRPr="00B107A6" w:rsidRDefault="00C04017" w:rsidP="00077489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 w:rsidRPr="00B107A6">
        <w:rPr>
          <w:rFonts w:ascii="Times New Roman" w:eastAsia="Calibri" w:hAnsi="Times New Roman" w:cs="Times New Roman"/>
          <w:b/>
          <w:lang w:val="en-US"/>
        </w:rPr>
        <w:t>III</w:t>
      </w:r>
      <w:r w:rsidRPr="00B107A6">
        <w:rPr>
          <w:rFonts w:ascii="Times New Roman" w:eastAsia="Calibri" w:hAnsi="Times New Roman" w:cs="Times New Roman"/>
          <w:b/>
        </w:rPr>
        <w:t>. ДЕФИЦИТ (ПРОФИЦИТ)</w:t>
      </w:r>
    </w:p>
    <w:p w:rsidR="00C04017" w:rsidRPr="00B107A6" w:rsidRDefault="00513E42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513E42">
        <w:rPr>
          <w:rFonts w:ascii="Times New Roman" w:eastAsia="Calibri" w:hAnsi="Times New Roman" w:cs="Times New Roman"/>
        </w:rPr>
        <w:t>По итогам исполнения бюджета сельского поселения за 202</w:t>
      </w:r>
      <w:r w:rsidR="0036551A">
        <w:rPr>
          <w:rFonts w:ascii="Times New Roman" w:eastAsia="Calibri" w:hAnsi="Times New Roman" w:cs="Times New Roman"/>
        </w:rPr>
        <w:t>4</w:t>
      </w:r>
      <w:r w:rsidRPr="00513E42">
        <w:rPr>
          <w:rFonts w:ascii="Times New Roman" w:eastAsia="Calibri" w:hAnsi="Times New Roman" w:cs="Times New Roman"/>
        </w:rPr>
        <w:t xml:space="preserve"> год сложился </w:t>
      </w:r>
      <w:r w:rsidR="00337DD9">
        <w:rPr>
          <w:rFonts w:ascii="Times New Roman" w:eastAsia="Calibri" w:hAnsi="Times New Roman" w:cs="Times New Roman"/>
        </w:rPr>
        <w:t>де</w:t>
      </w:r>
      <w:r w:rsidRPr="00513E42">
        <w:rPr>
          <w:rFonts w:ascii="Times New Roman" w:eastAsia="Calibri" w:hAnsi="Times New Roman" w:cs="Times New Roman"/>
        </w:rPr>
        <w:t xml:space="preserve">фицит в размере </w:t>
      </w:r>
      <w:r w:rsidR="00337DD9">
        <w:rPr>
          <w:rFonts w:ascii="Times New Roman" w:eastAsia="Calibri" w:hAnsi="Times New Roman" w:cs="Times New Roman"/>
        </w:rPr>
        <w:t>477 381,21</w:t>
      </w:r>
      <w:r w:rsidR="00DD1DF7">
        <w:rPr>
          <w:rFonts w:ascii="Times New Roman" w:eastAsia="Calibri" w:hAnsi="Times New Roman" w:cs="Times New Roman"/>
        </w:rPr>
        <w:t xml:space="preserve"> </w:t>
      </w:r>
      <w:r w:rsidR="0036551A">
        <w:rPr>
          <w:rFonts w:ascii="Times New Roman" w:eastAsia="Calibri" w:hAnsi="Times New Roman" w:cs="Times New Roman"/>
        </w:rPr>
        <w:t>рубл</w:t>
      </w:r>
      <w:r w:rsidR="0066549F">
        <w:rPr>
          <w:rFonts w:ascii="Times New Roman" w:eastAsia="Calibri" w:hAnsi="Times New Roman" w:cs="Times New Roman"/>
        </w:rPr>
        <w:t>ь</w:t>
      </w:r>
      <w:r>
        <w:rPr>
          <w:rFonts w:ascii="Times New Roman" w:eastAsia="Calibri" w:hAnsi="Times New Roman" w:cs="Times New Roman"/>
        </w:rPr>
        <w:t>.</w:t>
      </w:r>
      <w:r w:rsidRPr="00513E42">
        <w:rPr>
          <w:rFonts w:ascii="Times New Roman" w:eastAsia="Calibri" w:hAnsi="Times New Roman" w:cs="Times New Roman"/>
        </w:rPr>
        <w:t xml:space="preserve"> </w:t>
      </w:r>
      <w:r w:rsidRPr="00B107A6">
        <w:rPr>
          <w:rFonts w:ascii="Times New Roman" w:eastAsia="Calibri" w:hAnsi="Times New Roman" w:cs="Times New Roman"/>
        </w:rPr>
        <w:t>За аналогичный период 202</w:t>
      </w:r>
      <w:r w:rsidR="0036551A">
        <w:rPr>
          <w:rFonts w:ascii="Times New Roman" w:eastAsia="Calibri" w:hAnsi="Times New Roman" w:cs="Times New Roman"/>
        </w:rPr>
        <w:t>3</w:t>
      </w:r>
      <w:r w:rsidRPr="00B107A6">
        <w:rPr>
          <w:rFonts w:ascii="Times New Roman" w:eastAsia="Calibri" w:hAnsi="Times New Roman" w:cs="Times New Roman"/>
        </w:rPr>
        <w:t xml:space="preserve"> года бюджет сельского поселения исполнен с </w:t>
      </w:r>
      <w:r>
        <w:rPr>
          <w:rFonts w:ascii="Times New Roman" w:eastAsia="Calibri" w:hAnsi="Times New Roman" w:cs="Times New Roman"/>
        </w:rPr>
        <w:t xml:space="preserve">профицитом </w:t>
      </w:r>
      <w:r w:rsidRPr="00B107A6">
        <w:rPr>
          <w:rFonts w:ascii="Times New Roman" w:eastAsia="Calibri" w:hAnsi="Times New Roman" w:cs="Times New Roman"/>
        </w:rPr>
        <w:t xml:space="preserve">в размере </w:t>
      </w:r>
      <w:r w:rsidR="00706A5F">
        <w:rPr>
          <w:rFonts w:ascii="Times New Roman" w:eastAsia="Calibri" w:hAnsi="Times New Roman" w:cs="Times New Roman"/>
        </w:rPr>
        <w:t>486 676,97</w:t>
      </w:r>
      <w:r w:rsidR="00B63004">
        <w:rPr>
          <w:rFonts w:ascii="Times New Roman" w:eastAsia="Calibri" w:hAnsi="Times New Roman" w:cs="Times New Roman"/>
        </w:rPr>
        <w:t xml:space="preserve"> </w:t>
      </w:r>
      <w:r w:rsidRPr="00513E42">
        <w:rPr>
          <w:rFonts w:ascii="Times New Roman" w:eastAsia="Calibri" w:hAnsi="Times New Roman" w:cs="Times New Roman"/>
        </w:rPr>
        <w:t>рубл</w:t>
      </w:r>
      <w:r w:rsidR="00706A5F">
        <w:rPr>
          <w:rFonts w:ascii="Times New Roman" w:eastAsia="Calibri" w:hAnsi="Times New Roman" w:cs="Times New Roman"/>
        </w:rPr>
        <w:t>ей</w:t>
      </w:r>
      <w:r w:rsidRPr="00513E42"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 xml:space="preserve"> </w:t>
      </w:r>
      <w:r w:rsidR="00DE6D1C" w:rsidRPr="00B107A6">
        <w:rPr>
          <w:rFonts w:ascii="Times New Roman" w:eastAsia="Calibri" w:hAnsi="Times New Roman" w:cs="Times New Roman"/>
        </w:rPr>
        <w:t xml:space="preserve"> </w:t>
      </w:r>
    </w:p>
    <w:p w:rsidR="00DE6D1C" w:rsidRPr="00B107A6" w:rsidRDefault="00DE6D1C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</w:p>
    <w:p w:rsidR="001034C9" w:rsidRPr="00B107A6" w:rsidRDefault="001034C9" w:rsidP="001034C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B107A6">
        <w:rPr>
          <w:rFonts w:ascii="Times New Roman" w:eastAsia="Calibri" w:hAnsi="Times New Roman" w:cs="Times New Roman"/>
        </w:rPr>
        <w:t>Остаток денежных средств на лицевом счете бюджета сельского «</w:t>
      </w:r>
      <w:r w:rsidR="00B63004">
        <w:rPr>
          <w:rFonts w:ascii="Times New Roman" w:eastAsia="Calibri" w:hAnsi="Times New Roman" w:cs="Times New Roman"/>
        </w:rPr>
        <w:t>Визинга</w:t>
      </w:r>
      <w:r w:rsidRPr="00B107A6">
        <w:rPr>
          <w:rFonts w:ascii="Times New Roman" w:eastAsia="Calibri" w:hAnsi="Times New Roman" w:cs="Times New Roman"/>
        </w:rPr>
        <w:t xml:space="preserve">» по состоянию </w:t>
      </w:r>
      <w:proofErr w:type="gramStart"/>
      <w:r w:rsidRPr="00B107A6">
        <w:rPr>
          <w:rFonts w:ascii="Times New Roman" w:eastAsia="Calibri" w:hAnsi="Times New Roman" w:cs="Times New Roman"/>
        </w:rPr>
        <w:t>на</w:t>
      </w:r>
      <w:proofErr w:type="gramEnd"/>
      <w:r w:rsidRPr="00B107A6">
        <w:rPr>
          <w:rFonts w:ascii="Times New Roman" w:eastAsia="Calibri" w:hAnsi="Times New Roman" w:cs="Times New Roman"/>
        </w:rPr>
        <w:t>:</w:t>
      </w:r>
    </w:p>
    <w:p w:rsidR="001034C9" w:rsidRPr="00B107A6" w:rsidRDefault="001034C9" w:rsidP="001034C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Calibri" w:hAnsi="Times New Roman" w:cs="Times New Roman"/>
        </w:rPr>
        <w:t>01 января 202</w:t>
      </w:r>
      <w:r w:rsidR="0036551A">
        <w:rPr>
          <w:rFonts w:ascii="Times New Roman" w:eastAsia="Calibri" w:hAnsi="Times New Roman" w:cs="Times New Roman"/>
        </w:rPr>
        <w:t>4</w:t>
      </w:r>
      <w:r w:rsidRPr="00B107A6">
        <w:rPr>
          <w:rFonts w:ascii="Times New Roman" w:eastAsia="Calibri" w:hAnsi="Times New Roman" w:cs="Times New Roman"/>
        </w:rPr>
        <w:t xml:space="preserve"> года – </w:t>
      </w:r>
      <w:r w:rsidR="00B63004">
        <w:rPr>
          <w:rFonts w:ascii="Times New Roman" w:eastAsia="Times New Roman" w:hAnsi="Times New Roman" w:cs="Times New Roman"/>
          <w:lang w:eastAsia="ru-RU"/>
        </w:rPr>
        <w:t>921 326,47</w:t>
      </w:r>
      <w:r w:rsidR="00513E42"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 w:rsidR="00DB627E">
        <w:rPr>
          <w:rFonts w:ascii="Times New Roman" w:eastAsia="Times New Roman" w:hAnsi="Times New Roman" w:cs="Times New Roman"/>
          <w:lang w:eastAsia="ru-RU"/>
        </w:rPr>
        <w:t>ей</w:t>
      </w:r>
      <w:r w:rsidRPr="00B107A6">
        <w:rPr>
          <w:rFonts w:ascii="Times New Roman" w:eastAsia="Times New Roman" w:hAnsi="Times New Roman" w:cs="Times New Roman"/>
          <w:lang w:eastAsia="ru-RU"/>
        </w:rPr>
        <w:t>;</w:t>
      </w:r>
    </w:p>
    <w:p w:rsidR="001034C9" w:rsidRPr="00B107A6" w:rsidRDefault="001034C9" w:rsidP="001034C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01 </w:t>
      </w:r>
      <w:r w:rsidR="00706A5F">
        <w:rPr>
          <w:rFonts w:ascii="Times New Roman" w:eastAsia="Times New Roman" w:hAnsi="Times New Roman" w:cs="Times New Roman"/>
          <w:lang w:eastAsia="ru-RU"/>
        </w:rPr>
        <w:t>января</w:t>
      </w:r>
      <w:r w:rsidR="00513E4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 w:rsidR="00706A5F">
        <w:rPr>
          <w:rFonts w:ascii="Times New Roman" w:eastAsia="Times New Roman" w:hAnsi="Times New Roman" w:cs="Times New Roman"/>
          <w:lang w:eastAsia="ru-RU"/>
        </w:rPr>
        <w:t>5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 –</w:t>
      </w:r>
      <w:r w:rsidR="00513E42">
        <w:rPr>
          <w:rFonts w:ascii="Times New Roman" w:eastAsia="Times New Roman" w:hAnsi="Times New Roman" w:cs="Times New Roman"/>
          <w:lang w:eastAsia="ru-RU"/>
        </w:rPr>
        <w:t xml:space="preserve"> </w:t>
      </w:r>
      <w:r w:rsidR="00706A5F">
        <w:rPr>
          <w:rFonts w:ascii="Times New Roman" w:eastAsia="Times New Roman" w:hAnsi="Times New Roman" w:cs="Times New Roman"/>
          <w:lang w:eastAsia="ru-RU"/>
        </w:rPr>
        <w:t>443 945,26</w:t>
      </w:r>
      <w:r w:rsidR="00173FA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Times New Roman" w:hAnsi="Times New Roman" w:cs="Times New Roman"/>
          <w:lang w:eastAsia="ru-RU"/>
        </w:rPr>
        <w:t>рублей.</w:t>
      </w:r>
    </w:p>
    <w:p w:rsidR="00DE6D1C" w:rsidRPr="00B107A6" w:rsidRDefault="00DE6D1C" w:rsidP="00DE6D1C">
      <w:pPr>
        <w:spacing w:after="0" w:line="240" w:lineRule="auto"/>
        <w:ind w:left="133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6D50D5" w:rsidRPr="006D50D5" w:rsidRDefault="006D50D5" w:rsidP="006D50D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6D50D5">
        <w:rPr>
          <w:rFonts w:ascii="Times New Roman" w:eastAsia="Calibri" w:hAnsi="Times New Roman" w:cs="Times New Roman"/>
        </w:rPr>
        <w:t>Кредиторская задолженность по расходам на 01.</w:t>
      </w:r>
      <w:r w:rsidR="005B62B3">
        <w:rPr>
          <w:rFonts w:ascii="Times New Roman" w:eastAsia="Calibri" w:hAnsi="Times New Roman" w:cs="Times New Roman"/>
        </w:rPr>
        <w:t>0</w:t>
      </w:r>
      <w:r w:rsidR="00ED78BE">
        <w:rPr>
          <w:rFonts w:ascii="Times New Roman" w:eastAsia="Calibri" w:hAnsi="Times New Roman" w:cs="Times New Roman"/>
        </w:rPr>
        <w:t>1</w:t>
      </w:r>
      <w:r w:rsidRPr="006D50D5">
        <w:rPr>
          <w:rFonts w:ascii="Times New Roman" w:eastAsia="Calibri" w:hAnsi="Times New Roman" w:cs="Times New Roman"/>
        </w:rPr>
        <w:t>.202</w:t>
      </w:r>
      <w:r w:rsidR="005B62B3">
        <w:rPr>
          <w:rFonts w:ascii="Times New Roman" w:eastAsia="Calibri" w:hAnsi="Times New Roman" w:cs="Times New Roman"/>
        </w:rPr>
        <w:t>5</w:t>
      </w:r>
      <w:r w:rsidRPr="006D50D5">
        <w:rPr>
          <w:rFonts w:ascii="Times New Roman" w:eastAsia="Calibri" w:hAnsi="Times New Roman" w:cs="Times New Roman"/>
        </w:rPr>
        <w:t xml:space="preserve"> года составила</w:t>
      </w:r>
      <w:r w:rsidR="002E12F7">
        <w:rPr>
          <w:rFonts w:ascii="Times New Roman" w:eastAsia="Calibri" w:hAnsi="Times New Roman" w:cs="Times New Roman"/>
        </w:rPr>
        <w:t xml:space="preserve"> </w:t>
      </w:r>
      <w:r w:rsidR="005B62B3">
        <w:rPr>
          <w:rFonts w:ascii="Times New Roman" w:eastAsia="Calibri" w:hAnsi="Times New Roman" w:cs="Times New Roman"/>
        </w:rPr>
        <w:t xml:space="preserve">1 309 688,45 </w:t>
      </w:r>
      <w:r w:rsidRPr="006D50D5">
        <w:rPr>
          <w:rFonts w:ascii="Times New Roman" w:eastAsia="Calibri" w:hAnsi="Times New Roman" w:cs="Times New Roman"/>
        </w:rPr>
        <w:t>рублей</w:t>
      </w:r>
      <w:r w:rsidR="002E12F7">
        <w:rPr>
          <w:rFonts w:ascii="Times New Roman" w:eastAsia="Calibri" w:hAnsi="Times New Roman" w:cs="Times New Roman"/>
        </w:rPr>
        <w:t>. П</w:t>
      </w:r>
      <w:r w:rsidRPr="006D50D5">
        <w:rPr>
          <w:rFonts w:ascii="Times New Roman" w:eastAsia="Calibri" w:hAnsi="Times New Roman" w:cs="Times New Roman"/>
        </w:rPr>
        <w:t xml:space="preserve">о сравнению с </w:t>
      </w:r>
      <w:r w:rsidR="002E12F7">
        <w:rPr>
          <w:rFonts w:ascii="Times New Roman" w:eastAsia="Calibri" w:hAnsi="Times New Roman" w:cs="Times New Roman"/>
        </w:rPr>
        <w:t>аналогичным</w:t>
      </w:r>
      <w:r w:rsidRPr="006D50D5">
        <w:rPr>
          <w:rFonts w:ascii="Times New Roman" w:eastAsia="Calibri" w:hAnsi="Times New Roman" w:cs="Times New Roman"/>
        </w:rPr>
        <w:t xml:space="preserve"> периодом </w:t>
      </w:r>
      <w:r w:rsidR="002E12F7">
        <w:rPr>
          <w:rFonts w:ascii="Times New Roman" w:eastAsia="Calibri" w:hAnsi="Times New Roman" w:cs="Times New Roman"/>
        </w:rPr>
        <w:t xml:space="preserve">2023 </w:t>
      </w:r>
      <w:r w:rsidRPr="006D50D5">
        <w:rPr>
          <w:rFonts w:ascii="Times New Roman" w:eastAsia="Calibri" w:hAnsi="Times New Roman" w:cs="Times New Roman"/>
        </w:rPr>
        <w:t xml:space="preserve">года </w:t>
      </w:r>
      <w:r w:rsidR="002E12F7">
        <w:rPr>
          <w:rFonts w:ascii="Times New Roman" w:eastAsia="Calibri" w:hAnsi="Times New Roman" w:cs="Times New Roman"/>
        </w:rPr>
        <w:t xml:space="preserve">наблюдается </w:t>
      </w:r>
      <w:r w:rsidR="00ED78BE">
        <w:rPr>
          <w:rFonts w:ascii="Times New Roman" w:eastAsia="Calibri" w:hAnsi="Times New Roman" w:cs="Times New Roman"/>
        </w:rPr>
        <w:t xml:space="preserve">снижение </w:t>
      </w:r>
      <w:r w:rsidR="002E12F7">
        <w:rPr>
          <w:rFonts w:ascii="Times New Roman" w:eastAsia="Calibri" w:hAnsi="Times New Roman" w:cs="Times New Roman"/>
        </w:rPr>
        <w:t xml:space="preserve">кредиторской задолженности </w:t>
      </w:r>
      <w:r w:rsidRPr="006D50D5">
        <w:rPr>
          <w:rFonts w:ascii="Times New Roman" w:eastAsia="Calibri" w:hAnsi="Times New Roman" w:cs="Times New Roman"/>
        </w:rPr>
        <w:t xml:space="preserve">на </w:t>
      </w:r>
      <w:r w:rsidR="005B62B3">
        <w:rPr>
          <w:rFonts w:ascii="Times New Roman" w:eastAsia="Calibri" w:hAnsi="Times New Roman" w:cs="Times New Roman"/>
        </w:rPr>
        <w:t>234 323,67</w:t>
      </w:r>
      <w:r w:rsidR="0033119C">
        <w:rPr>
          <w:rFonts w:ascii="Times New Roman" w:eastAsia="Calibri" w:hAnsi="Times New Roman" w:cs="Times New Roman"/>
        </w:rPr>
        <w:t xml:space="preserve"> </w:t>
      </w:r>
      <w:r w:rsidRPr="006D50D5">
        <w:rPr>
          <w:rFonts w:ascii="Times New Roman" w:eastAsia="Calibri" w:hAnsi="Times New Roman" w:cs="Times New Roman"/>
        </w:rPr>
        <w:t>рубл</w:t>
      </w:r>
      <w:r w:rsidR="005B62B3">
        <w:rPr>
          <w:rFonts w:ascii="Times New Roman" w:eastAsia="Calibri" w:hAnsi="Times New Roman" w:cs="Times New Roman"/>
        </w:rPr>
        <w:t>я</w:t>
      </w:r>
      <w:r w:rsidRPr="006D50D5">
        <w:rPr>
          <w:rFonts w:ascii="Times New Roman" w:eastAsia="Calibri" w:hAnsi="Times New Roman" w:cs="Times New Roman"/>
        </w:rPr>
        <w:t>.</w:t>
      </w:r>
      <w:r w:rsidR="002E12F7">
        <w:rPr>
          <w:rFonts w:ascii="Times New Roman" w:eastAsia="Calibri" w:hAnsi="Times New Roman" w:cs="Times New Roman"/>
        </w:rPr>
        <w:t xml:space="preserve"> Просроченная кредиторская задолженность отсутствует.</w:t>
      </w:r>
    </w:p>
    <w:p w:rsidR="006D50D5" w:rsidRPr="006D50D5" w:rsidRDefault="006D50D5" w:rsidP="006D50D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6D50D5">
        <w:rPr>
          <w:rFonts w:ascii="Times New Roman" w:eastAsia="Calibri" w:hAnsi="Times New Roman" w:cs="Times New Roman"/>
        </w:rPr>
        <w:t>Дебиторская задолженность по состоянию на 01.</w:t>
      </w:r>
      <w:r w:rsidR="005B62B3">
        <w:rPr>
          <w:rFonts w:ascii="Times New Roman" w:eastAsia="Calibri" w:hAnsi="Times New Roman" w:cs="Times New Roman"/>
        </w:rPr>
        <w:t>0</w:t>
      </w:r>
      <w:r w:rsidR="0033119C">
        <w:rPr>
          <w:rFonts w:ascii="Times New Roman" w:eastAsia="Calibri" w:hAnsi="Times New Roman" w:cs="Times New Roman"/>
        </w:rPr>
        <w:t>1</w:t>
      </w:r>
      <w:r w:rsidRPr="006D50D5">
        <w:rPr>
          <w:rFonts w:ascii="Times New Roman" w:eastAsia="Calibri" w:hAnsi="Times New Roman" w:cs="Times New Roman"/>
        </w:rPr>
        <w:t>.202</w:t>
      </w:r>
      <w:r w:rsidR="002E12F7">
        <w:rPr>
          <w:rFonts w:ascii="Times New Roman" w:eastAsia="Calibri" w:hAnsi="Times New Roman" w:cs="Times New Roman"/>
        </w:rPr>
        <w:t>4</w:t>
      </w:r>
      <w:r w:rsidRPr="006D50D5">
        <w:rPr>
          <w:rFonts w:ascii="Times New Roman" w:eastAsia="Calibri" w:hAnsi="Times New Roman" w:cs="Times New Roman"/>
        </w:rPr>
        <w:t xml:space="preserve"> года </w:t>
      </w:r>
      <w:r w:rsidR="00C51154">
        <w:rPr>
          <w:rFonts w:ascii="Times New Roman" w:eastAsia="Calibri" w:hAnsi="Times New Roman" w:cs="Times New Roman"/>
        </w:rPr>
        <w:t>у</w:t>
      </w:r>
      <w:r w:rsidR="0033119C">
        <w:rPr>
          <w:rFonts w:ascii="Times New Roman" w:eastAsia="Calibri" w:hAnsi="Times New Roman" w:cs="Times New Roman"/>
        </w:rPr>
        <w:t xml:space="preserve">меньшилась </w:t>
      </w:r>
      <w:r w:rsidRPr="006D50D5">
        <w:rPr>
          <w:rFonts w:ascii="Times New Roman" w:eastAsia="Calibri" w:hAnsi="Times New Roman" w:cs="Times New Roman"/>
        </w:rPr>
        <w:t>на</w:t>
      </w:r>
      <w:r w:rsidR="002E12F7">
        <w:rPr>
          <w:rFonts w:ascii="Times New Roman" w:eastAsia="Calibri" w:hAnsi="Times New Roman" w:cs="Times New Roman"/>
        </w:rPr>
        <w:t xml:space="preserve"> </w:t>
      </w:r>
      <w:r w:rsidR="005B62B3">
        <w:rPr>
          <w:rFonts w:ascii="Times New Roman" w:eastAsia="Calibri" w:hAnsi="Times New Roman" w:cs="Times New Roman"/>
        </w:rPr>
        <w:t xml:space="preserve">3 941 124,87 </w:t>
      </w:r>
      <w:r w:rsidRPr="006D50D5">
        <w:rPr>
          <w:rFonts w:ascii="Times New Roman" w:eastAsia="Calibri" w:hAnsi="Times New Roman" w:cs="Times New Roman"/>
        </w:rPr>
        <w:t>рубл</w:t>
      </w:r>
      <w:r w:rsidR="005B62B3">
        <w:rPr>
          <w:rFonts w:ascii="Times New Roman" w:eastAsia="Calibri" w:hAnsi="Times New Roman" w:cs="Times New Roman"/>
        </w:rPr>
        <w:t>я</w:t>
      </w:r>
      <w:r w:rsidRPr="006D50D5">
        <w:rPr>
          <w:rFonts w:ascii="Times New Roman" w:eastAsia="Calibri" w:hAnsi="Times New Roman" w:cs="Times New Roman"/>
        </w:rPr>
        <w:t xml:space="preserve"> по сравнению с </w:t>
      </w:r>
      <w:r w:rsidR="002E12F7">
        <w:rPr>
          <w:rFonts w:ascii="Times New Roman" w:eastAsia="Calibri" w:hAnsi="Times New Roman" w:cs="Times New Roman"/>
        </w:rPr>
        <w:t xml:space="preserve">аналогичным </w:t>
      </w:r>
      <w:r w:rsidRPr="006D50D5">
        <w:rPr>
          <w:rFonts w:ascii="Times New Roman" w:eastAsia="Calibri" w:hAnsi="Times New Roman" w:cs="Times New Roman"/>
        </w:rPr>
        <w:t xml:space="preserve">периодом </w:t>
      </w:r>
      <w:r w:rsidR="002E12F7">
        <w:rPr>
          <w:rFonts w:ascii="Times New Roman" w:eastAsia="Calibri" w:hAnsi="Times New Roman" w:cs="Times New Roman"/>
        </w:rPr>
        <w:t xml:space="preserve">2023 </w:t>
      </w:r>
      <w:r w:rsidRPr="006D50D5">
        <w:rPr>
          <w:rFonts w:ascii="Times New Roman" w:eastAsia="Calibri" w:hAnsi="Times New Roman" w:cs="Times New Roman"/>
        </w:rPr>
        <w:t>года и составила</w:t>
      </w:r>
      <w:r w:rsidR="002E12F7">
        <w:rPr>
          <w:rFonts w:ascii="Times New Roman" w:eastAsia="Calibri" w:hAnsi="Times New Roman" w:cs="Times New Roman"/>
        </w:rPr>
        <w:t xml:space="preserve"> </w:t>
      </w:r>
      <w:r w:rsidR="005B62B3">
        <w:rPr>
          <w:rFonts w:ascii="Times New Roman" w:eastAsia="Calibri" w:hAnsi="Times New Roman" w:cs="Times New Roman"/>
        </w:rPr>
        <w:t>5 036 768,69</w:t>
      </w:r>
      <w:r w:rsidR="0033119C">
        <w:rPr>
          <w:rFonts w:ascii="Times New Roman" w:eastAsia="Calibri" w:hAnsi="Times New Roman" w:cs="Times New Roman"/>
        </w:rPr>
        <w:t xml:space="preserve"> </w:t>
      </w:r>
      <w:r w:rsidRPr="006D50D5">
        <w:rPr>
          <w:rFonts w:ascii="Times New Roman" w:eastAsia="Calibri" w:hAnsi="Times New Roman" w:cs="Times New Roman"/>
        </w:rPr>
        <w:t>рубл</w:t>
      </w:r>
      <w:r w:rsidR="0033119C">
        <w:rPr>
          <w:rFonts w:ascii="Times New Roman" w:eastAsia="Calibri" w:hAnsi="Times New Roman" w:cs="Times New Roman"/>
        </w:rPr>
        <w:t>ей</w:t>
      </w:r>
      <w:r w:rsidRPr="006D50D5">
        <w:rPr>
          <w:rFonts w:ascii="Times New Roman" w:eastAsia="Calibri" w:hAnsi="Times New Roman" w:cs="Times New Roman"/>
        </w:rPr>
        <w:t>.</w:t>
      </w:r>
      <w:r w:rsidR="002E12F7">
        <w:rPr>
          <w:rFonts w:ascii="Times New Roman" w:eastAsia="Calibri" w:hAnsi="Times New Roman" w:cs="Times New Roman"/>
        </w:rPr>
        <w:t xml:space="preserve"> </w:t>
      </w:r>
      <w:r w:rsidR="005B62B3" w:rsidRPr="005B62B3">
        <w:rPr>
          <w:rFonts w:ascii="Times New Roman" w:eastAsia="Calibri" w:hAnsi="Times New Roman" w:cs="Times New Roman"/>
        </w:rPr>
        <w:t xml:space="preserve">Значительное снижение по дебиторской задолженности образовалось в связи с тем, что были сделаны начисления доходов будущих периодов от безвозмездных денежных поступлений текущего характера к признанию в очередные года по соглашению с Министерством строительства и жилищно-коммунального хозяйства в 2023 году – </w:t>
      </w:r>
      <w:r w:rsidR="005B62B3">
        <w:rPr>
          <w:rFonts w:ascii="Times New Roman" w:eastAsia="Calibri" w:hAnsi="Times New Roman" w:cs="Times New Roman"/>
        </w:rPr>
        <w:t xml:space="preserve">3 953 681,00 </w:t>
      </w:r>
      <w:r w:rsidR="005B62B3" w:rsidRPr="005B62B3">
        <w:rPr>
          <w:rFonts w:ascii="Times New Roman" w:eastAsia="Calibri" w:hAnsi="Times New Roman" w:cs="Times New Roman"/>
        </w:rPr>
        <w:t>рубль</w:t>
      </w:r>
      <w:r w:rsidR="005B62B3">
        <w:rPr>
          <w:rFonts w:ascii="Times New Roman" w:eastAsia="Calibri" w:hAnsi="Times New Roman" w:cs="Times New Roman"/>
        </w:rPr>
        <w:t xml:space="preserve">. </w:t>
      </w:r>
      <w:r w:rsidR="002E12F7">
        <w:rPr>
          <w:rFonts w:ascii="Times New Roman" w:eastAsia="Calibri" w:hAnsi="Times New Roman" w:cs="Times New Roman"/>
        </w:rPr>
        <w:t>Просроченная дебиторская задолженность отсутствует.</w:t>
      </w:r>
    </w:p>
    <w:p w:rsidR="00C44FB9" w:rsidRPr="00B107A6" w:rsidRDefault="00C44FB9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</w:p>
    <w:p w:rsidR="00D437E4" w:rsidRPr="00B107A6" w:rsidRDefault="00D437E4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DC1815" w:rsidRPr="00B107A6" w:rsidRDefault="00DC1815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6551A" w:rsidRDefault="0036551A" w:rsidP="0036551A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077489" w:rsidRPr="00B107A6" w:rsidRDefault="00C04017" w:rsidP="0036551A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Начальник отдела </w:t>
      </w:r>
      <w:r w:rsidRPr="00B107A6">
        <w:rPr>
          <w:rFonts w:ascii="Times New Roman" w:eastAsia="Times New Roman" w:hAnsi="Times New Roman" w:cs="Times New Roman"/>
          <w:lang w:eastAsia="ru-RU"/>
        </w:rPr>
        <w:tab/>
      </w:r>
      <w:r w:rsidRPr="00B107A6">
        <w:rPr>
          <w:rFonts w:ascii="Times New Roman" w:eastAsia="Times New Roman" w:hAnsi="Times New Roman" w:cs="Times New Roman"/>
          <w:lang w:eastAsia="ru-RU"/>
        </w:rPr>
        <w:tab/>
      </w:r>
      <w:r w:rsidR="009F594A" w:rsidRPr="00B107A6">
        <w:rPr>
          <w:rFonts w:ascii="Times New Roman" w:eastAsia="Times New Roman" w:hAnsi="Times New Roman" w:cs="Times New Roman"/>
          <w:lang w:eastAsia="ru-RU"/>
        </w:rPr>
        <w:tab/>
      </w:r>
      <w:r w:rsidRPr="00B107A6">
        <w:rPr>
          <w:rFonts w:ascii="Times New Roman" w:eastAsia="Times New Roman" w:hAnsi="Times New Roman" w:cs="Times New Roman"/>
          <w:lang w:eastAsia="ru-RU"/>
        </w:rPr>
        <w:tab/>
      </w:r>
      <w:r w:rsidRPr="00B107A6">
        <w:rPr>
          <w:rFonts w:ascii="Times New Roman" w:eastAsia="Times New Roman" w:hAnsi="Times New Roman" w:cs="Times New Roman"/>
          <w:lang w:eastAsia="ru-RU"/>
        </w:rPr>
        <w:tab/>
      </w:r>
      <w:r w:rsidRPr="00B107A6">
        <w:rPr>
          <w:rFonts w:ascii="Times New Roman" w:eastAsia="Times New Roman" w:hAnsi="Times New Roman" w:cs="Times New Roman"/>
          <w:lang w:eastAsia="ru-RU"/>
        </w:rPr>
        <w:tab/>
      </w:r>
      <w:proofErr w:type="spellStart"/>
      <w:r w:rsidRPr="00B107A6">
        <w:rPr>
          <w:rFonts w:ascii="Times New Roman" w:eastAsia="Times New Roman" w:hAnsi="Times New Roman" w:cs="Times New Roman"/>
          <w:lang w:eastAsia="ru-RU"/>
        </w:rPr>
        <w:t>Ереханова</w:t>
      </w:r>
      <w:proofErr w:type="spellEnd"/>
      <w:r w:rsidRPr="00B107A6">
        <w:rPr>
          <w:rFonts w:ascii="Times New Roman" w:eastAsia="Times New Roman" w:hAnsi="Times New Roman" w:cs="Times New Roman"/>
          <w:lang w:eastAsia="ru-RU"/>
        </w:rPr>
        <w:t xml:space="preserve"> И.А.</w:t>
      </w:r>
    </w:p>
    <w:sectPr w:rsidR="00077489" w:rsidRPr="00B107A6" w:rsidSect="00943D76">
      <w:footerReference w:type="default" r:id="rId9"/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F35" w:rsidRDefault="00F85F35" w:rsidP="00F03BC7">
      <w:pPr>
        <w:spacing w:after="0" w:line="240" w:lineRule="auto"/>
      </w:pPr>
      <w:r>
        <w:separator/>
      </w:r>
    </w:p>
  </w:endnote>
  <w:endnote w:type="continuationSeparator" w:id="0">
    <w:p w:rsidR="00F85F35" w:rsidRDefault="00F85F35" w:rsidP="00F03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6460923"/>
      <w:docPartObj>
        <w:docPartGallery w:val="Page Numbers (Bottom of Page)"/>
        <w:docPartUnique/>
      </w:docPartObj>
    </w:sdtPr>
    <w:sdtEndPr/>
    <w:sdtContent>
      <w:p w:rsidR="005B521B" w:rsidRDefault="005B521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D8C">
          <w:rPr>
            <w:noProof/>
          </w:rPr>
          <w:t>8</w:t>
        </w:r>
        <w:r>
          <w:fldChar w:fldCharType="end"/>
        </w:r>
      </w:p>
    </w:sdtContent>
  </w:sdt>
  <w:p w:rsidR="005B521B" w:rsidRDefault="005B521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F35" w:rsidRDefault="00F85F35" w:rsidP="00F03BC7">
      <w:pPr>
        <w:spacing w:after="0" w:line="240" w:lineRule="auto"/>
      </w:pPr>
      <w:r>
        <w:separator/>
      </w:r>
    </w:p>
  </w:footnote>
  <w:footnote w:type="continuationSeparator" w:id="0">
    <w:p w:rsidR="00F85F35" w:rsidRDefault="00F85F35" w:rsidP="00F03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274"/>
    <w:multiLevelType w:val="hybridMultilevel"/>
    <w:tmpl w:val="B50864B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8C57A82"/>
    <w:multiLevelType w:val="hybridMultilevel"/>
    <w:tmpl w:val="4068578C"/>
    <w:lvl w:ilvl="0" w:tplc="041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">
    <w:nsid w:val="79CF423C"/>
    <w:multiLevelType w:val="hybridMultilevel"/>
    <w:tmpl w:val="879A9FB6"/>
    <w:lvl w:ilvl="0" w:tplc="041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89C"/>
    <w:rsid w:val="00006DA1"/>
    <w:rsid w:val="00020AE6"/>
    <w:rsid w:val="00026805"/>
    <w:rsid w:val="0003309C"/>
    <w:rsid w:val="00033E54"/>
    <w:rsid w:val="00042D6E"/>
    <w:rsid w:val="00046005"/>
    <w:rsid w:val="00047940"/>
    <w:rsid w:val="00050740"/>
    <w:rsid w:val="00060C78"/>
    <w:rsid w:val="000618F7"/>
    <w:rsid w:val="00061BA6"/>
    <w:rsid w:val="000621E4"/>
    <w:rsid w:val="00064760"/>
    <w:rsid w:val="0006694E"/>
    <w:rsid w:val="00077489"/>
    <w:rsid w:val="00082BF3"/>
    <w:rsid w:val="000A25AF"/>
    <w:rsid w:val="000A5777"/>
    <w:rsid w:val="000B0F27"/>
    <w:rsid w:val="000B2D24"/>
    <w:rsid w:val="000B482D"/>
    <w:rsid w:val="000C5E84"/>
    <w:rsid w:val="000D22D3"/>
    <w:rsid w:val="000D3F64"/>
    <w:rsid w:val="000E3868"/>
    <w:rsid w:val="000E3BF9"/>
    <w:rsid w:val="000F5F24"/>
    <w:rsid w:val="000F6E31"/>
    <w:rsid w:val="000F7A52"/>
    <w:rsid w:val="00102F2C"/>
    <w:rsid w:val="001034C9"/>
    <w:rsid w:val="00111899"/>
    <w:rsid w:val="00112B95"/>
    <w:rsid w:val="00125648"/>
    <w:rsid w:val="00137467"/>
    <w:rsid w:val="001374D1"/>
    <w:rsid w:val="001421D9"/>
    <w:rsid w:val="00160280"/>
    <w:rsid w:val="00173FAF"/>
    <w:rsid w:val="001759DF"/>
    <w:rsid w:val="00175B31"/>
    <w:rsid w:val="001760C7"/>
    <w:rsid w:val="00177A0D"/>
    <w:rsid w:val="001A3155"/>
    <w:rsid w:val="001A6F64"/>
    <w:rsid w:val="001B1DD0"/>
    <w:rsid w:val="001C5C39"/>
    <w:rsid w:val="001D620E"/>
    <w:rsid w:val="001E1A7C"/>
    <w:rsid w:val="001E6F89"/>
    <w:rsid w:val="001E7E0E"/>
    <w:rsid w:val="001F4EA9"/>
    <w:rsid w:val="002134A3"/>
    <w:rsid w:val="00213C33"/>
    <w:rsid w:val="00213D1D"/>
    <w:rsid w:val="00216605"/>
    <w:rsid w:val="00222B55"/>
    <w:rsid w:val="00223C84"/>
    <w:rsid w:val="00230A2C"/>
    <w:rsid w:val="002310BF"/>
    <w:rsid w:val="002320BC"/>
    <w:rsid w:val="0023385B"/>
    <w:rsid w:val="00236DE0"/>
    <w:rsid w:val="00242A5B"/>
    <w:rsid w:val="002448B3"/>
    <w:rsid w:val="00245682"/>
    <w:rsid w:val="002458CF"/>
    <w:rsid w:val="00251A9B"/>
    <w:rsid w:val="00252B07"/>
    <w:rsid w:val="00256035"/>
    <w:rsid w:val="00256F65"/>
    <w:rsid w:val="00261BE8"/>
    <w:rsid w:val="00266013"/>
    <w:rsid w:val="0027709A"/>
    <w:rsid w:val="002856D9"/>
    <w:rsid w:val="00291512"/>
    <w:rsid w:val="002976CE"/>
    <w:rsid w:val="002A3548"/>
    <w:rsid w:val="002A729F"/>
    <w:rsid w:val="002A7C37"/>
    <w:rsid w:val="002B552E"/>
    <w:rsid w:val="002B7E62"/>
    <w:rsid w:val="002C6062"/>
    <w:rsid w:val="002C78CC"/>
    <w:rsid w:val="002D4A15"/>
    <w:rsid w:val="002E12F7"/>
    <w:rsid w:val="002E1A31"/>
    <w:rsid w:val="002E74C6"/>
    <w:rsid w:val="002F763F"/>
    <w:rsid w:val="00303C17"/>
    <w:rsid w:val="00316EB2"/>
    <w:rsid w:val="00323232"/>
    <w:rsid w:val="003255F5"/>
    <w:rsid w:val="00330EFD"/>
    <w:rsid w:val="0033119C"/>
    <w:rsid w:val="003312FB"/>
    <w:rsid w:val="00337DD9"/>
    <w:rsid w:val="00342805"/>
    <w:rsid w:val="00352AB0"/>
    <w:rsid w:val="00362023"/>
    <w:rsid w:val="00364029"/>
    <w:rsid w:val="00364875"/>
    <w:rsid w:val="0036551A"/>
    <w:rsid w:val="0037552F"/>
    <w:rsid w:val="00377458"/>
    <w:rsid w:val="00377614"/>
    <w:rsid w:val="00384559"/>
    <w:rsid w:val="003A0904"/>
    <w:rsid w:val="003A556D"/>
    <w:rsid w:val="003A5C36"/>
    <w:rsid w:val="003B1E49"/>
    <w:rsid w:val="003B23D4"/>
    <w:rsid w:val="003B3C85"/>
    <w:rsid w:val="003C04F8"/>
    <w:rsid w:val="003C367A"/>
    <w:rsid w:val="003D1756"/>
    <w:rsid w:val="003D3289"/>
    <w:rsid w:val="003E4FB7"/>
    <w:rsid w:val="003F5DDB"/>
    <w:rsid w:val="00404A50"/>
    <w:rsid w:val="004148EA"/>
    <w:rsid w:val="00420C86"/>
    <w:rsid w:val="004223CE"/>
    <w:rsid w:val="004228B0"/>
    <w:rsid w:val="00424E91"/>
    <w:rsid w:val="0042585D"/>
    <w:rsid w:val="0043045B"/>
    <w:rsid w:val="00430751"/>
    <w:rsid w:val="00432D55"/>
    <w:rsid w:val="00442DF7"/>
    <w:rsid w:val="00445A54"/>
    <w:rsid w:val="0044614E"/>
    <w:rsid w:val="004473FE"/>
    <w:rsid w:val="00452581"/>
    <w:rsid w:val="00454E7F"/>
    <w:rsid w:val="00461436"/>
    <w:rsid w:val="00476CBC"/>
    <w:rsid w:val="004776F5"/>
    <w:rsid w:val="0048179B"/>
    <w:rsid w:val="00481E9F"/>
    <w:rsid w:val="0048484E"/>
    <w:rsid w:val="00485734"/>
    <w:rsid w:val="00490765"/>
    <w:rsid w:val="0049631B"/>
    <w:rsid w:val="004A061F"/>
    <w:rsid w:val="004A09C7"/>
    <w:rsid w:val="004A226C"/>
    <w:rsid w:val="004B4C6C"/>
    <w:rsid w:val="004B4EFD"/>
    <w:rsid w:val="004D10AC"/>
    <w:rsid w:val="004D4BA7"/>
    <w:rsid w:val="004D6855"/>
    <w:rsid w:val="004F278F"/>
    <w:rsid w:val="004F2B62"/>
    <w:rsid w:val="004F560C"/>
    <w:rsid w:val="005001CB"/>
    <w:rsid w:val="00500672"/>
    <w:rsid w:val="00503E97"/>
    <w:rsid w:val="00513E42"/>
    <w:rsid w:val="005176AF"/>
    <w:rsid w:val="0051785C"/>
    <w:rsid w:val="00526804"/>
    <w:rsid w:val="00534D68"/>
    <w:rsid w:val="00535783"/>
    <w:rsid w:val="00546CCA"/>
    <w:rsid w:val="005506C2"/>
    <w:rsid w:val="00550887"/>
    <w:rsid w:val="005519CD"/>
    <w:rsid w:val="005547EA"/>
    <w:rsid w:val="005566DC"/>
    <w:rsid w:val="00564423"/>
    <w:rsid w:val="00573101"/>
    <w:rsid w:val="005765C3"/>
    <w:rsid w:val="00586C0D"/>
    <w:rsid w:val="00595B03"/>
    <w:rsid w:val="005A1245"/>
    <w:rsid w:val="005B1DFE"/>
    <w:rsid w:val="005B487C"/>
    <w:rsid w:val="005B521B"/>
    <w:rsid w:val="005B62B3"/>
    <w:rsid w:val="005C0B4C"/>
    <w:rsid w:val="005C2BD4"/>
    <w:rsid w:val="005C4062"/>
    <w:rsid w:val="005C71D5"/>
    <w:rsid w:val="005E0462"/>
    <w:rsid w:val="005F0083"/>
    <w:rsid w:val="005F0960"/>
    <w:rsid w:val="005F1EEC"/>
    <w:rsid w:val="00607471"/>
    <w:rsid w:val="00614AC8"/>
    <w:rsid w:val="00617DAE"/>
    <w:rsid w:val="0062540C"/>
    <w:rsid w:val="00630DC2"/>
    <w:rsid w:val="00640CF7"/>
    <w:rsid w:val="00650224"/>
    <w:rsid w:val="0065296D"/>
    <w:rsid w:val="0066549F"/>
    <w:rsid w:val="0066766D"/>
    <w:rsid w:val="006810A0"/>
    <w:rsid w:val="00685786"/>
    <w:rsid w:val="00696F24"/>
    <w:rsid w:val="006A2E86"/>
    <w:rsid w:val="006B3AFE"/>
    <w:rsid w:val="006C1C90"/>
    <w:rsid w:val="006C28D1"/>
    <w:rsid w:val="006D50D5"/>
    <w:rsid w:val="006E24BC"/>
    <w:rsid w:val="006E5682"/>
    <w:rsid w:val="006F134E"/>
    <w:rsid w:val="006F6622"/>
    <w:rsid w:val="00700AAA"/>
    <w:rsid w:val="00704F04"/>
    <w:rsid w:val="00706279"/>
    <w:rsid w:val="00706A5F"/>
    <w:rsid w:val="00716678"/>
    <w:rsid w:val="00720C12"/>
    <w:rsid w:val="00721173"/>
    <w:rsid w:val="007251F5"/>
    <w:rsid w:val="007263FE"/>
    <w:rsid w:val="00732708"/>
    <w:rsid w:val="00740D9C"/>
    <w:rsid w:val="00742FA3"/>
    <w:rsid w:val="007475D2"/>
    <w:rsid w:val="00755336"/>
    <w:rsid w:val="007633C1"/>
    <w:rsid w:val="00772E4F"/>
    <w:rsid w:val="007736D2"/>
    <w:rsid w:val="00782BBE"/>
    <w:rsid w:val="00782CA5"/>
    <w:rsid w:val="00790162"/>
    <w:rsid w:val="00794EB3"/>
    <w:rsid w:val="007B3C38"/>
    <w:rsid w:val="007C1D32"/>
    <w:rsid w:val="007C2390"/>
    <w:rsid w:val="007D2304"/>
    <w:rsid w:val="007D5A97"/>
    <w:rsid w:val="007D606A"/>
    <w:rsid w:val="007E32E2"/>
    <w:rsid w:val="007E418A"/>
    <w:rsid w:val="007F0900"/>
    <w:rsid w:val="00800DC9"/>
    <w:rsid w:val="00801EC8"/>
    <w:rsid w:val="008173F2"/>
    <w:rsid w:val="00821137"/>
    <w:rsid w:val="00823302"/>
    <w:rsid w:val="00825B88"/>
    <w:rsid w:val="00841EDA"/>
    <w:rsid w:val="00852052"/>
    <w:rsid w:val="00861BBF"/>
    <w:rsid w:val="0086273C"/>
    <w:rsid w:val="0086544D"/>
    <w:rsid w:val="00875011"/>
    <w:rsid w:val="00894ED8"/>
    <w:rsid w:val="0089572D"/>
    <w:rsid w:val="008A1AF7"/>
    <w:rsid w:val="008B0EA9"/>
    <w:rsid w:val="008C095C"/>
    <w:rsid w:val="008D64A1"/>
    <w:rsid w:val="00901FE1"/>
    <w:rsid w:val="00907445"/>
    <w:rsid w:val="00910D8C"/>
    <w:rsid w:val="00910E4A"/>
    <w:rsid w:val="00913E80"/>
    <w:rsid w:val="0091723B"/>
    <w:rsid w:val="00920EAA"/>
    <w:rsid w:val="00933058"/>
    <w:rsid w:val="00933D18"/>
    <w:rsid w:val="0094136F"/>
    <w:rsid w:val="009438E0"/>
    <w:rsid w:val="00943D76"/>
    <w:rsid w:val="009458F9"/>
    <w:rsid w:val="0094596A"/>
    <w:rsid w:val="0095514B"/>
    <w:rsid w:val="00964AEF"/>
    <w:rsid w:val="00964DCC"/>
    <w:rsid w:val="009672A0"/>
    <w:rsid w:val="00975E5E"/>
    <w:rsid w:val="00993C38"/>
    <w:rsid w:val="00996B09"/>
    <w:rsid w:val="009A40DE"/>
    <w:rsid w:val="009A5471"/>
    <w:rsid w:val="009B62D7"/>
    <w:rsid w:val="009D1E74"/>
    <w:rsid w:val="009D45F2"/>
    <w:rsid w:val="009D75DD"/>
    <w:rsid w:val="009E2BE3"/>
    <w:rsid w:val="009E7CAB"/>
    <w:rsid w:val="009F594A"/>
    <w:rsid w:val="009F7B9C"/>
    <w:rsid w:val="00A014AE"/>
    <w:rsid w:val="00A01556"/>
    <w:rsid w:val="00A016BA"/>
    <w:rsid w:val="00A031DA"/>
    <w:rsid w:val="00A056D9"/>
    <w:rsid w:val="00A15EFA"/>
    <w:rsid w:val="00A26824"/>
    <w:rsid w:val="00A31728"/>
    <w:rsid w:val="00A32846"/>
    <w:rsid w:val="00A46333"/>
    <w:rsid w:val="00A54230"/>
    <w:rsid w:val="00A654E3"/>
    <w:rsid w:val="00A72658"/>
    <w:rsid w:val="00A8221C"/>
    <w:rsid w:val="00A86502"/>
    <w:rsid w:val="00A8732D"/>
    <w:rsid w:val="00A958DD"/>
    <w:rsid w:val="00AA3EF8"/>
    <w:rsid w:val="00AA63EB"/>
    <w:rsid w:val="00AB3477"/>
    <w:rsid w:val="00AB4166"/>
    <w:rsid w:val="00AB64DE"/>
    <w:rsid w:val="00AB7341"/>
    <w:rsid w:val="00AB7F5A"/>
    <w:rsid w:val="00AC694F"/>
    <w:rsid w:val="00AC6F88"/>
    <w:rsid w:val="00AD2236"/>
    <w:rsid w:val="00AE289C"/>
    <w:rsid w:val="00B01648"/>
    <w:rsid w:val="00B04C9E"/>
    <w:rsid w:val="00B107A6"/>
    <w:rsid w:val="00B21F04"/>
    <w:rsid w:val="00B246A0"/>
    <w:rsid w:val="00B301B8"/>
    <w:rsid w:val="00B33A17"/>
    <w:rsid w:val="00B35718"/>
    <w:rsid w:val="00B42953"/>
    <w:rsid w:val="00B4566E"/>
    <w:rsid w:val="00B4675E"/>
    <w:rsid w:val="00B54B3A"/>
    <w:rsid w:val="00B54D1B"/>
    <w:rsid w:val="00B60029"/>
    <w:rsid w:val="00B616A9"/>
    <w:rsid w:val="00B63004"/>
    <w:rsid w:val="00B63D99"/>
    <w:rsid w:val="00B67CD2"/>
    <w:rsid w:val="00B7661F"/>
    <w:rsid w:val="00B77E6F"/>
    <w:rsid w:val="00B806F2"/>
    <w:rsid w:val="00B865A7"/>
    <w:rsid w:val="00BA4ED0"/>
    <w:rsid w:val="00BA51DC"/>
    <w:rsid w:val="00BA60A4"/>
    <w:rsid w:val="00BB0A05"/>
    <w:rsid w:val="00BB1C01"/>
    <w:rsid w:val="00BB2E71"/>
    <w:rsid w:val="00BB3BE3"/>
    <w:rsid w:val="00BB4E8F"/>
    <w:rsid w:val="00BB56F0"/>
    <w:rsid w:val="00BC14ED"/>
    <w:rsid w:val="00BC56E5"/>
    <w:rsid w:val="00BC5DE9"/>
    <w:rsid w:val="00BD1B7D"/>
    <w:rsid w:val="00BE5F2D"/>
    <w:rsid w:val="00BE6D8B"/>
    <w:rsid w:val="00BE6EB1"/>
    <w:rsid w:val="00BF792F"/>
    <w:rsid w:val="00C04017"/>
    <w:rsid w:val="00C04211"/>
    <w:rsid w:val="00C054C2"/>
    <w:rsid w:val="00C17389"/>
    <w:rsid w:val="00C249EB"/>
    <w:rsid w:val="00C26673"/>
    <w:rsid w:val="00C27015"/>
    <w:rsid w:val="00C37E76"/>
    <w:rsid w:val="00C44FB9"/>
    <w:rsid w:val="00C51154"/>
    <w:rsid w:val="00C572BC"/>
    <w:rsid w:val="00C6580F"/>
    <w:rsid w:val="00C66185"/>
    <w:rsid w:val="00C66A29"/>
    <w:rsid w:val="00C7375B"/>
    <w:rsid w:val="00C82600"/>
    <w:rsid w:val="00C84AA6"/>
    <w:rsid w:val="00C94F7E"/>
    <w:rsid w:val="00C95842"/>
    <w:rsid w:val="00C96229"/>
    <w:rsid w:val="00CA3475"/>
    <w:rsid w:val="00CB2156"/>
    <w:rsid w:val="00CB71A7"/>
    <w:rsid w:val="00CC053B"/>
    <w:rsid w:val="00CD1C15"/>
    <w:rsid w:val="00CF4A05"/>
    <w:rsid w:val="00D02ADB"/>
    <w:rsid w:val="00D04D8C"/>
    <w:rsid w:val="00D05D17"/>
    <w:rsid w:val="00D1721A"/>
    <w:rsid w:val="00D2125D"/>
    <w:rsid w:val="00D25BFC"/>
    <w:rsid w:val="00D33AF1"/>
    <w:rsid w:val="00D437E4"/>
    <w:rsid w:val="00D46FD7"/>
    <w:rsid w:val="00D6301C"/>
    <w:rsid w:val="00D751A7"/>
    <w:rsid w:val="00D75802"/>
    <w:rsid w:val="00D81E67"/>
    <w:rsid w:val="00D86141"/>
    <w:rsid w:val="00D875CE"/>
    <w:rsid w:val="00D9002E"/>
    <w:rsid w:val="00DA13C3"/>
    <w:rsid w:val="00DA35B8"/>
    <w:rsid w:val="00DB627E"/>
    <w:rsid w:val="00DB7DCF"/>
    <w:rsid w:val="00DC1815"/>
    <w:rsid w:val="00DD1DF7"/>
    <w:rsid w:val="00DD5479"/>
    <w:rsid w:val="00DE6D1C"/>
    <w:rsid w:val="00DF0127"/>
    <w:rsid w:val="00DF2C90"/>
    <w:rsid w:val="00DF55B4"/>
    <w:rsid w:val="00E0016E"/>
    <w:rsid w:val="00E001EE"/>
    <w:rsid w:val="00E02320"/>
    <w:rsid w:val="00E03C5C"/>
    <w:rsid w:val="00E04608"/>
    <w:rsid w:val="00E0549E"/>
    <w:rsid w:val="00E10729"/>
    <w:rsid w:val="00E22979"/>
    <w:rsid w:val="00E24E45"/>
    <w:rsid w:val="00E25CD2"/>
    <w:rsid w:val="00E279E1"/>
    <w:rsid w:val="00E32189"/>
    <w:rsid w:val="00E37D0F"/>
    <w:rsid w:val="00E4706C"/>
    <w:rsid w:val="00E47638"/>
    <w:rsid w:val="00E47D77"/>
    <w:rsid w:val="00E52238"/>
    <w:rsid w:val="00E649F6"/>
    <w:rsid w:val="00E673F3"/>
    <w:rsid w:val="00E73D61"/>
    <w:rsid w:val="00E80463"/>
    <w:rsid w:val="00E82D2D"/>
    <w:rsid w:val="00E8510D"/>
    <w:rsid w:val="00E9222A"/>
    <w:rsid w:val="00E96B21"/>
    <w:rsid w:val="00EB6B44"/>
    <w:rsid w:val="00EB7B1D"/>
    <w:rsid w:val="00EC2892"/>
    <w:rsid w:val="00EC76DC"/>
    <w:rsid w:val="00ED2FDA"/>
    <w:rsid w:val="00ED78BE"/>
    <w:rsid w:val="00EE7BED"/>
    <w:rsid w:val="00EF1C4E"/>
    <w:rsid w:val="00EF54E2"/>
    <w:rsid w:val="00F0185B"/>
    <w:rsid w:val="00F025D6"/>
    <w:rsid w:val="00F03BC7"/>
    <w:rsid w:val="00F40B5B"/>
    <w:rsid w:val="00F450C5"/>
    <w:rsid w:val="00F542C3"/>
    <w:rsid w:val="00F55B9F"/>
    <w:rsid w:val="00F5709D"/>
    <w:rsid w:val="00F67A60"/>
    <w:rsid w:val="00F814AB"/>
    <w:rsid w:val="00F85F35"/>
    <w:rsid w:val="00FA0261"/>
    <w:rsid w:val="00FA2158"/>
    <w:rsid w:val="00FA2FB8"/>
    <w:rsid w:val="00FA6631"/>
    <w:rsid w:val="00FB3C13"/>
    <w:rsid w:val="00FC531E"/>
    <w:rsid w:val="00FC54F1"/>
    <w:rsid w:val="00FC5E03"/>
    <w:rsid w:val="00FD3B9D"/>
    <w:rsid w:val="00FE0E96"/>
    <w:rsid w:val="00FE696B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B05BE-9836-4162-A92D-5615084EB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1157</TotalTime>
  <Pages>8</Pages>
  <Words>4652</Words>
  <Characters>26520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user</cp:lastModifiedBy>
  <cp:revision>67</cp:revision>
  <cp:lastPrinted>2024-05-21T06:57:00Z</cp:lastPrinted>
  <dcterms:created xsi:type="dcterms:W3CDTF">2023-04-14T05:56:00Z</dcterms:created>
  <dcterms:modified xsi:type="dcterms:W3CDTF">2025-03-17T10:35:00Z</dcterms:modified>
</cp:coreProperties>
</file>