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94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8C0F9C">
        <w:trPr>
          <w:cantSplit/>
        </w:trPr>
        <w:tc>
          <w:tcPr>
            <w:tcW w:w="3825" w:type="dxa"/>
          </w:tcPr>
          <w:p w:rsidR="00A60A0B" w:rsidRPr="00CA59DE" w:rsidRDefault="00A60A0B" w:rsidP="008C0F9C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8C0F9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8C0F9C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8C0F9C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8C0F9C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8C0F9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8C0F9C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8C0F9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8C0F9C">
        <w:trPr>
          <w:cantSplit/>
        </w:trPr>
        <w:tc>
          <w:tcPr>
            <w:tcW w:w="3825" w:type="dxa"/>
          </w:tcPr>
          <w:p w:rsidR="00A60A0B" w:rsidRDefault="00A60A0B" w:rsidP="008C0F9C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8C0F9C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8C0F9C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Pr="008C0F9C" w:rsidRDefault="008C0F9C" w:rsidP="008C0F9C">
      <w:pPr>
        <w:rPr>
          <w:b/>
          <w:sz w:val="26"/>
          <w:szCs w:val="26"/>
        </w:rPr>
      </w:pPr>
      <w:r w:rsidRPr="008C0F9C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C0F9C" w:rsidRDefault="00A60A0B" w:rsidP="00A60A0B">
      <w:pPr>
        <w:rPr>
          <w:sz w:val="24"/>
          <w:szCs w:val="24"/>
        </w:rPr>
      </w:pPr>
      <w:r w:rsidRPr="008C0F9C">
        <w:rPr>
          <w:sz w:val="24"/>
          <w:szCs w:val="24"/>
          <w:u w:val="single"/>
        </w:rPr>
        <w:t xml:space="preserve">от </w:t>
      </w:r>
      <w:r w:rsidR="008C0F9C">
        <w:rPr>
          <w:sz w:val="24"/>
          <w:szCs w:val="24"/>
          <w:u w:val="single"/>
        </w:rPr>
        <w:t xml:space="preserve">                     </w:t>
      </w:r>
      <w:r w:rsidR="00FA292C" w:rsidRPr="008C0F9C">
        <w:rPr>
          <w:sz w:val="24"/>
          <w:szCs w:val="24"/>
          <w:u w:val="single"/>
        </w:rPr>
        <w:t xml:space="preserve"> </w:t>
      </w:r>
      <w:r w:rsidRPr="008C0F9C">
        <w:rPr>
          <w:sz w:val="24"/>
          <w:szCs w:val="24"/>
          <w:u w:val="single"/>
        </w:rPr>
        <w:t>20</w:t>
      </w:r>
      <w:r w:rsidR="00B61B2B" w:rsidRPr="008C0F9C">
        <w:rPr>
          <w:sz w:val="24"/>
          <w:szCs w:val="24"/>
          <w:u w:val="single"/>
        </w:rPr>
        <w:t>2</w:t>
      </w:r>
      <w:r w:rsidR="00BA0F1E" w:rsidRPr="008C0F9C">
        <w:rPr>
          <w:sz w:val="24"/>
          <w:szCs w:val="24"/>
          <w:u w:val="single"/>
        </w:rPr>
        <w:t>3</w:t>
      </w:r>
      <w:r w:rsidRPr="008C0F9C">
        <w:rPr>
          <w:sz w:val="24"/>
          <w:szCs w:val="24"/>
          <w:u w:val="single"/>
        </w:rPr>
        <w:t xml:space="preserve"> года</w:t>
      </w:r>
      <w:r w:rsidRPr="008C0F9C">
        <w:rPr>
          <w:sz w:val="24"/>
          <w:szCs w:val="24"/>
        </w:rPr>
        <w:t xml:space="preserve">                                        </w:t>
      </w:r>
      <w:r w:rsidR="00DE20DA" w:rsidRPr="008C0F9C">
        <w:rPr>
          <w:sz w:val="24"/>
          <w:szCs w:val="24"/>
        </w:rPr>
        <w:t xml:space="preserve">  </w:t>
      </w:r>
      <w:r w:rsidRPr="008C0F9C">
        <w:rPr>
          <w:sz w:val="24"/>
          <w:szCs w:val="24"/>
        </w:rPr>
        <w:t xml:space="preserve">                          </w:t>
      </w:r>
      <w:r w:rsidR="00BE1F2D" w:rsidRPr="008C0F9C">
        <w:rPr>
          <w:sz w:val="24"/>
          <w:szCs w:val="24"/>
        </w:rPr>
        <w:t xml:space="preserve">     </w:t>
      </w:r>
      <w:r w:rsidRPr="008C0F9C">
        <w:rPr>
          <w:sz w:val="24"/>
          <w:szCs w:val="24"/>
        </w:rPr>
        <w:t xml:space="preserve">     </w:t>
      </w:r>
      <w:r w:rsidR="008C0F9C">
        <w:rPr>
          <w:sz w:val="24"/>
          <w:szCs w:val="24"/>
        </w:rPr>
        <w:t xml:space="preserve">  </w:t>
      </w:r>
      <w:r w:rsidR="00A0288D" w:rsidRPr="008C0F9C">
        <w:rPr>
          <w:sz w:val="24"/>
          <w:szCs w:val="24"/>
        </w:rPr>
        <w:t xml:space="preserve">  </w:t>
      </w:r>
      <w:r w:rsidRPr="008C0F9C">
        <w:rPr>
          <w:sz w:val="24"/>
          <w:szCs w:val="24"/>
        </w:rPr>
        <w:t xml:space="preserve">     </w:t>
      </w:r>
      <w:r w:rsidR="00BA0F1E" w:rsidRPr="008C0F9C">
        <w:rPr>
          <w:sz w:val="24"/>
          <w:szCs w:val="24"/>
        </w:rPr>
        <w:t xml:space="preserve">  </w:t>
      </w:r>
      <w:r w:rsidR="00A4275C" w:rsidRPr="008C0F9C">
        <w:rPr>
          <w:sz w:val="24"/>
          <w:szCs w:val="24"/>
        </w:rPr>
        <w:t xml:space="preserve">     </w:t>
      </w:r>
      <w:r w:rsidR="00BA0F1E" w:rsidRPr="008C0F9C">
        <w:rPr>
          <w:sz w:val="24"/>
          <w:szCs w:val="24"/>
        </w:rPr>
        <w:t xml:space="preserve">      </w:t>
      </w:r>
      <w:r w:rsidRPr="008C0F9C">
        <w:rPr>
          <w:sz w:val="24"/>
          <w:szCs w:val="24"/>
        </w:rPr>
        <w:t xml:space="preserve">   </w:t>
      </w:r>
      <w:r w:rsidRPr="008C0F9C">
        <w:rPr>
          <w:sz w:val="24"/>
          <w:szCs w:val="24"/>
          <w:u w:val="single"/>
        </w:rPr>
        <w:t xml:space="preserve">№ </w:t>
      </w:r>
    </w:p>
    <w:p w:rsidR="00A60A0B" w:rsidRPr="008C0F9C" w:rsidRDefault="00A60A0B" w:rsidP="00A60A0B">
      <w:r w:rsidRPr="008C0F9C">
        <w:rPr>
          <w:sz w:val="28"/>
          <w:szCs w:val="28"/>
        </w:rPr>
        <w:t xml:space="preserve"> </w:t>
      </w:r>
      <w:r w:rsidRPr="008C0F9C">
        <w:t xml:space="preserve">с. </w:t>
      </w:r>
      <w:r w:rsidR="008C0F9C" w:rsidRPr="008C0F9C">
        <w:t>Визинга</w:t>
      </w:r>
      <w:r w:rsidRPr="008C0F9C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4275C" w:rsidRPr="001C5F46" w:rsidRDefault="009338AA" w:rsidP="008C0F9C">
      <w:pPr>
        <w:ind w:left="1134" w:right="396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29210</wp:posOffset>
                </wp:positionV>
                <wp:extent cx="647700" cy="11715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A7E9B" id="Rectangle 2" o:spid="_x0000_s1026" style="position:absolute;margin-left:1.2pt;margin-top:2.3pt;width:51pt;height:9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13aIAIAADw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"/>
            </w:pict>
          </mc:Fallback>
        </mc:AlternateContent>
      </w:r>
      <w:r w:rsidR="00A4275C" w:rsidRPr="001C5F46">
        <w:rPr>
          <w:bCs/>
          <w:sz w:val="24"/>
          <w:szCs w:val="24"/>
        </w:rPr>
        <w:t>Об утверждении</w:t>
      </w:r>
      <w:r w:rsidR="00390EAF">
        <w:rPr>
          <w:bCs/>
          <w:sz w:val="24"/>
          <w:szCs w:val="24"/>
        </w:rPr>
        <w:t xml:space="preserve"> </w:t>
      </w:r>
      <w:r w:rsidR="00A4275C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A4275C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A4275C" w:rsidRPr="001C5F46">
        <w:rPr>
          <w:bCs/>
          <w:sz w:val="24"/>
          <w:szCs w:val="24"/>
        </w:rPr>
        <w:t>»</w:t>
      </w:r>
    </w:p>
    <w:p w:rsidR="00A4275C" w:rsidRPr="00DA7F39" w:rsidRDefault="00A4275C" w:rsidP="00A4275C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390EAF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8C0F9C" w:rsidRPr="008C0F9C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</w:t>
      </w:r>
      <w:r w:rsidR="008C0F9C">
        <w:rPr>
          <w:sz w:val="24"/>
          <w:szCs w:val="24"/>
        </w:rPr>
        <w:t>орядка разработки и утверждения</w:t>
      </w:r>
      <w:r w:rsidR="008C0F9C" w:rsidRPr="008C0F9C">
        <w:rPr>
          <w:sz w:val="24"/>
          <w:szCs w:val="24"/>
        </w:rPr>
        <w:t xml:space="preserve"> административ</w:t>
      </w:r>
      <w:r w:rsidR="008C0F9C">
        <w:rPr>
          <w:sz w:val="24"/>
          <w:szCs w:val="24"/>
        </w:rPr>
        <w:t xml:space="preserve">ных регламентов предоставления </w:t>
      </w:r>
      <w:r w:rsidR="008C0F9C" w:rsidRPr="008C0F9C">
        <w:rPr>
          <w:sz w:val="24"/>
          <w:szCs w:val="24"/>
        </w:rPr>
        <w:t>муниципальных услуг администрации сельского поселения «Визинга»</w:t>
      </w:r>
      <w:r w:rsidRPr="007D56BC">
        <w:rPr>
          <w:sz w:val="24"/>
          <w:szCs w:val="24"/>
        </w:rPr>
        <w:t>,</w:t>
      </w:r>
    </w:p>
    <w:p w:rsidR="00D04199" w:rsidRPr="00C118B2" w:rsidRDefault="00D04199" w:rsidP="008C0F9C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 xml:space="preserve"> ПОСТАНОВЛЯ</w:t>
      </w:r>
      <w:r w:rsidR="008C0F9C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275C" w:rsidRPr="001C5F46" w:rsidRDefault="00A4275C" w:rsidP="00A4275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4275C" w:rsidRDefault="00A4275C" w:rsidP="00F92A5B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F92A5B" w:rsidRPr="00F92A5B">
        <w:rPr>
          <w:color w:val="FF0000"/>
          <w:sz w:val="24"/>
          <w:szCs w:val="24"/>
        </w:rPr>
        <w:t>е</w:t>
      </w:r>
      <w:r w:rsidRPr="00F92A5B">
        <w:rPr>
          <w:color w:val="FF0000"/>
          <w:sz w:val="24"/>
          <w:szCs w:val="24"/>
        </w:rPr>
        <w:t xml:space="preserve"> </w:t>
      </w:r>
      <w:r w:rsidRPr="001C5F46">
        <w:rPr>
          <w:sz w:val="24"/>
          <w:szCs w:val="24"/>
        </w:rPr>
        <w:t>администрации сельского поселения «</w:t>
      </w:r>
      <w:r w:rsidR="008C0F9C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 xml:space="preserve"> от </w:t>
      </w:r>
      <w:r w:rsidR="008C0F9C">
        <w:rPr>
          <w:sz w:val="24"/>
          <w:szCs w:val="24"/>
        </w:rPr>
        <w:t>14.12.2022 г.</w:t>
      </w:r>
      <w:r w:rsidRPr="00FF4BB5">
        <w:rPr>
          <w:sz w:val="24"/>
          <w:szCs w:val="24"/>
        </w:rPr>
        <w:t xml:space="preserve"> № </w:t>
      </w:r>
      <w:r w:rsidR="008C0F9C">
        <w:rPr>
          <w:sz w:val="24"/>
          <w:szCs w:val="24"/>
        </w:rPr>
        <w:t xml:space="preserve">12/176 </w:t>
      </w:r>
      <w:r w:rsidRPr="00FF4BB5">
        <w:rPr>
          <w:sz w:val="24"/>
          <w:szCs w:val="24"/>
        </w:rPr>
        <w:t>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F09D2">
        <w:rPr>
          <w:rFonts w:eastAsia="Calibri"/>
          <w:bCs/>
          <w:sz w:val="24"/>
          <w:szCs w:val="24"/>
        </w:rPr>
        <w:t>»</w:t>
      </w:r>
      <w:r w:rsidR="00F92A5B">
        <w:rPr>
          <w:rFonts w:eastAsia="Calibri"/>
          <w:bCs/>
          <w:sz w:val="24"/>
          <w:szCs w:val="24"/>
        </w:rPr>
        <w:t>.</w:t>
      </w:r>
    </w:p>
    <w:p w:rsidR="00A4275C" w:rsidRPr="001C5F46" w:rsidRDefault="00A4275C" w:rsidP="00A4275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4275C" w:rsidRDefault="00A4275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8C0F9C" w:rsidRDefault="008C0F9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8C0F9C" w:rsidRPr="00E5268B" w:rsidRDefault="008C0F9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8C0F9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администрации</w:t>
      </w:r>
      <w:r w:rsidR="00BC1B81">
        <w:rPr>
          <w:sz w:val="24"/>
          <w:szCs w:val="24"/>
        </w:rPr>
        <w:t xml:space="preserve">                                                                              Н.В.Мамаенко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8C0F9C" w:rsidRDefault="008C0F9C" w:rsidP="00D21010">
      <w:pPr>
        <w:jc w:val="both"/>
        <w:rPr>
          <w:sz w:val="24"/>
          <w:szCs w:val="24"/>
        </w:rPr>
      </w:pPr>
    </w:p>
    <w:p w:rsidR="008C0F9C" w:rsidRDefault="008C0F9C" w:rsidP="00D21010">
      <w:pPr>
        <w:jc w:val="both"/>
        <w:rPr>
          <w:sz w:val="24"/>
          <w:szCs w:val="24"/>
        </w:rPr>
      </w:pPr>
    </w:p>
    <w:p w:rsidR="008C0F9C" w:rsidRDefault="008C0F9C" w:rsidP="00D21010">
      <w:pPr>
        <w:jc w:val="both"/>
        <w:rPr>
          <w:sz w:val="24"/>
          <w:szCs w:val="24"/>
        </w:rPr>
      </w:pPr>
    </w:p>
    <w:p w:rsidR="00BC1B81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64D7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</w:p>
    <w:p w:rsidR="00A4275C" w:rsidRPr="00964D77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t xml:space="preserve">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964D77" w:rsidRPr="00964D77" w:rsidRDefault="00A4275C" w:rsidP="008C0F9C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сельского поселения «</w:t>
      </w:r>
      <w:r w:rsidR="008C0F9C">
        <w:rPr>
          <w:rFonts w:ascii="Times New Roman" w:hAnsi="Times New Roman" w:cs="Times New Roman"/>
          <w:sz w:val="20"/>
          <w:szCs w:val="20"/>
        </w:rPr>
        <w:t>Визинга</w:t>
      </w:r>
      <w:r w:rsidRPr="00964D77">
        <w:rPr>
          <w:rFonts w:ascii="Times New Roman" w:hAnsi="Times New Roman" w:cs="Times New Roman"/>
          <w:sz w:val="20"/>
          <w:szCs w:val="20"/>
        </w:rPr>
        <w:t>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8C0F9C">
        <w:rPr>
          <w:rFonts w:ascii="Times New Roman" w:hAnsi="Times New Roman" w:cs="Times New Roman"/>
          <w:bCs/>
          <w:sz w:val="20"/>
          <w:szCs w:val="20"/>
        </w:rPr>
        <w:t>________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A4275C" w:rsidRPr="00964D77" w:rsidRDefault="00964D77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г</w:t>
      </w:r>
      <w:r w:rsidR="00A4275C" w:rsidRPr="00964D77">
        <w:rPr>
          <w:rFonts w:ascii="Times New Roman" w:hAnsi="Times New Roman" w:cs="Times New Roman"/>
          <w:sz w:val="20"/>
          <w:szCs w:val="20"/>
        </w:rPr>
        <w:t>раничащих с земельными участками, находящимися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АДМИНИСТРАТИВНЫЙ РЕГЛАМЕНТ</w:t>
      </w:r>
    </w:p>
    <w:p w:rsidR="00A4275C" w:rsidRPr="00390EAF" w:rsidRDefault="00A4275C" w:rsidP="00390E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I. Общие положения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90EAF">
        <w:rPr>
          <w:b/>
          <w:sz w:val="24"/>
          <w:szCs w:val="24"/>
        </w:rPr>
        <w:t>Предмет регулирования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390EAF">
        <w:rPr>
          <w:i/>
          <w:sz w:val="24"/>
          <w:szCs w:val="24"/>
        </w:rPr>
        <w:t xml:space="preserve"> </w:t>
      </w:r>
      <w:r w:rsidRPr="00390EAF">
        <w:rPr>
          <w:sz w:val="24"/>
          <w:szCs w:val="24"/>
        </w:rP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8C0F9C">
        <w:rPr>
          <w:sz w:val="24"/>
          <w:szCs w:val="24"/>
        </w:rPr>
        <w:t>Визинга</w:t>
      </w:r>
      <w:r w:rsidRPr="00390EAF">
        <w:rPr>
          <w:sz w:val="24"/>
          <w:szCs w:val="24"/>
        </w:rPr>
        <w:t>» (далее – Орган),</w:t>
      </w:r>
      <w:r w:rsidR="00F92A5B" w:rsidRPr="00F92A5B">
        <w:t xml:space="preserve"> </w:t>
      </w:r>
      <w:r w:rsidR="00F92A5B" w:rsidRPr="00F92A5B">
        <w:rPr>
          <w:color w:val="FF0000"/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F92A5B">
        <w:rPr>
          <w:color w:val="FF0000"/>
          <w:sz w:val="24"/>
          <w:szCs w:val="24"/>
        </w:rPr>
        <w:t xml:space="preserve"> </w:t>
      </w:r>
      <w:r w:rsidRPr="00390EAF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Круг заявителей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390EAF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пожизненного наследуемого владения;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390EAF">
          <w:rPr>
            <w:sz w:val="24"/>
            <w:szCs w:val="24"/>
          </w:rPr>
          <w:t>представители</w:t>
        </w:r>
      </w:hyperlink>
      <w:r w:rsidRPr="00390EAF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390EAF" w:rsidRDefault="00537C9B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7C9B" w:rsidRPr="00192DF6" w:rsidRDefault="00537C9B" w:rsidP="00537C9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192DF6" w:rsidRDefault="00537C9B" w:rsidP="00537C9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 xml:space="preserve">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92DF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90EAF">
        <w:rPr>
          <w:rFonts w:eastAsia="Calibri"/>
          <w:b/>
          <w:sz w:val="24"/>
          <w:szCs w:val="24"/>
          <w:lang w:val="en-US"/>
        </w:rPr>
        <w:t>II</w:t>
      </w:r>
      <w:r w:rsidRPr="00390EAF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4275C" w:rsidRPr="00390EAF" w:rsidRDefault="00A4275C" w:rsidP="00390E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90EAF">
        <w:rPr>
          <w:b/>
          <w:sz w:val="24"/>
          <w:szCs w:val="24"/>
        </w:rPr>
        <w:t>Наименование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90E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C0F9C">
        <w:rPr>
          <w:sz w:val="24"/>
          <w:szCs w:val="24"/>
        </w:rPr>
        <w:t>Визинга</w:t>
      </w:r>
      <w:r w:rsidRPr="00390EAF">
        <w:rPr>
          <w:sz w:val="24"/>
          <w:szCs w:val="24"/>
        </w:rPr>
        <w:t xml:space="preserve">» (далее – Орган). 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92A5B" w:rsidRPr="00F92A5B" w:rsidRDefault="00F92A5B" w:rsidP="00F92A5B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F92A5B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2.2.2.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92A5B" w:rsidRPr="00F92A5B" w:rsidRDefault="00F92A5B" w:rsidP="00F92A5B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F92A5B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A4275C" w:rsidRDefault="00F92A5B" w:rsidP="00F92A5B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F92A5B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F92A5B" w:rsidRPr="00F92A5B" w:rsidRDefault="00F92A5B" w:rsidP="00F92A5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90EAF">
        <w:rPr>
          <w:b/>
          <w:sz w:val="24"/>
          <w:szCs w:val="24"/>
        </w:rPr>
        <w:t>Результат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2) решение об отказе в </w:t>
      </w:r>
      <w:r w:rsidRPr="00390EAF">
        <w:rPr>
          <w:sz w:val="24"/>
          <w:szCs w:val="24"/>
        </w:rPr>
        <w:t>согласовании местоположения границ земельных участков (далее – решение об отказе в предо</w:t>
      </w:r>
      <w:r w:rsidR="00537C9B">
        <w:rPr>
          <w:sz w:val="24"/>
          <w:szCs w:val="24"/>
        </w:rPr>
        <w:t>ставлении муниципальной услуги).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90EAF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регистрационный номер;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дата регистрации;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подпись руководителя Органа.</w:t>
      </w:r>
    </w:p>
    <w:p w:rsidR="00537C9B" w:rsidRPr="00192DF6" w:rsidRDefault="00537C9B" w:rsidP="00537C9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 xml:space="preserve">;  </w:t>
      </w:r>
    </w:p>
    <w:p w:rsidR="00A4275C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044791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F92A5B">
        <w:rPr>
          <w:sz w:val="24"/>
          <w:szCs w:val="24"/>
        </w:rPr>
        <w:t>ном кабинете на Едином портале);</w:t>
      </w:r>
      <w:r w:rsidRPr="00390EAF">
        <w:rPr>
          <w:sz w:val="24"/>
          <w:szCs w:val="24"/>
        </w:rPr>
        <w:t xml:space="preserve"> </w:t>
      </w:r>
    </w:p>
    <w:p w:rsidR="00F92A5B" w:rsidRPr="00F92A5B" w:rsidRDefault="00F92A5B" w:rsidP="00390E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F92A5B">
        <w:rPr>
          <w:color w:val="FF0000"/>
          <w:sz w:val="24"/>
          <w:szCs w:val="24"/>
        </w:rPr>
        <w:t>- на бумажном носителе в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Срок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  <w:sz w:val="24"/>
          <w:szCs w:val="24"/>
        </w:rPr>
        <w:t>.</w:t>
      </w:r>
    </w:p>
    <w:p w:rsidR="00537C9B" w:rsidRPr="00390EAF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C0F9C">
        <w:rPr>
          <w:sz w:val="24"/>
          <w:szCs w:val="24"/>
        </w:rPr>
        <w:t>(</w:t>
      </w:r>
      <w:r w:rsidR="008C0F9C" w:rsidRPr="008C0F9C">
        <w:rPr>
          <w:sz w:val="24"/>
          <w:szCs w:val="24"/>
        </w:rPr>
        <w:t>vizinga-r11.gosweb.gosuslugi.ru</w:t>
      </w:r>
      <w:r w:rsidRPr="008C0F9C">
        <w:rPr>
          <w:sz w:val="24"/>
          <w:szCs w:val="24"/>
        </w:rPr>
        <w:t>)</w:t>
      </w:r>
      <w:r w:rsidRPr="008C0F9C">
        <w:rPr>
          <w:rFonts w:eastAsia="Calibri"/>
          <w:sz w:val="24"/>
          <w:szCs w:val="24"/>
        </w:rPr>
        <w:t>,</w:t>
      </w:r>
      <w:r w:rsidRPr="00390EAF">
        <w:rPr>
          <w:rFonts w:eastAsia="Calibri"/>
          <w:sz w:val="24"/>
          <w:szCs w:val="24"/>
        </w:rPr>
        <w:t xml:space="preserve">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90EAF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4275C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</w:t>
      </w:r>
      <w:r w:rsidR="00F92A5B">
        <w:rPr>
          <w:rFonts w:ascii="Times New Roman" w:hAnsi="Times New Roman" w:cs="Times New Roman"/>
          <w:sz w:val="24"/>
          <w:szCs w:val="24"/>
        </w:rPr>
        <w:t>ления в Орган;</w:t>
      </w:r>
    </w:p>
    <w:p w:rsidR="00F92A5B" w:rsidRPr="00F92A5B" w:rsidRDefault="00F92A5B" w:rsidP="00390EA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92A5B">
        <w:rPr>
          <w:rFonts w:ascii="Times New Roman" w:hAnsi="Times New Roman" w:cs="Times New Roman"/>
          <w:color w:val="FF0000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МФЦ).</w:t>
      </w:r>
    </w:p>
    <w:p w:rsidR="00A4275C" w:rsidRPr="00390EAF" w:rsidRDefault="00A4275C" w:rsidP="00390EA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90EAF">
        <w:rPr>
          <w:sz w:val="24"/>
          <w:szCs w:val="24"/>
        </w:rPr>
        <w:t xml:space="preserve">В заявлении </w:t>
      </w:r>
      <w:r w:rsidRPr="00390EAF">
        <w:rPr>
          <w:color w:val="000000"/>
          <w:sz w:val="24"/>
          <w:szCs w:val="24"/>
        </w:rPr>
        <w:t>указываются: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для физических лиц - фамилия, имя, отчество, реквизиты документа, удостоверяющего личность (серия, номер, кем и когда выдан), место жительства, номер </w:t>
      </w: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color w:val="000000" w:themeColor="text1"/>
          <w:sz w:val="24"/>
          <w:szCs w:val="24"/>
        </w:rPr>
        <w:t>2) кадастровый номер земельного участка</w:t>
      </w:r>
      <w:r w:rsidRPr="00390EAF">
        <w:rPr>
          <w:sz w:val="24"/>
          <w:szCs w:val="24"/>
        </w:rPr>
        <w:t>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адрес земельного участка;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площадь земельного участка;</w:t>
      </w:r>
    </w:p>
    <w:p w:rsidR="00A4275C" w:rsidRPr="00390EAF" w:rsidRDefault="00A4275C" w:rsidP="00390EAF">
      <w:pPr>
        <w:ind w:firstLine="709"/>
        <w:jc w:val="both"/>
        <w:rPr>
          <w:color w:val="000000" w:themeColor="text1"/>
          <w:sz w:val="24"/>
          <w:szCs w:val="24"/>
        </w:rPr>
      </w:pPr>
      <w:r w:rsidRPr="00390EAF">
        <w:rPr>
          <w:sz w:val="24"/>
          <w:szCs w:val="24"/>
        </w:rPr>
        <w:t xml:space="preserve">4) </w:t>
      </w:r>
      <w:r w:rsidRPr="00390EAF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6) почтовый адрес, подпись заявителя (представителя заявителя).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Формы заявлений </w:t>
      </w:r>
      <w:r w:rsidRPr="00192DF6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92DF6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693C46">
        <w:rPr>
          <w:rFonts w:eastAsiaTheme="minorEastAsia"/>
          <w:sz w:val="24"/>
          <w:szCs w:val="24"/>
        </w:rPr>
        <w:t xml:space="preserve">, </w:t>
      </w:r>
      <w:r w:rsidR="00693C46" w:rsidRPr="00693C46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ы.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 w:rsidRPr="00192DF6">
        <w:rPr>
          <w:rFonts w:eastAsiaTheme="minorEastAsia"/>
          <w:sz w:val="24"/>
          <w:szCs w:val="24"/>
        </w:rPr>
        <w:t>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693C46">
        <w:rPr>
          <w:rFonts w:eastAsiaTheme="minorEastAsia"/>
          <w:sz w:val="24"/>
          <w:szCs w:val="24"/>
        </w:rPr>
        <w:t xml:space="preserve">, </w:t>
      </w:r>
      <w:r w:rsidR="00693C46" w:rsidRPr="00693C46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 </w:t>
      </w:r>
      <w:r w:rsidRPr="00390E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390EA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Для представителя </w:t>
      </w:r>
      <w:r w:rsidRPr="00390EAF">
        <w:rPr>
          <w:sz w:val="24"/>
          <w:szCs w:val="24"/>
        </w:rPr>
        <w:t>физического лица или индивидуального предпринимателя</w:t>
      </w:r>
      <w:r w:rsidRPr="00390EAF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3)</w:t>
      </w:r>
      <w:r w:rsidRPr="00390EAF">
        <w:rPr>
          <w:sz w:val="24"/>
          <w:szCs w:val="24"/>
        </w:rPr>
        <w:t xml:space="preserve">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693C46">
        <w:rPr>
          <w:rFonts w:eastAsiaTheme="minorEastAsia"/>
          <w:sz w:val="24"/>
          <w:szCs w:val="24"/>
        </w:rPr>
        <w:t xml:space="preserve">, </w:t>
      </w:r>
      <w:r w:rsidR="00693C46" w:rsidRPr="00693C46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2.7.1. При предоставлении муниципальной услуги запрещается: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BC1B81">
        <w:rPr>
          <w:color w:val="FF0000"/>
          <w:sz w:val="24"/>
          <w:szCs w:val="24"/>
        </w:rPr>
        <w:lastRenderedPageBreak/>
        <w:t>предоставлением услуги;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3737E" w:rsidRPr="00BC1B81" w:rsidRDefault="0073737E" w:rsidP="0073737E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BC1B81">
        <w:rPr>
          <w:color w:val="FF0000"/>
          <w:sz w:val="24"/>
          <w:szCs w:val="24"/>
        </w:rPr>
        <w:t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lastRenderedPageBreak/>
        <w:t>2.8. Заявитель вправе предоставить по собственной инициативе: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</w:t>
      </w:r>
      <w:r w:rsidRPr="00390EAF">
        <w:rPr>
          <w:sz w:val="24"/>
          <w:szCs w:val="24"/>
        </w:rPr>
        <w:t xml:space="preserve">выписка из </w:t>
      </w:r>
      <w:r w:rsidR="00044791">
        <w:rPr>
          <w:sz w:val="24"/>
          <w:szCs w:val="24"/>
        </w:rPr>
        <w:t xml:space="preserve">Единого государственного реестра недвижимости (далее – </w:t>
      </w:r>
      <w:r w:rsidRPr="00390EAF">
        <w:rPr>
          <w:sz w:val="24"/>
          <w:szCs w:val="24"/>
        </w:rPr>
        <w:t>ЕГРН</w:t>
      </w:r>
      <w:r w:rsidR="00044791">
        <w:rPr>
          <w:sz w:val="24"/>
          <w:szCs w:val="24"/>
        </w:rPr>
        <w:t>)</w:t>
      </w:r>
      <w:r w:rsidRPr="00390EAF">
        <w:rPr>
          <w:sz w:val="24"/>
          <w:szCs w:val="24"/>
        </w:rPr>
        <w:t xml:space="preserve"> об объекте недвижимости;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2) </w:t>
      </w:r>
      <w:r w:rsidRPr="00390EAF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693C46">
        <w:rPr>
          <w:rFonts w:eastAsiaTheme="minorEastAsia"/>
          <w:sz w:val="24"/>
          <w:szCs w:val="24"/>
        </w:rPr>
        <w:t xml:space="preserve">, </w:t>
      </w:r>
      <w:r w:rsidR="00693C46" w:rsidRPr="00693C46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rPr>
          <w:rStyle w:val="ng-scope"/>
          <w:shd w:val="clear" w:color="auto" w:fill="FFFFFF"/>
        </w:rPr>
        <w:t xml:space="preserve">2.9. </w:t>
      </w:r>
      <w:r w:rsidRPr="00390EAF"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693C46">
        <w:rPr>
          <w:rFonts w:eastAsiaTheme="minorEastAsia"/>
          <w:sz w:val="24"/>
          <w:szCs w:val="24"/>
        </w:rPr>
        <w:t xml:space="preserve">, </w:t>
      </w:r>
      <w:r w:rsidR="00693C46" w:rsidRPr="00693C46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90EA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390EAF" w:rsidRDefault="00A4275C" w:rsidP="00390EA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2.13.1. Для варианта предоставления услуги «Согласование местоположения границ земельных участков, граничащих с земельными участками, находящимися в муниципальной собственности»: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предоставление неполного пакета документов, указанного в пункте 2.7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2.14. Муниципальная услуга предоставляется заявителям бесплатно.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90E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lastRenderedPageBreak/>
        <w:t>- поданный путем личного обращения в Орган</w:t>
      </w:r>
      <w:r w:rsidR="00693C46">
        <w:rPr>
          <w:bCs/>
          <w:sz w:val="24"/>
          <w:szCs w:val="24"/>
        </w:rPr>
        <w:t xml:space="preserve">, </w:t>
      </w:r>
      <w:r w:rsidR="00693C46" w:rsidRPr="00693C46">
        <w:rPr>
          <w:bCs/>
          <w:color w:val="FF0000"/>
          <w:sz w:val="24"/>
          <w:szCs w:val="24"/>
        </w:rPr>
        <w:t>МФЦ</w:t>
      </w:r>
      <w:r w:rsidRPr="00390EAF">
        <w:rPr>
          <w:bCs/>
          <w:sz w:val="24"/>
          <w:szCs w:val="24"/>
        </w:rPr>
        <w:t xml:space="preserve">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поступивший  посредством  почтового  отправления в Орган– в день поступления в Орган.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90E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2.17. </w:t>
      </w:r>
      <w:r w:rsidRPr="00390EAF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</w:t>
      </w:r>
      <w:r w:rsidRPr="00390EAF">
        <w:rPr>
          <w:rFonts w:eastAsia="Calibri"/>
          <w:sz w:val="24"/>
          <w:szCs w:val="24"/>
        </w:rPr>
        <w:lastRenderedPageBreak/>
        <w:t xml:space="preserve">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390EAF" w:rsidRDefault="00A4275C" w:rsidP="00390E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Информационные стенды должны содержать: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390EAF" w:rsidRDefault="00A4275C" w:rsidP="00390E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Единица</w:t>
            </w:r>
          </w:p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  <w:lang w:val="en-US"/>
              </w:rPr>
              <w:t>I</w:t>
            </w:r>
            <w:r w:rsidRPr="00390E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4275C" w:rsidRPr="00390EA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Да (в полном объеме/ не в </w:t>
            </w:r>
            <w:r w:rsidRPr="00390EAF">
              <w:rPr>
                <w:sz w:val="24"/>
                <w:szCs w:val="24"/>
              </w:rPr>
              <w:lastRenderedPageBreak/>
              <w:t>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693C46" w:rsidP="00390EA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90E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</w:tbl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390EAF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Default="0073737E" w:rsidP="00390E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81D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2.20. Для предоставления муниципальной услуги используется государственная информационная система Республики Коми «АИС МФЦ».</w:t>
      </w:r>
    </w:p>
    <w:p w:rsidR="00881DD6" w:rsidRPr="00881DD6" w:rsidRDefault="00881DD6" w:rsidP="00BC1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1DD6">
        <w:rPr>
          <w:rFonts w:ascii="Times New Roman" w:hAnsi="Times New Roman" w:cs="Times New Roman"/>
          <w:color w:val="FF0000"/>
          <w:sz w:val="24"/>
          <w:szCs w:val="24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81DD6" w:rsidRPr="00881DD6" w:rsidRDefault="00881DD6" w:rsidP="00BC1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0" w:name="_GoBack"/>
      <w:bookmarkEnd w:id="10"/>
      <w:r w:rsidRPr="00881DD6">
        <w:rPr>
          <w:rFonts w:ascii="Times New Roman" w:hAnsi="Times New Roman" w:cs="Times New Roman"/>
          <w:color w:val="FF0000"/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81DD6" w:rsidRPr="00881DD6" w:rsidRDefault="00881DD6" w:rsidP="00BC1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1DD6">
        <w:rPr>
          <w:rFonts w:ascii="Times New Roman" w:hAnsi="Times New Roman" w:cs="Times New Roman"/>
          <w:color w:val="FF0000"/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Pr="00881DD6">
        <w:rPr>
          <w:rFonts w:ascii="Times New Roman" w:hAnsi="Times New Roman" w:cs="Times New Roman"/>
          <w:color w:val="FF0000"/>
          <w:sz w:val="24"/>
          <w:szCs w:val="24"/>
        </w:rPr>
        <w:lastRenderedPageBreak/>
        <w:t>Административным регламентом и соглашением о взаимодействии, с учетом требований к порядку выполнения процедур.</w:t>
      </w:r>
    </w:p>
    <w:p w:rsidR="00881DD6" w:rsidRPr="00881DD6" w:rsidRDefault="00881DD6" w:rsidP="00BC1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1DD6">
        <w:rPr>
          <w:rFonts w:ascii="Times New Roman" w:hAnsi="Times New Roman" w:cs="Times New Roman"/>
          <w:color w:val="FF0000"/>
          <w:sz w:val="24"/>
          <w:szCs w:val="24"/>
        </w:rPr>
        <w:t>2.22.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881DD6" w:rsidRDefault="00881DD6" w:rsidP="00881DD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1DD6">
        <w:rPr>
          <w:rFonts w:ascii="Times New Roman" w:hAnsi="Times New Roman" w:cs="Times New Roman"/>
          <w:color w:val="FF0000"/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81DD6" w:rsidRPr="00881DD6" w:rsidRDefault="00881DD6" w:rsidP="00881DD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административных процедур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 – </w:t>
      </w:r>
      <w:r w:rsidRPr="00192DF6">
        <w:rPr>
          <w:rFonts w:eastAsia="Calibri"/>
          <w:sz w:val="24"/>
          <w:szCs w:val="24"/>
        </w:rPr>
        <w:t>ФЛ, ИП</w:t>
      </w:r>
      <w:r w:rsidRPr="00192DF6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2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5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6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7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8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в</w:t>
      </w:r>
      <w:r w:rsidRPr="00192DF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92DF6">
        <w:rPr>
          <w:rFonts w:eastAsiaTheme="minorEastAsia"/>
          <w:sz w:val="24"/>
          <w:szCs w:val="24"/>
        </w:rPr>
        <w:t xml:space="preserve">ариант 9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10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11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lastRenderedPageBreak/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12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3.2. </w:t>
      </w:r>
      <w:r w:rsidRPr="00390EAF">
        <w:rPr>
          <w:bCs/>
          <w:sz w:val="24"/>
          <w:szCs w:val="24"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390EAF">
        <w:rPr>
          <w:sz w:val="24"/>
          <w:szCs w:val="24"/>
        </w:rPr>
        <w:t>почтового отправления либо обратившись лично в Орган.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3.3. </w:t>
      </w:r>
      <w:r w:rsidRPr="00390EAF">
        <w:rPr>
          <w:sz w:val="24"/>
          <w:szCs w:val="24"/>
        </w:rPr>
        <w:t>В случае направления</w:t>
      </w:r>
      <w:r w:rsidRPr="00390EAF">
        <w:rPr>
          <w:bCs/>
          <w:sz w:val="24"/>
          <w:szCs w:val="24"/>
        </w:rPr>
        <w:t xml:space="preserve"> заявления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90E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A4275C" w:rsidRPr="00390EAF" w:rsidRDefault="00044791" w:rsidP="00390EAF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Оставление заявления</w:t>
      </w:r>
      <w:r w:rsidR="00A4275C" w:rsidRPr="00390E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3.4. </w:t>
      </w:r>
      <w:r w:rsidRPr="00390EAF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типа (признаков) заявителя;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сведений, полученных в ходе предварительного опроса заявителя в Органе,</w:t>
      </w:r>
      <w:r w:rsidR="00881DD6">
        <w:rPr>
          <w:bCs/>
          <w:sz w:val="24"/>
          <w:szCs w:val="24"/>
        </w:rPr>
        <w:t xml:space="preserve"> </w:t>
      </w:r>
      <w:r w:rsidR="00881DD6" w:rsidRPr="00881DD6">
        <w:rPr>
          <w:bCs/>
          <w:color w:val="FF0000"/>
          <w:sz w:val="24"/>
          <w:szCs w:val="24"/>
        </w:rPr>
        <w:t>МФЦ</w:t>
      </w:r>
      <w:r w:rsidR="00881DD6">
        <w:rPr>
          <w:bCs/>
          <w:sz w:val="24"/>
          <w:szCs w:val="24"/>
        </w:rPr>
        <w:t>,</w:t>
      </w:r>
      <w:r w:rsidRPr="00390EAF">
        <w:rPr>
          <w:bCs/>
          <w:sz w:val="24"/>
          <w:szCs w:val="24"/>
        </w:rPr>
        <w:t xml:space="preserve">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В приложении </w:t>
      </w:r>
      <w:r w:rsidR="0015202C">
        <w:rPr>
          <w:bCs/>
          <w:sz w:val="24"/>
          <w:szCs w:val="24"/>
        </w:rPr>
        <w:t>5</w:t>
      </w:r>
      <w:r w:rsidRPr="00390EAF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3.4.1. </w:t>
      </w:r>
      <w:r w:rsidRPr="00390EAF">
        <w:rPr>
          <w:sz w:val="24"/>
          <w:szCs w:val="24"/>
        </w:rP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</w:t>
      </w:r>
      <w:r w:rsidR="00881DD6">
        <w:rPr>
          <w:sz w:val="24"/>
          <w:szCs w:val="24"/>
        </w:rPr>
        <w:t xml:space="preserve"> </w:t>
      </w:r>
      <w:r w:rsidR="00881DD6" w:rsidRPr="00881DD6">
        <w:rPr>
          <w:color w:val="FF0000"/>
          <w:sz w:val="24"/>
          <w:szCs w:val="24"/>
        </w:rPr>
        <w:t>МФЦ</w:t>
      </w:r>
      <w:r w:rsidR="00881DD6">
        <w:rPr>
          <w:sz w:val="24"/>
          <w:szCs w:val="24"/>
        </w:rPr>
        <w:t>,</w:t>
      </w:r>
      <w:r w:rsidRPr="00390EAF">
        <w:rPr>
          <w:sz w:val="24"/>
          <w:szCs w:val="24"/>
        </w:rPr>
        <w:t xml:space="preserve"> по результатам которых заявителю предлагается подходящий вариант предоставления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77258">
        <w:rPr>
          <w:rFonts w:eastAsiaTheme="minorEastAsia"/>
          <w:b/>
          <w:bCs/>
          <w:sz w:val="24"/>
          <w:szCs w:val="24"/>
        </w:rPr>
        <w:t>Вариант 1</w:t>
      </w: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7725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лично</w:t>
      </w:r>
      <w:r w:rsidRPr="00D77258">
        <w:rPr>
          <w:rFonts w:eastAsia="Calibri"/>
          <w:sz w:val="24"/>
          <w:szCs w:val="24"/>
        </w:rPr>
        <w:t>)</w:t>
      </w:r>
      <w:r w:rsidRPr="00D77258">
        <w:rPr>
          <w:rFonts w:eastAsiaTheme="minorEastAsia"/>
          <w:sz w:val="24"/>
          <w:szCs w:val="24"/>
        </w:rPr>
        <w:t xml:space="preserve"> </w:t>
      </w:r>
      <w:r w:rsidRPr="00D77258">
        <w:rPr>
          <w:rFonts w:eastAsiaTheme="minorEastAsia"/>
          <w:bCs/>
          <w:sz w:val="24"/>
          <w:szCs w:val="24"/>
        </w:rPr>
        <w:t xml:space="preserve">предоставляется </w:t>
      </w:r>
      <w:r w:rsidRPr="00D77258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D77258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77258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</w:t>
      </w:r>
      <w:r w:rsidRPr="00192DF6">
        <w:rPr>
          <w:rFonts w:eastAsiaTheme="minorEastAsia"/>
          <w:sz w:val="24"/>
          <w:szCs w:val="24"/>
        </w:rPr>
        <w:t xml:space="preserve">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881DD6">
        <w:rPr>
          <w:rFonts w:eastAsiaTheme="minorEastAsia"/>
          <w:sz w:val="24"/>
          <w:szCs w:val="24"/>
        </w:rPr>
        <w:t xml:space="preserve">, </w:t>
      </w:r>
      <w:r w:rsidR="00881DD6" w:rsidRPr="00881DD6">
        <w:rPr>
          <w:rFonts w:eastAsiaTheme="minorEastAsia"/>
          <w:color w:val="FF0000"/>
          <w:sz w:val="24"/>
          <w:szCs w:val="24"/>
        </w:rPr>
        <w:t>МФЦ</w:t>
      </w:r>
      <w:r w:rsidRPr="00881DD6">
        <w:rPr>
          <w:rFonts w:eastAsiaTheme="minorEastAsia"/>
          <w:color w:val="FF0000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lastRenderedPageBreak/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881DD6">
        <w:rPr>
          <w:rFonts w:eastAsia="Calibri"/>
          <w:sz w:val="24"/>
          <w:szCs w:val="24"/>
        </w:rPr>
        <w:t xml:space="preserve">, </w:t>
      </w:r>
      <w:r w:rsidR="00881DD6" w:rsidRPr="00881DD6">
        <w:rPr>
          <w:rFonts w:eastAsia="Calibri"/>
          <w:color w:val="FF0000"/>
          <w:sz w:val="24"/>
          <w:szCs w:val="24"/>
        </w:rPr>
        <w:t>МФЦ</w:t>
      </w:r>
      <w:r w:rsidRPr="00192DF6">
        <w:rPr>
          <w:rFonts w:eastAsia="Calibri"/>
          <w:sz w:val="24"/>
          <w:szCs w:val="24"/>
        </w:rPr>
        <w:t>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(предоставляется в случае, если заявителем является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</w:t>
      </w:r>
      <w:r w:rsidRPr="00192DF6">
        <w:rPr>
          <w:iCs/>
          <w:sz w:val="24"/>
          <w:szCs w:val="24"/>
        </w:rPr>
        <w:lastRenderedPageBreak/>
        <w:t xml:space="preserve">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86DC3" w:rsidRPr="00486DC3" w:rsidRDefault="0015202C" w:rsidP="00486DC3">
      <w:pPr>
        <w:shd w:val="clear" w:color="auto" w:fill="FFFFFF"/>
        <w:ind w:firstLine="567"/>
        <w:jc w:val="both"/>
        <w:rPr>
          <w:rFonts w:eastAsia="Calibri"/>
          <w:color w:val="FF0000"/>
          <w:sz w:val="24"/>
          <w:szCs w:val="24"/>
        </w:rPr>
      </w:pPr>
      <w:r w:rsidRPr="00486DC3">
        <w:rPr>
          <w:rFonts w:eastAsia="Calibri"/>
          <w:color w:val="FF0000"/>
          <w:sz w:val="24"/>
          <w:szCs w:val="24"/>
        </w:rPr>
        <w:t xml:space="preserve">3.6.7. </w:t>
      </w:r>
      <w:r w:rsidR="00486DC3" w:rsidRPr="00486DC3">
        <w:rPr>
          <w:rFonts w:eastAsia="Calibri"/>
          <w:color w:val="FF0000"/>
          <w:sz w:val="24"/>
          <w:szCs w:val="24"/>
        </w:rPr>
        <w:t xml:space="preserve"> В приеме заявления о предоставлении муниципальной услуги участвуют:</w:t>
      </w:r>
    </w:p>
    <w:p w:rsidR="00486DC3" w:rsidRPr="00486DC3" w:rsidRDefault="00486DC3" w:rsidP="00486DC3">
      <w:pPr>
        <w:shd w:val="clear" w:color="auto" w:fill="FFFFFF"/>
        <w:ind w:firstLine="567"/>
        <w:jc w:val="both"/>
        <w:rPr>
          <w:rFonts w:eastAsia="Calibri"/>
          <w:color w:val="FF0000"/>
          <w:sz w:val="24"/>
          <w:szCs w:val="24"/>
        </w:rPr>
      </w:pPr>
      <w:r w:rsidRPr="00486DC3">
        <w:rPr>
          <w:rFonts w:eastAsia="Calibri"/>
          <w:color w:val="FF0000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 через Единый портал;</w:t>
      </w:r>
    </w:p>
    <w:p w:rsidR="00486DC3" w:rsidRPr="00486DC3" w:rsidRDefault="00486DC3" w:rsidP="00486DC3">
      <w:pPr>
        <w:shd w:val="clear" w:color="auto" w:fill="FFFFFF"/>
        <w:ind w:firstLine="567"/>
        <w:jc w:val="both"/>
        <w:rPr>
          <w:rFonts w:eastAsia="Calibri"/>
          <w:color w:val="FF0000"/>
          <w:sz w:val="24"/>
          <w:szCs w:val="24"/>
        </w:rPr>
      </w:pPr>
      <w:r w:rsidRPr="00486DC3">
        <w:rPr>
          <w:rFonts w:eastAsia="Calibri"/>
          <w:color w:val="FF0000"/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15202C" w:rsidRPr="00192DF6" w:rsidRDefault="0015202C" w:rsidP="00486DC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3.6.8.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2E1CD9">
        <w:rPr>
          <w:rFonts w:eastAsiaTheme="minorEastAsia"/>
          <w:bCs/>
          <w:sz w:val="24"/>
          <w:szCs w:val="24"/>
        </w:rPr>
        <w:t xml:space="preserve">, </w:t>
      </w:r>
      <w:r w:rsidR="002E1CD9" w:rsidRPr="002E1CD9">
        <w:rPr>
          <w:rFonts w:eastAsiaTheme="minorEastAsia"/>
          <w:bCs/>
          <w:color w:val="FF0000"/>
          <w:sz w:val="24"/>
          <w:szCs w:val="24"/>
        </w:rPr>
        <w:t>МФЦ</w:t>
      </w:r>
      <w:r w:rsidRPr="00192DF6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5202C" w:rsidRPr="00192DF6" w:rsidRDefault="0015202C" w:rsidP="0015202C">
      <w:pPr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192DF6">
        <w:rPr>
          <w:rFonts w:eastAsiaTheme="minorEastAsia"/>
          <w:sz w:val="24"/>
          <w:szCs w:val="24"/>
        </w:rPr>
        <w:t xml:space="preserve">Единого портала </w:t>
      </w:r>
      <w:r w:rsidRPr="00192DF6">
        <w:rPr>
          <w:rFonts w:eastAsia="Calibri"/>
          <w:sz w:val="24"/>
          <w:szCs w:val="24"/>
          <w:lang w:eastAsia="en-US"/>
        </w:rPr>
        <w:t xml:space="preserve">до 16:00 рабочего дня. </w:t>
      </w:r>
    </w:p>
    <w:p w:rsidR="00881DD6" w:rsidRPr="00881DD6" w:rsidRDefault="0015202C" w:rsidP="00881DD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486DC3">
        <w:rPr>
          <w:rFonts w:eastAsia="Calibri"/>
          <w:color w:val="FF0000"/>
          <w:sz w:val="24"/>
          <w:szCs w:val="24"/>
        </w:rPr>
        <w:t xml:space="preserve">3.6.9. </w:t>
      </w:r>
      <w:r w:rsidR="00881DD6" w:rsidRPr="00881DD6">
        <w:rPr>
          <w:rFonts w:eastAsia="Calibri"/>
          <w:color w:val="000000" w:themeColor="text1"/>
          <w:sz w:val="24"/>
          <w:szCs w:val="24"/>
        </w:rPr>
        <w:t>Способом фиксации результата административной процедуры является регистрация специалистом Органа, ответственному 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486DC3" w:rsidRPr="00486DC3" w:rsidRDefault="00486DC3" w:rsidP="00486DC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486DC3">
        <w:rPr>
          <w:rFonts w:eastAsia="Calibri"/>
          <w:color w:val="FF0000"/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486DC3" w:rsidRDefault="00486DC3" w:rsidP="00486DC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15202C" w:rsidRPr="00192DF6" w:rsidRDefault="00486DC3" w:rsidP="00486DC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</w:t>
      </w:r>
      <w:r w:rsidR="0015202C"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</w:t>
      </w:r>
      <w:r>
        <w:rPr>
          <w:rFonts w:eastAsiaTheme="minorEastAsia"/>
          <w:spacing w:val="-6"/>
          <w:sz w:val="24"/>
          <w:szCs w:val="24"/>
          <w:u w:color="FFFFFF"/>
        </w:rPr>
        <w:t>на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192DF6">
        <w:rPr>
          <w:rFonts w:eastAsiaTheme="minorEastAsia"/>
          <w:sz w:val="24"/>
          <w:szCs w:val="24"/>
        </w:rPr>
        <w:lastRenderedPageBreak/>
        <w:t>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881DD6">
        <w:rPr>
          <w:rFonts w:eastAsiaTheme="minorEastAsia"/>
          <w:sz w:val="24"/>
          <w:szCs w:val="24"/>
        </w:rPr>
        <w:t xml:space="preserve">, </w:t>
      </w:r>
      <w:r w:rsidR="00881DD6" w:rsidRPr="00881DD6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486DC3" w:rsidRPr="00486DC3" w:rsidRDefault="0015202C" w:rsidP="00486D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color w:val="FF0000"/>
          <w:sz w:val="24"/>
          <w:szCs w:val="24"/>
        </w:rPr>
      </w:pPr>
      <w:r w:rsidRPr="00486DC3">
        <w:rPr>
          <w:rFonts w:eastAsiaTheme="minorEastAsia"/>
          <w:color w:val="FF0000"/>
          <w:sz w:val="24"/>
          <w:szCs w:val="24"/>
        </w:rPr>
        <w:t xml:space="preserve">3.9.3.  </w:t>
      </w:r>
      <w:r w:rsidR="00486DC3" w:rsidRPr="00486DC3">
        <w:rPr>
          <w:rFonts w:eastAsia="Calibri"/>
          <w:color w:val="FF0000"/>
          <w:sz w:val="24"/>
          <w:szCs w:val="24"/>
        </w:rPr>
        <w:t xml:space="preserve">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</w:t>
      </w:r>
    </w:p>
    <w:p w:rsidR="00486DC3" w:rsidRDefault="00486DC3" w:rsidP="00486D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</w:p>
    <w:p w:rsidR="0015202C" w:rsidRPr="00192DF6" w:rsidRDefault="00486DC3" w:rsidP="00486D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</w:t>
      </w:r>
      <w:r w:rsidRPr="00486DC3">
        <w:rPr>
          <w:rFonts w:eastAsia="Calibri"/>
          <w:sz w:val="24"/>
          <w:szCs w:val="24"/>
        </w:rPr>
        <w:t xml:space="preserve"> </w:t>
      </w:r>
      <w:r w:rsidR="0015202C" w:rsidRPr="00192DF6">
        <w:rPr>
          <w:rFonts w:eastAsiaTheme="minorEastAsia"/>
          <w:b/>
          <w:bCs/>
          <w:sz w:val="24"/>
          <w:szCs w:val="24"/>
        </w:rPr>
        <w:t>Вариант 2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через уполномоченного представителя заявителя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</w:t>
      </w:r>
      <w:r w:rsidRPr="00192DF6">
        <w:rPr>
          <w:rFonts w:eastAsiaTheme="minorEastAsia"/>
          <w:sz w:val="24"/>
          <w:szCs w:val="24"/>
        </w:rPr>
        <w:lastRenderedPageBreak/>
        <w:t xml:space="preserve">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881DD6">
        <w:rPr>
          <w:rFonts w:eastAsiaTheme="minorEastAsia"/>
          <w:sz w:val="24"/>
          <w:szCs w:val="24"/>
        </w:rPr>
        <w:t xml:space="preserve">, </w:t>
      </w:r>
      <w:r w:rsidR="00881DD6" w:rsidRPr="00881DD6">
        <w:rPr>
          <w:rFonts w:eastAsiaTheme="minorEastAsia"/>
          <w:color w:val="FF0000"/>
          <w:sz w:val="24"/>
          <w:szCs w:val="24"/>
        </w:rPr>
        <w:t>МФЦ</w:t>
      </w:r>
      <w:r w:rsidRPr="00881DD6">
        <w:rPr>
          <w:rFonts w:eastAsiaTheme="minorEastAsia"/>
          <w:color w:val="FF0000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486DC3">
        <w:rPr>
          <w:rFonts w:eastAsiaTheme="minorEastAsia"/>
          <w:color w:val="FF0000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2E1CD9">
        <w:rPr>
          <w:rFonts w:eastAsiaTheme="minorEastAsia"/>
          <w:color w:val="FF0000"/>
          <w:sz w:val="24"/>
          <w:szCs w:val="24"/>
        </w:rPr>
        <w:t>:</w:t>
      </w:r>
      <w:r w:rsidRPr="00192DF6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- при подаче заявления в Органе</w:t>
      </w:r>
      <w:r w:rsidR="00881DD6">
        <w:rPr>
          <w:rFonts w:eastAsia="Calibri"/>
          <w:sz w:val="24"/>
          <w:szCs w:val="24"/>
        </w:rPr>
        <w:t xml:space="preserve">, </w:t>
      </w:r>
      <w:r w:rsidR="00881DD6" w:rsidRPr="00881DD6">
        <w:rPr>
          <w:rFonts w:eastAsia="Calibri"/>
          <w:color w:val="FF0000"/>
          <w:sz w:val="24"/>
          <w:szCs w:val="24"/>
        </w:rPr>
        <w:t>МФЦ</w:t>
      </w:r>
      <w:r w:rsidRPr="00881DD6">
        <w:rPr>
          <w:rFonts w:eastAsia="Calibri"/>
          <w:color w:val="FF0000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>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>для</w:t>
      </w:r>
      <w:r w:rsidRPr="00192DF6">
        <w:rPr>
          <w:sz w:val="24"/>
          <w:szCs w:val="24"/>
        </w:rPr>
        <w:t xml:space="preserve">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D75620">
        <w:rPr>
          <w:rFonts w:eastAsia="Calibri"/>
          <w:sz w:val="24"/>
          <w:szCs w:val="24"/>
        </w:rPr>
        <w:t xml:space="preserve">, </w:t>
      </w:r>
      <w:r w:rsidR="00D75620" w:rsidRPr="00D75620">
        <w:rPr>
          <w:rFonts w:eastAsia="Calibri"/>
          <w:color w:val="FF0000"/>
          <w:sz w:val="24"/>
          <w:szCs w:val="24"/>
        </w:rPr>
        <w:t>МФЦ,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eastAsiaTheme="minorEastAsia"/>
          <w:sz w:val="24"/>
          <w:szCs w:val="24"/>
        </w:rPr>
        <w:t>13</w:t>
      </w:r>
      <w:r w:rsidRPr="00192DF6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3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20A88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D75620">
        <w:rPr>
          <w:rFonts w:eastAsiaTheme="minorEastAsia"/>
          <w:sz w:val="24"/>
          <w:szCs w:val="24"/>
        </w:rPr>
        <w:t xml:space="preserve">, </w:t>
      </w:r>
      <w:r w:rsidR="00D75620" w:rsidRPr="00D75620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486DC3">
        <w:rPr>
          <w:rFonts w:eastAsiaTheme="minorEastAsia"/>
          <w:color w:val="FF0000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оригиналы </w:t>
      </w:r>
      <w:r w:rsidRPr="00192DF6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 документа; действительны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D75620">
        <w:rPr>
          <w:rFonts w:eastAsia="Calibri"/>
          <w:sz w:val="24"/>
          <w:szCs w:val="24"/>
        </w:rPr>
        <w:t xml:space="preserve">, </w:t>
      </w:r>
      <w:r w:rsidR="00D75620" w:rsidRPr="00D75620">
        <w:rPr>
          <w:rFonts w:eastAsia="Calibri"/>
          <w:color w:val="FF0000"/>
          <w:sz w:val="24"/>
          <w:szCs w:val="24"/>
        </w:rPr>
        <w:t>МФЦ</w:t>
      </w:r>
      <w:r w:rsidRPr="00D75620">
        <w:rPr>
          <w:rFonts w:eastAsia="Calibri"/>
          <w:color w:val="FF0000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>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</w:t>
      </w:r>
      <w:r>
        <w:rPr>
          <w:sz w:val="24"/>
          <w:szCs w:val="24"/>
        </w:rPr>
        <w:t xml:space="preserve"> о ЮЛ</w:t>
      </w:r>
      <w:r w:rsidRPr="00192DF6">
        <w:rPr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D75620">
        <w:rPr>
          <w:rFonts w:eastAsia="Calibri"/>
          <w:sz w:val="24"/>
          <w:szCs w:val="24"/>
        </w:rPr>
        <w:t xml:space="preserve">, </w:t>
      </w:r>
      <w:r w:rsidR="00D75620" w:rsidRPr="00D75620">
        <w:rPr>
          <w:rFonts w:eastAsia="Calibri"/>
          <w:color w:val="FF0000"/>
          <w:sz w:val="24"/>
          <w:szCs w:val="24"/>
        </w:rPr>
        <w:t>МФЦ,</w:t>
      </w:r>
      <w:r w:rsidRPr="00D75620">
        <w:rPr>
          <w:rFonts w:eastAsia="Calibri"/>
          <w:color w:val="FF0000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192DF6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4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700562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3.20.1.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D75620">
        <w:rPr>
          <w:rFonts w:eastAsiaTheme="minorEastAsia"/>
          <w:sz w:val="24"/>
          <w:szCs w:val="24"/>
        </w:rPr>
        <w:t xml:space="preserve">, </w:t>
      </w:r>
      <w:r w:rsidR="00D75620" w:rsidRPr="00D75620">
        <w:rPr>
          <w:rFonts w:eastAsiaTheme="minorEastAsia"/>
          <w:color w:val="FF0000"/>
          <w:sz w:val="24"/>
          <w:szCs w:val="24"/>
        </w:rPr>
        <w:t>МФЦ</w:t>
      </w:r>
      <w:r w:rsidRPr="00D75620">
        <w:rPr>
          <w:rFonts w:eastAsiaTheme="minorEastAsia"/>
          <w:color w:val="FF0000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</w:t>
      </w:r>
      <w:r w:rsidRPr="00192DF6">
        <w:rPr>
          <w:rFonts w:eastAsiaTheme="minorEastAsia"/>
          <w:sz w:val="24"/>
          <w:szCs w:val="24"/>
        </w:rPr>
        <w:lastRenderedPageBreak/>
        <w:t xml:space="preserve">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</w:t>
      </w:r>
      <w:r w:rsidR="00486DC3">
        <w:rPr>
          <w:rFonts w:eastAsiaTheme="minorEastAsia"/>
          <w:sz w:val="24"/>
          <w:szCs w:val="24"/>
        </w:rPr>
        <w:t xml:space="preserve">, </w:t>
      </w:r>
      <w:r w:rsidR="00486DC3" w:rsidRPr="00486DC3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5202C" w:rsidRPr="00D75620" w:rsidRDefault="0015202C" w:rsidP="0015202C">
      <w:pPr>
        <w:shd w:val="clear" w:color="auto" w:fill="FFFFFF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D75620">
        <w:rPr>
          <w:rFonts w:eastAsia="Calibri"/>
          <w:color w:val="000000" w:themeColor="text1"/>
          <w:sz w:val="24"/>
          <w:szCs w:val="24"/>
        </w:rPr>
        <w:t>- при подаче заявления в Органе</w:t>
      </w:r>
      <w:r w:rsidR="00D75620" w:rsidRPr="00D75620">
        <w:rPr>
          <w:rFonts w:eastAsia="Calibri"/>
          <w:color w:val="000000" w:themeColor="text1"/>
          <w:sz w:val="24"/>
          <w:szCs w:val="24"/>
        </w:rPr>
        <w:t xml:space="preserve">, </w:t>
      </w:r>
      <w:r w:rsidR="00D75620" w:rsidRPr="00D75620">
        <w:rPr>
          <w:rFonts w:eastAsia="Calibri"/>
          <w:color w:val="FF0000"/>
          <w:sz w:val="24"/>
          <w:szCs w:val="24"/>
        </w:rPr>
        <w:t>МФЦ</w:t>
      </w:r>
      <w:r w:rsidRPr="00D75620">
        <w:rPr>
          <w:rFonts w:eastAsia="Calibri"/>
          <w:color w:val="000000" w:themeColor="text1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1CD9">
        <w:rPr>
          <w:rFonts w:eastAsiaTheme="minorEastAsia"/>
          <w:sz w:val="24"/>
          <w:szCs w:val="24"/>
        </w:rPr>
        <w:t xml:space="preserve">, </w:t>
      </w:r>
      <w:r w:rsidR="002E1CD9" w:rsidRPr="002E1CD9">
        <w:rPr>
          <w:rFonts w:eastAsiaTheme="minorEastAsia"/>
          <w:color w:val="FF0000"/>
          <w:sz w:val="24"/>
          <w:szCs w:val="24"/>
        </w:rPr>
        <w:t>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D75620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10728" w:rsidRDefault="00910728" w:rsidP="00390EAF">
      <w:pPr>
        <w:ind w:firstLine="709"/>
        <w:jc w:val="center"/>
        <w:rPr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>Вариант 5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3.25.1.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lastRenderedPageBreak/>
        <w:t>3.26.3.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192DF6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3.26.7.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указанных в пункте 3.27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192DF6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192DF6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>по экстерриториальному признаку не предоставляется.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>Вариант 6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, обращаются </w:t>
      </w:r>
      <w:r w:rsidRPr="00192DF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3.30.1.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lastRenderedPageBreak/>
        <w:t>3.30.3.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7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3.34.1.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192DF6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3.35.3.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192DF6">
        <w:rPr>
          <w:rFonts w:eastAsiaTheme="minorEastAsia"/>
          <w:sz w:val="24"/>
          <w:szCs w:val="24"/>
        </w:rPr>
        <w:lastRenderedPageBreak/>
        <w:t>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192DF6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8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3.39.1.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92DF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192DF6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3.40.3.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9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3.43.1.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3.43.2.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3.44.3.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192DF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е, указанном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 з</w:t>
      </w:r>
      <w:r w:rsidRPr="00192DF6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10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3.48.1.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3.49.3.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11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3.52.1.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3.53.3.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>Вариант 12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3.57.1.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 </w:t>
      </w:r>
      <w:r w:rsidRPr="00390E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390EAF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</w:t>
      </w:r>
      <w:r w:rsidRPr="00390EAF">
        <w:rPr>
          <w:b/>
          <w:bCs/>
          <w:sz w:val="24"/>
          <w:szCs w:val="24"/>
        </w:rPr>
        <w:lastRenderedPageBreak/>
        <w:t>предоставления муниципальной услуги и иных нормативных правовых актов</w:t>
      </w:r>
      <w:r w:rsidRPr="00390EAF">
        <w:rPr>
          <w:sz w:val="24"/>
          <w:szCs w:val="24"/>
        </w:rPr>
        <w:t>, </w:t>
      </w:r>
      <w:r w:rsidRPr="00390EA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390EAF" w:rsidRDefault="00A4275C" w:rsidP="00390EAF">
      <w:pPr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90EAF">
        <w:rPr>
          <w:sz w:val="24"/>
          <w:szCs w:val="24"/>
        </w:rPr>
        <w:t xml:space="preserve">муниципальной </w:t>
      </w:r>
      <w:r w:rsidRPr="00390EAF">
        <w:rPr>
          <w:rFonts w:eastAsia="Calibri"/>
          <w:sz w:val="24"/>
          <w:szCs w:val="24"/>
        </w:rPr>
        <w:t xml:space="preserve">услуги, осуществляет  </w:t>
      </w:r>
      <w:r w:rsidRPr="00390EAF">
        <w:rPr>
          <w:sz w:val="24"/>
          <w:szCs w:val="24"/>
        </w:rPr>
        <w:t>руководитель администрации сельского поселения.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4.2. </w:t>
      </w:r>
      <w:r w:rsidRPr="00390E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90EAF">
        <w:rPr>
          <w:rFonts w:eastAsia="Calibri"/>
          <w:sz w:val="24"/>
          <w:szCs w:val="24"/>
        </w:rPr>
        <w:t xml:space="preserve">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390E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услуги, несут</w:t>
      </w:r>
      <w:r w:rsidRPr="00390E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390E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90EAF">
        <w:rPr>
          <w:b/>
          <w:sz w:val="24"/>
          <w:szCs w:val="24"/>
        </w:rPr>
        <w:t>муниципальной</w:t>
      </w:r>
      <w:r w:rsidRPr="00390EAF">
        <w:rPr>
          <w:rFonts w:eastAsia="Calibri"/>
          <w:b/>
          <w:sz w:val="24"/>
          <w:szCs w:val="24"/>
        </w:rPr>
        <w:t xml:space="preserve">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4.7. </w:t>
      </w:r>
      <w:r w:rsidRPr="00390EAF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</w:t>
      </w:r>
      <w:r w:rsidRPr="00390EAF">
        <w:rPr>
          <w:sz w:val="24"/>
          <w:szCs w:val="24"/>
        </w:rPr>
        <w:lastRenderedPageBreak/>
        <w:t>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390EAF">
        <w:rPr>
          <w:b/>
          <w:sz w:val="24"/>
          <w:szCs w:val="24"/>
          <w:lang w:val="en-US"/>
        </w:rPr>
        <w:t>V</w:t>
      </w:r>
      <w:r w:rsidRPr="00390EAF">
        <w:rPr>
          <w:b/>
          <w:sz w:val="24"/>
          <w:szCs w:val="24"/>
        </w:rPr>
        <w:t xml:space="preserve">. </w:t>
      </w:r>
      <w:r w:rsidRPr="00390E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Способы информирования заявителей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о порядке досудебного (внесудебного) обжалования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Формы и способы подачи заявителями жалоб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Жалобы на решения и действия (бездействие) </w:t>
      </w:r>
      <w:r w:rsidR="008C0F9C">
        <w:rPr>
          <w:sz w:val="24"/>
          <w:szCs w:val="24"/>
        </w:rPr>
        <w:t xml:space="preserve">руководителя администрации </w:t>
      </w:r>
      <w:r w:rsidRPr="00390EAF">
        <w:rPr>
          <w:sz w:val="24"/>
          <w:szCs w:val="24"/>
        </w:rPr>
        <w:t xml:space="preserve"> сельского поселения «</w:t>
      </w:r>
      <w:r w:rsidR="008C0F9C">
        <w:rPr>
          <w:sz w:val="24"/>
          <w:szCs w:val="24"/>
        </w:rPr>
        <w:t>Визинга</w:t>
      </w:r>
      <w:r w:rsidRPr="00390EAF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8C0F9C">
        <w:rPr>
          <w:sz w:val="24"/>
          <w:szCs w:val="24"/>
        </w:rPr>
        <w:t>руководителем админис</w:t>
      </w:r>
      <w:r w:rsidR="00A43B57">
        <w:rPr>
          <w:sz w:val="24"/>
          <w:szCs w:val="24"/>
        </w:rPr>
        <w:t>т</w:t>
      </w:r>
      <w:r w:rsidR="008C0F9C">
        <w:rPr>
          <w:sz w:val="24"/>
          <w:szCs w:val="24"/>
        </w:rPr>
        <w:t>рации</w:t>
      </w:r>
      <w:r w:rsidRPr="00390EAF">
        <w:rPr>
          <w:sz w:val="24"/>
          <w:szCs w:val="24"/>
        </w:rPr>
        <w:t xml:space="preserve"> сельского поселения «</w:t>
      </w:r>
      <w:r w:rsidR="008C0F9C">
        <w:rPr>
          <w:sz w:val="24"/>
          <w:szCs w:val="24"/>
        </w:rPr>
        <w:t>Визинга</w:t>
      </w:r>
      <w:r w:rsidRPr="00390EAF">
        <w:rPr>
          <w:sz w:val="24"/>
          <w:szCs w:val="24"/>
        </w:rPr>
        <w:t>».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55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1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693C4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1"/>
              <w:gridCol w:w="865"/>
              <w:gridCol w:w="303"/>
              <w:gridCol w:w="229"/>
              <w:gridCol w:w="1291"/>
              <w:gridCol w:w="984"/>
              <w:gridCol w:w="1179"/>
              <w:gridCol w:w="1498"/>
              <w:gridCol w:w="2050"/>
            </w:tblGrid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0"/>
                    <w:gridCol w:w="1796"/>
                    <w:gridCol w:w="966"/>
                    <w:gridCol w:w="4663"/>
                  </w:tblGrid>
                  <w:tr w:rsidR="00216752" w:rsidRPr="00F86DB9" w:rsidTr="00693C4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693C4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lastRenderedPageBreak/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693C4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42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2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693C4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9"/>
              <w:gridCol w:w="863"/>
              <w:gridCol w:w="303"/>
              <w:gridCol w:w="229"/>
              <w:gridCol w:w="1288"/>
              <w:gridCol w:w="983"/>
              <w:gridCol w:w="1178"/>
              <w:gridCol w:w="1496"/>
              <w:gridCol w:w="2047"/>
            </w:tblGrid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97"/>
                    <w:gridCol w:w="1793"/>
                    <w:gridCol w:w="965"/>
                    <w:gridCol w:w="4656"/>
                  </w:tblGrid>
                  <w:tr w:rsidR="00216752" w:rsidRPr="00F86DB9" w:rsidTr="00693C4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693C4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693C46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lastRenderedPageBreak/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693C4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693C4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693C4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693C4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"/>
        <w:gridCol w:w="1498"/>
        <w:gridCol w:w="819"/>
        <w:gridCol w:w="455"/>
        <w:gridCol w:w="372"/>
        <w:gridCol w:w="882"/>
        <w:gridCol w:w="261"/>
        <w:gridCol w:w="289"/>
        <w:gridCol w:w="906"/>
        <w:gridCol w:w="1054"/>
        <w:gridCol w:w="1283"/>
        <w:gridCol w:w="1292"/>
        <w:gridCol w:w="355"/>
      </w:tblGrid>
      <w:tr w:rsidR="00216752" w:rsidRPr="00C676F9" w:rsidTr="00693C4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446"/>
        <w:gridCol w:w="1790"/>
        <w:gridCol w:w="919"/>
        <w:gridCol w:w="886"/>
        <w:gridCol w:w="5099"/>
        <w:gridCol w:w="358"/>
      </w:tblGrid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1789"/>
        <w:gridCol w:w="7262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852"/>
        <w:gridCol w:w="322"/>
        <w:gridCol w:w="1527"/>
        <w:gridCol w:w="10"/>
        <w:gridCol w:w="989"/>
        <w:gridCol w:w="1191"/>
        <w:gridCol w:w="1511"/>
        <w:gridCol w:w="2060"/>
      </w:tblGrid>
      <w:tr w:rsidR="00216752" w:rsidRPr="00C676F9" w:rsidTr="00693C4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br w:type="page"/>
            </w: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5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</w:rPr>
        <w:t xml:space="preserve">»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16752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16752" w:rsidRPr="00C676F9" w:rsidTr="00693C46">
        <w:tc>
          <w:tcPr>
            <w:tcW w:w="9747" w:type="dxa"/>
            <w:gridSpan w:val="2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C676F9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обратившиеся за получением решения о с</w:t>
            </w:r>
            <w:r w:rsidRPr="00C676F9">
              <w:rPr>
                <w:sz w:val="24"/>
                <w:szCs w:val="24"/>
              </w:rPr>
              <w:t xml:space="preserve">огласовании местоположения границ земельных участков, граничащих с земельными участками, находящимися </w:t>
            </w:r>
            <w:r w:rsidRPr="00C676F9">
              <w:rPr>
                <w:sz w:val="24"/>
                <w:szCs w:val="24"/>
              </w:rPr>
              <w:lastRenderedPageBreak/>
              <w:t>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без доверенности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216752" w:rsidRPr="00C676F9" w:rsidTr="00693C46">
        <w:trPr>
          <w:trHeight w:val="914"/>
        </w:trPr>
        <w:tc>
          <w:tcPr>
            <w:tcW w:w="9747" w:type="dxa"/>
            <w:gridSpan w:val="2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C676F9" w:rsidTr="00693C46">
        <w:tc>
          <w:tcPr>
            <w:tcW w:w="9747" w:type="dxa"/>
            <w:gridSpan w:val="2"/>
          </w:tcPr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693C46">
        <w:tc>
          <w:tcPr>
            <w:tcW w:w="1131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216752" w:rsidRPr="00C676F9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C676F9" w:rsidRDefault="00216752" w:rsidP="0021675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</w:t>
      </w:r>
    </w:p>
    <w:p w:rsidR="00216752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16752" w:rsidRPr="00270324" w:rsidTr="00693C46">
        <w:tc>
          <w:tcPr>
            <w:tcW w:w="9747" w:type="dxa"/>
            <w:gridSpan w:val="3"/>
          </w:tcPr>
          <w:p w:rsidR="00216752" w:rsidRPr="00270324" w:rsidRDefault="00216752" w:rsidP="00693C4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693C46">
        <w:tc>
          <w:tcPr>
            <w:tcW w:w="9747" w:type="dxa"/>
            <w:gridSpan w:val="3"/>
          </w:tcPr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693C46">
        <w:tc>
          <w:tcPr>
            <w:tcW w:w="9747" w:type="dxa"/>
            <w:gridSpan w:val="3"/>
          </w:tcPr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693C46">
        <w:tc>
          <w:tcPr>
            <w:tcW w:w="1101" w:type="dxa"/>
          </w:tcPr>
          <w:p w:rsidR="00216752" w:rsidRPr="00270324" w:rsidRDefault="00216752" w:rsidP="00693C4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16752" w:rsidRPr="00270324" w:rsidRDefault="00216752" w:rsidP="00693C4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C676F9" w:rsidRDefault="00216752" w:rsidP="0021675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6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сведений,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216752" w:rsidRPr="009674D0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9674D0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9674D0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9674D0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9674D0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216752" w:rsidRPr="00C676F9" w:rsidTr="00693C46">
        <w:tc>
          <w:tcPr>
            <w:tcW w:w="576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693C4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693C4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7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28"/>
        <w:gridCol w:w="5074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8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693C4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693C4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9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2"/>
        <w:gridCol w:w="7163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693C4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10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618"/>
        <w:gridCol w:w="851"/>
        <w:gridCol w:w="321"/>
        <w:gridCol w:w="1343"/>
        <w:gridCol w:w="177"/>
        <w:gridCol w:w="9"/>
        <w:gridCol w:w="984"/>
        <w:gridCol w:w="1187"/>
        <w:gridCol w:w="1506"/>
        <w:gridCol w:w="2053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693C4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11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1163"/>
        <w:gridCol w:w="7725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693C4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12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6"/>
        <w:gridCol w:w="304"/>
        <w:gridCol w:w="230"/>
        <w:gridCol w:w="1294"/>
        <w:gridCol w:w="986"/>
        <w:gridCol w:w="1182"/>
        <w:gridCol w:w="1501"/>
        <w:gridCol w:w="2053"/>
      </w:tblGrid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36"/>
        <w:gridCol w:w="859"/>
        <w:gridCol w:w="369"/>
        <w:gridCol w:w="1303"/>
        <w:gridCol w:w="243"/>
        <w:gridCol w:w="1031"/>
        <w:gridCol w:w="1163"/>
        <w:gridCol w:w="1457"/>
        <w:gridCol w:w="1947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693C4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693C4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693C4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693C46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2"/>
        <w:gridCol w:w="7163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693C4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693C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693C4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618"/>
        <w:gridCol w:w="851"/>
        <w:gridCol w:w="321"/>
        <w:gridCol w:w="1343"/>
        <w:gridCol w:w="177"/>
        <w:gridCol w:w="9"/>
        <w:gridCol w:w="984"/>
        <w:gridCol w:w="1187"/>
        <w:gridCol w:w="1506"/>
        <w:gridCol w:w="2053"/>
      </w:tblGrid>
      <w:tr w:rsidR="00216752" w:rsidRPr="00C676F9" w:rsidTr="00693C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693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693C4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693C4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693C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693C4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693C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693C46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D6" w:rsidRDefault="00881DD6" w:rsidP="005243CC">
      <w:r>
        <w:separator/>
      </w:r>
    </w:p>
  </w:endnote>
  <w:endnote w:type="continuationSeparator" w:id="0">
    <w:p w:rsidR="00881DD6" w:rsidRDefault="00881DD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D6" w:rsidRDefault="00881DD6" w:rsidP="005243CC">
      <w:r>
        <w:separator/>
      </w:r>
    </w:p>
  </w:footnote>
  <w:footnote w:type="continuationSeparator" w:id="0">
    <w:p w:rsidR="00881DD6" w:rsidRDefault="00881DD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1CD9"/>
    <w:rsid w:val="002E3F49"/>
    <w:rsid w:val="002E52CB"/>
    <w:rsid w:val="002E6781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167B6"/>
    <w:rsid w:val="004323BB"/>
    <w:rsid w:val="00477B8E"/>
    <w:rsid w:val="00485F87"/>
    <w:rsid w:val="00486DC3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3C46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737E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642C"/>
    <w:rsid w:val="008519D4"/>
    <w:rsid w:val="00881DD6"/>
    <w:rsid w:val="00883A49"/>
    <w:rsid w:val="00892B08"/>
    <w:rsid w:val="00894443"/>
    <w:rsid w:val="008A3315"/>
    <w:rsid w:val="008B50E2"/>
    <w:rsid w:val="008C0F9C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338AA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B57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C1B81"/>
    <w:rsid w:val="00BD0B71"/>
    <w:rsid w:val="00BD562C"/>
    <w:rsid w:val="00BD77D1"/>
    <w:rsid w:val="00BE1F2D"/>
    <w:rsid w:val="00BE428F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5620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92A5B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39EC"/>
  <w15:docId w15:val="{F3C25ABF-121A-488D-A031-A2D9C1E5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5D440-4DF3-4304-B53F-AAD2DC22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64</Pages>
  <Words>23009</Words>
  <Characters>131157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Home</cp:lastModifiedBy>
  <cp:revision>8</cp:revision>
  <cp:lastPrinted>2023-02-28T06:10:00Z</cp:lastPrinted>
  <dcterms:created xsi:type="dcterms:W3CDTF">2024-02-18T13:59:00Z</dcterms:created>
  <dcterms:modified xsi:type="dcterms:W3CDTF">2024-02-23T12:44:00Z</dcterms:modified>
</cp:coreProperties>
</file>