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7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4238A6">
        <w:trPr>
          <w:cantSplit/>
        </w:trPr>
        <w:tc>
          <w:tcPr>
            <w:tcW w:w="3825" w:type="dxa"/>
          </w:tcPr>
          <w:p w:rsidR="00A60A0B" w:rsidRPr="00CA59DE" w:rsidRDefault="00A60A0B" w:rsidP="004238A6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4238A6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4238A6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4238A6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4238A6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4238A6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4238A6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4238A6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4238A6">
        <w:trPr>
          <w:cantSplit/>
        </w:trPr>
        <w:tc>
          <w:tcPr>
            <w:tcW w:w="3825" w:type="dxa"/>
          </w:tcPr>
          <w:p w:rsidR="00A60A0B" w:rsidRDefault="00A60A0B" w:rsidP="004238A6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4238A6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4238A6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4238A6" w:rsidRDefault="004238A6" w:rsidP="004238A6">
      <w:pPr>
        <w:ind w:left="284" w:hanging="284"/>
        <w:rPr>
          <w:b/>
          <w:sz w:val="26"/>
          <w:szCs w:val="26"/>
        </w:rPr>
      </w:pPr>
      <w:r w:rsidRPr="004238A6">
        <w:rPr>
          <w:b/>
          <w:sz w:val="26"/>
          <w:szCs w:val="26"/>
        </w:rPr>
        <w:t>ПРОЕКТ</w:t>
      </w: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238A6" w:rsidRDefault="00A60A0B" w:rsidP="00A60A0B">
      <w:pPr>
        <w:rPr>
          <w:sz w:val="24"/>
          <w:szCs w:val="24"/>
        </w:rPr>
      </w:pPr>
      <w:r w:rsidRPr="004238A6">
        <w:rPr>
          <w:sz w:val="24"/>
          <w:szCs w:val="24"/>
          <w:u w:val="single"/>
        </w:rPr>
        <w:t xml:space="preserve">от </w:t>
      </w:r>
      <w:r w:rsidR="004238A6">
        <w:rPr>
          <w:sz w:val="24"/>
          <w:szCs w:val="24"/>
          <w:u w:val="single"/>
        </w:rPr>
        <w:t xml:space="preserve">                 </w:t>
      </w:r>
      <w:r w:rsidR="00FA292C" w:rsidRPr="004238A6">
        <w:rPr>
          <w:sz w:val="24"/>
          <w:szCs w:val="24"/>
          <w:u w:val="single"/>
        </w:rPr>
        <w:t xml:space="preserve"> </w:t>
      </w:r>
      <w:r w:rsidR="004238A6">
        <w:rPr>
          <w:sz w:val="24"/>
          <w:szCs w:val="24"/>
          <w:u w:val="single"/>
        </w:rPr>
        <w:t xml:space="preserve">  </w:t>
      </w:r>
      <w:r w:rsidRPr="004238A6">
        <w:rPr>
          <w:sz w:val="24"/>
          <w:szCs w:val="24"/>
          <w:u w:val="single"/>
        </w:rPr>
        <w:t>20</w:t>
      </w:r>
      <w:r w:rsidR="00B61B2B" w:rsidRPr="004238A6">
        <w:rPr>
          <w:sz w:val="24"/>
          <w:szCs w:val="24"/>
          <w:u w:val="single"/>
        </w:rPr>
        <w:t>2</w:t>
      </w:r>
      <w:r w:rsidR="00BA0F1E" w:rsidRPr="004238A6">
        <w:rPr>
          <w:sz w:val="24"/>
          <w:szCs w:val="24"/>
          <w:u w:val="single"/>
        </w:rPr>
        <w:t>3</w:t>
      </w:r>
      <w:r w:rsidRPr="004238A6">
        <w:rPr>
          <w:sz w:val="24"/>
          <w:szCs w:val="24"/>
          <w:u w:val="single"/>
        </w:rPr>
        <w:t xml:space="preserve"> года</w:t>
      </w:r>
      <w:r w:rsidRPr="004238A6">
        <w:rPr>
          <w:sz w:val="24"/>
          <w:szCs w:val="24"/>
        </w:rPr>
        <w:t xml:space="preserve">                                        </w:t>
      </w:r>
      <w:r w:rsidR="00DE20DA" w:rsidRPr="004238A6">
        <w:rPr>
          <w:sz w:val="24"/>
          <w:szCs w:val="24"/>
        </w:rPr>
        <w:t xml:space="preserve">  </w:t>
      </w:r>
      <w:r w:rsidRPr="004238A6">
        <w:rPr>
          <w:sz w:val="24"/>
          <w:szCs w:val="24"/>
        </w:rPr>
        <w:t xml:space="preserve">                          </w:t>
      </w:r>
      <w:r w:rsidR="00BE1F2D" w:rsidRPr="004238A6">
        <w:rPr>
          <w:sz w:val="24"/>
          <w:szCs w:val="24"/>
        </w:rPr>
        <w:t xml:space="preserve">     </w:t>
      </w:r>
      <w:r w:rsidRPr="004238A6">
        <w:rPr>
          <w:sz w:val="24"/>
          <w:szCs w:val="24"/>
        </w:rPr>
        <w:t xml:space="preserve">     </w:t>
      </w:r>
      <w:r w:rsidR="00F20DD4" w:rsidRPr="004238A6">
        <w:rPr>
          <w:sz w:val="24"/>
          <w:szCs w:val="24"/>
        </w:rPr>
        <w:t xml:space="preserve">    </w:t>
      </w:r>
      <w:r w:rsidRPr="004238A6">
        <w:rPr>
          <w:sz w:val="24"/>
          <w:szCs w:val="24"/>
        </w:rPr>
        <w:t xml:space="preserve">  </w:t>
      </w:r>
      <w:r w:rsidR="00A0288D" w:rsidRPr="004238A6">
        <w:rPr>
          <w:sz w:val="24"/>
          <w:szCs w:val="24"/>
        </w:rPr>
        <w:t xml:space="preserve">  </w:t>
      </w:r>
      <w:r w:rsidRPr="004238A6">
        <w:rPr>
          <w:sz w:val="24"/>
          <w:szCs w:val="24"/>
        </w:rPr>
        <w:t xml:space="preserve">     </w:t>
      </w:r>
      <w:r w:rsidR="00BA0F1E" w:rsidRPr="004238A6">
        <w:rPr>
          <w:sz w:val="24"/>
          <w:szCs w:val="24"/>
        </w:rPr>
        <w:t xml:space="preserve"> </w:t>
      </w:r>
      <w:r w:rsidR="00172E1D" w:rsidRPr="004238A6">
        <w:rPr>
          <w:sz w:val="24"/>
          <w:szCs w:val="24"/>
        </w:rPr>
        <w:t xml:space="preserve">    </w:t>
      </w:r>
      <w:r w:rsidR="00BA0F1E" w:rsidRPr="004238A6">
        <w:rPr>
          <w:sz w:val="24"/>
          <w:szCs w:val="24"/>
        </w:rPr>
        <w:t xml:space="preserve">        </w:t>
      </w:r>
      <w:r w:rsidRPr="004238A6">
        <w:rPr>
          <w:sz w:val="24"/>
          <w:szCs w:val="24"/>
        </w:rPr>
        <w:t xml:space="preserve">   </w:t>
      </w:r>
      <w:r w:rsidRPr="004238A6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4238A6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Pr="00B04C08" w:rsidRDefault="004238A6" w:rsidP="004238A6">
      <w:pPr>
        <w:ind w:left="993" w:right="4395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1.95pt;margin-top:2.65pt;width:41.25pt;height:93pt;z-index:251658240"/>
        </w:pict>
      </w:r>
      <w:r w:rsidR="00172E1D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172E1D">
        <w:rPr>
          <w:sz w:val="24"/>
          <w:szCs w:val="24"/>
        </w:rPr>
        <w:t xml:space="preserve"> «</w:t>
      </w:r>
      <w:r w:rsidR="00172E1D"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="00172E1D" w:rsidRPr="00B04C08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 xml:space="preserve"> </w:t>
      </w:r>
    </w:p>
    <w:p w:rsidR="00172E1D" w:rsidRPr="002A5C0B" w:rsidRDefault="00172E1D" w:rsidP="00172E1D">
      <w:pPr>
        <w:ind w:firstLine="708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4238A6" w:rsidRPr="004238A6">
        <w:rPr>
          <w:sz w:val="24"/>
          <w:szCs w:val="24"/>
        </w:rPr>
        <w:t>постановлением администрации сельского поселе</w:t>
      </w:r>
      <w:r w:rsidR="004238A6">
        <w:rPr>
          <w:sz w:val="24"/>
          <w:szCs w:val="24"/>
        </w:rPr>
        <w:t>ния «Визинга» от 22 апреля 2022</w:t>
      </w:r>
      <w:r w:rsidR="004238A6" w:rsidRPr="004238A6">
        <w:rPr>
          <w:sz w:val="24"/>
          <w:szCs w:val="24"/>
        </w:rPr>
        <w:t xml:space="preserve"> г. № 4/50 «Об утверждении По</w:t>
      </w:r>
      <w:r w:rsidR="004238A6">
        <w:rPr>
          <w:sz w:val="24"/>
          <w:szCs w:val="24"/>
        </w:rPr>
        <w:t xml:space="preserve">рядка разработки и утверждения </w:t>
      </w:r>
      <w:r w:rsidR="004238A6" w:rsidRPr="004238A6">
        <w:rPr>
          <w:sz w:val="24"/>
          <w:szCs w:val="24"/>
        </w:rPr>
        <w:t>административ</w:t>
      </w:r>
      <w:r w:rsidR="00296ED8">
        <w:rPr>
          <w:sz w:val="24"/>
          <w:szCs w:val="24"/>
        </w:rPr>
        <w:t xml:space="preserve">ных регламентов предоставления </w:t>
      </w:r>
      <w:r w:rsidR="004238A6" w:rsidRPr="004238A6">
        <w:rPr>
          <w:sz w:val="24"/>
          <w:szCs w:val="24"/>
        </w:rPr>
        <w:t>муниципальных услуг администрации сельского поселения «Визинга»</w:t>
      </w:r>
      <w:r w:rsidR="004238A6">
        <w:rPr>
          <w:sz w:val="24"/>
          <w:szCs w:val="24"/>
        </w:rPr>
        <w:t>,</w:t>
      </w:r>
    </w:p>
    <w:p w:rsidR="00D04199" w:rsidRPr="00C118B2" w:rsidRDefault="00D04199" w:rsidP="004238A6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ПОСТАНОВЛЯ</w:t>
      </w:r>
      <w:r w:rsidR="004238A6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</w:t>
      </w:r>
      <w:r w:rsidR="00D5601E">
        <w:rPr>
          <w:sz w:val="24"/>
          <w:szCs w:val="24"/>
        </w:rPr>
        <w:t>я</w:t>
      </w:r>
      <w:r w:rsidRPr="00EC5AA2">
        <w:rPr>
          <w:sz w:val="24"/>
          <w:szCs w:val="24"/>
        </w:rPr>
        <w:t xml:space="preserve">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4238A6">
        <w:rPr>
          <w:sz w:val="24"/>
          <w:szCs w:val="24"/>
        </w:rPr>
        <w:t>Визинга</w:t>
      </w:r>
      <w:r w:rsidRPr="00EC5AA2">
        <w:rPr>
          <w:sz w:val="24"/>
          <w:szCs w:val="24"/>
        </w:rPr>
        <w:t>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от </w:t>
      </w:r>
      <w:r w:rsidR="00296ED8">
        <w:rPr>
          <w:sz w:val="24"/>
          <w:szCs w:val="24"/>
        </w:rPr>
        <w:t>27.07.2021 г. № 7/94</w:t>
      </w:r>
      <w:bookmarkStart w:id="0" w:name="_GoBack"/>
      <w:bookmarkEnd w:id="0"/>
      <w:r w:rsidRPr="00EC5AA2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фонда»;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D9734D" w:rsidRDefault="004238A6" w:rsidP="00D21010">
      <w:pPr>
        <w:jc w:val="both"/>
        <w:rPr>
          <w:sz w:val="24"/>
          <w:szCs w:val="24"/>
        </w:rPr>
      </w:pPr>
      <w:r w:rsidRPr="004238A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4238A6" w:rsidRDefault="004238A6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72E1D" w:rsidRDefault="00172E1D" w:rsidP="00D9734D">
      <w:pPr>
        <w:rPr>
          <w:sz w:val="24"/>
          <w:szCs w:val="24"/>
        </w:rPr>
      </w:pPr>
    </w:p>
    <w:p w:rsidR="00296ED8" w:rsidRDefault="00296ED8" w:rsidP="00D9734D">
      <w:pPr>
        <w:rPr>
          <w:sz w:val="24"/>
          <w:szCs w:val="24"/>
        </w:rPr>
      </w:pPr>
    </w:p>
    <w:p w:rsidR="00296ED8" w:rsidRDefault="00296ED8" w:rsidP="00D9734D">
      <w:pPr>
        <w:rPr>
          <w:sz w:val="24"/>
          <w:szCs w:val="24"/>
        </w:rPr>
      </w:pPr>
    </w:p>
    <w:p w:rsidR="00296ED8" w:rsidRDefault="00296ED8" w:rsidP="00D9734D">
      <w:pPr>
        <w:rPr>
          <w:sz w:val="24"/>
          <w:szCs w:val="24"/>
        </w:rPr>
      </w:pPr>
    </w:p>
    <w:p w:rsidR="00296ED8" w:rsidRDefault="00296ED8" w:rsidP="00D9734D">
      <w:pPr>
        <w:rPr>
          <w:sz w:val="24"/>
          <w:szCs w:val="24"/>
        </w:rPr>
      </w:pPr>
    </w:p>
    <w:p w:rsidR="00296ED8" w:rsidRDefault="00296ED8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lastRenderedPageBreak/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</w:t>
      </w:r>
      <w:r w:rsidR="004238A6">
        <w:t>Визинга</w:t>
      </w:r>
      <w:r w:rsidRPr="007971DF">
        <w:t>»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</w:t>
      </w:r>
      <w:r w:rsidR="004238A6">
        <w:rPr>
          <w:bCs/>
        </w:rPr>
        <w:t>___________</w:t>
      </w:r>
      <w:r w:rsidRPr="007971DF">
        <w:t xml:space="preserve"> 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муниципальной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жилых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по 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предоставлению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4238A6">
        <w:rPr>
          <w:sz w:val="24"/>
          <w:szCs w:val="24"/>
        </w:rPr>
        <w:t>Визинга</w:t>
      </w:r>
      <w:r w:rsidRPr="00EC5AA2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 xml:space="preserve">От имени заявителя, в целях получения услуги может выступать лицо, имеющее </w:t>
      </w:r>
      <w:r w:rsidRPr="00EC5AA2">
        <w:rPr>
          <w:rFonts w:ascii="Times New Roman" w:hAnsi="Times New Roman" w:cs="Times New Roman"/>
          <w:bCs/>
          <w:sz w:val="24"/>
          <w:szCs w:val="24"/>
        </w:rPr>
        <w:lastRenderedPageBreak/>
        <w:t>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238A6">
        <w:rPr>
          <w:sz w:val="24"/>
          <w:szCs w:val="24"/>
        </w:rPr>
        <w:t>Визинга</w:t>
      </w:r>
      <w:r w:rsidRPr="00EC5AA2">
        <w:rPr>
          <w:sz w:val="24"/>
          <w:szCs w:val="24"/>
        </w:rPr>
        <w:t xml:space="preserve">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4238A6">
        <w:rPr>
          <w:rFonts w:eastAsia="Calibri"/>
          <w:sz w:val="24"/>
          <w:szCs w:val="24"/>
        </w:rPr>
        <w:t>«</w:t>
      </w:r>
      <w:r w:rsidR="004238A6" w:rsidRPr="00311A96">
        <w:rPr>
          <w:sz w:val="26"/>
          <w:szCs w:val="26"/>
        </w:rPr>
        <w:t>vizinga-r11.gosweb.gosuslugi.ru</w:t>
      </w:r>
      <w:r w:rsidR="004238A6">
        <w:rPr>
          <w:sz w:val="26"/>
          <w:szCs w:val="26"/>
        </w:rPr>
        <w:t>»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EC5AA2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запросе указывается: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адрес жилого помещения;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перечень прилагаемых к запросу документов и (или) информации;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2E1D" w:rsidRPr="002819AC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получения </w:t>
      </w:r>
      <w:r w:rsidRPr="002819AC">
        <w:rPr>
          <w:rFonts w:eastAsia="Calibri"/>
          <w:sz w:val="24"/>
          <w:szCs w:val="24"/>
        </w:rPr>
        <w:t>результата – по электронной почте), подпись заявителя (представителя заявителя).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Форма запроса о предоставлении муниципальной услуги приведена в приложении 1 к настоящем Административному регламенту.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</w:t>
      </w:r>
    </w:p>
    <w:p w:rsidR="00172E1D" w:rsidRPr="002819AC" w:rsidRDefault="00172E1D" w:rsidP="002819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AC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EC5AA2" w:rsidRPr="002819AC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19AC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</w:t>
      </w:r>
      <w:r>
        <w:rPr>
          <w:rFonts w:eastAsiaTheme="minorEastAsia"/>
          <w:sz w:val="24"/>
          <w:szCs w:val="24"/>
        </w:rPr>
        <w:t>Российской Федерации.</w:t>
      </w:r>
    </w:p>
    <w:p w:rsidR="00172E1D" w:rsidRPr="00EC5AA2" w:rsidRDefault="00172E1D" w:rsidP="002819A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2) </w:t>
      </w:r>
      <w:r w:rsidRPr="00EC5AA2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B71586" w:rsidRDefault="002819AC" w:rsidP="00EC5AA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Для представителя </w:t>
      </w:r>
      <w:r w:rsidRPr="00EC5AA2">
        <w:rPr>
          <w:sz w:val="24"/>
          <w:szCs w:val="24"/>
        </w:rPr>
        <w:t>физического лица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2819AC" w:rsidRDefault="002819AC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2.8.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2.9.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EC5AA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2.12.1.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наличие в представленных документах </w:t>
      </w:r>
      <w:r w:rsidR="00EC5AA2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EC5AA2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регламента.</w:t>
      </w:r>
    </w:p>
    <w:p w:rsidR="002819AC" w:rsidRDefault="002819AC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lastRenderedPageBreak/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«Ростехинвентаризация-Федеральное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Росреестру.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lastRenderedPageBreak/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E525B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</w:t>
      </w:r>
      <w:r w:rsidRPr="00E525B6">
        <w:rPr>
          <w:rFonts w:eastAsiaTheme="minorEastAsia"/>
          <w:sz w:val="24"/>
          <w:szCs w:val="24"/>
        </w:rPr>
        <w:lastRenderedPageBreak/>
        <w:t xml:space="preserve">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</w:t>
      </w:r>
      <w:r w:rsidRPr="00E525B6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E525B6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3.24. Заявителю для получения муниципальной услуги необходимо представить в </w:t>
      </w:r>
      <w:r w:rsidRPr="00E525B6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ab/>
      </w: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E525B6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</w:t>
      </w:r>
      <w:r w:rsidRPr="00EC5AA2">
        <w:rPr>
          <w:rFonts w:eastAsia="Calibri"/>
          <w:sz w:val="24"/>
          <w:szCs w:val="24"/>
        </w:rPr>
        <w:lastRenderedPageBreak/>
        <w:t xml:space="preserve">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EC5AA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 xml:space="preserve">5.1. Заявители информируются о порядке подачи и рассмотрения жалобы </w:t>
      </w:r>
      <w:r w:rsidRPr="00EC5AA2">
        <w:rPr>
          <w:sz w:val="24"/>
          <w:szCs w:val="24"/>
        </w:rPr>
        <w:lastRenderedPageBreak/>
        <w:t>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Жалобы на решения и действия (бездействие) </w:t>
      </w:r>
      <w:r w:rsidR="00296ED8">
        <w:rPr>
          <w:sz w:val="24"/>
          <w:szCs w:val="24"/>
        </w:rPr>
        <w:t xml:space="preserve">руководителя администрации </w:t>
      </w:r>
      <w:r w:rsidRPr="00EC5AA2">
        <w:rPr>
          <w:sz w:val="24"/>
          <w:szCs w:val="24"/>
        </w:rPr>
        <w:t xml:space="preserve"> сельского поселения «</w:t>
      </w:r>
      <w:r w:rsidR="004238A6">
        <w:rPr>
          <w:sz w:val="24"/>
          <w:szCs w:val="24"/>
        </w:rPr>
        <w:t>Визинга</w:t>
      </w:r>
      <w:r w:rsidRPr="00EC5AA2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296ED8">
        <w:rPr>
          <w:sz w:val="24"/>
          <w:szCs w:val="24"/>
        </w:rPr>
        <w:t>руководителем администрации</w:t>
      </w:r>
      <w:r w:rsidRPr="00EC5AA2">
        <w:rPr>
          <w:sz w:val="24"/>
          <w:szCs w:val="24"/>
        </w:rPr>
        <w:t xml:space="preserve"> сельского поселения «</w:t>
      </w:r>
      <w:r w:rsidR="004238A6">
        <w:rPr>
          <w:sz w:val="24"/>
          <w:szCs w:val="24"/>
        </w:rPr>
        <w:t>Визинга</w:t>
      </w:r>
      <w:r w:rsidRPr="00EC5AA2">
        <w:rPr>
          <w:sz w:val="24"/>
          <w:szCs w:val="24"/>
        </w:rPr>
        <w:t>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95"/>
        <w:gridCol w:w="2731"/>
        <w:gridCol w:w="485"/>
        <w:gridCol w:w="421"/>
        <w:gridCol w:w="5215"/>
        <w:gridCol w:w="366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642"/>
        <w:gridCol w:w="854"/>
        <w:gridCol w:w="372"/>
        <w:gridCol w:w="1305"/>
        <w:gridCol w:w="239"/>
        <w:gridCol w:w="151"/>
        <w:gridCol w:w="960"/>
        <w:gridCol w:w="1159"/>
        <w:gridCol w:w="1456"/>
        <w:gridCol w:w="1952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3688"/>
        <w:gridCol w:w="515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8A6" w:rsidRDefault="004238A6" w:rsidP="005243CC">
      <w:r>
        <w:separator/>
      </w:r>
    </w:p>
  </w:endnote>
  <w:endnote w:type="continuationSeparator" w:id="0">
    <w:p w:rsidR="004238A6" w:rsidRDefault="004238A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8A6" w:rsidRDefault="004238A6" w:rsidP="005243CC">
      <w:r>
        <w:separator/>
      </w:r>
    </w:p>
  </w:footnote>
  <w:footnote w:type="continuationSeparator" w:id="0">
    <w:p w:rsidR="004238A6" w:rsidRDefault="004238A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19AC"/>
    <w:rsid w:val="00286C5F"/>
    <w:rsid w:val="00287C44"/>
    <w:rsid w:val="0029601D"/>
    <w:rsid w:val="00296ED8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238A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549"/>
    <w:rsid w:val="00F72BDE"/>
    <w:rsid w:val="00F9497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8A2DED-9EEE-480F-B0AB-9FE83082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2EC56-EC34-468E-A8AE-23F9A032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39</Pages>
  <Words>14711</Words>
  <Characters>83853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153</cp:revision>
  <cp:lastPrinted>2023-02-28T06:10:00Z</cp:lastPrinted>
  <dcterms:created xsi:type="dcterms:W3CDTF">2018-08-29T12:32:00Z</dcterms:created>
  <dcterms:modified xsi:type="dcterms:W3CDTF">2023-12-13T12:50:00Z</dcterms:modified>
</cp:coreProperties>
</file>